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71354">
      <w:pPr>
        <w:spacing w:line="360" w:lineRule="auto"/>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11EC1CAC">
      <w:pPr>
        <w:keepNext w:val="0"/>
        <w:keepLines w:val="0"/>
        <w:widowControl/>
        <w:jc w:val="left"/>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bookmarkStart w:id="1" w:name="OLE_LINK3"/>
      <w:r>
        <w:rPr>
          <w:rFonts w:hint="eastAsia" w:cs="Times New Roman"/>
          <w:b/>
          <w:color w:val="000000"/>
          <w:sz w:val="28"/>
          <w:szCs w:val="22"/>
          <w:highlight w:val="none"/>
          <w:lang w:val="en-US" w:eastAsia="zh-CN"/>
        </w:rPr>
        <w:t>2台</w:t>
      </w:r>
      <w:r>
        <w:rPr>
          <w:rFonts w:hint="eastAsia" w:ascii="宋体" w:hAnsi="宋体" w:eastAsia="宋体" w:cs="宋体"/>
          <w:b/>
          <w:bCs/>
          <w:color w:val="000000"/>
          <w:kern w:val="0"/>
          <w:sz w:val="28"/>
          <w:szCs w:val="28"/>
          <w:lang w:val="en-US" w:eastAsia="zh-CN" w:bidi="ar"/>
        </w:rPr>
        <w:t>病理组织标本保存冰箱</w:t>
      </w:r>
      <w:bookmarkEnd w:id="1"/>
      <w:r>
        <w:rPr>
          <w:rFonts w:hint="eastAsia" w:ascii="Times New Roman" w:hAnsi="Times New Roman" w:eastAsia="宋体" w:cs="Times New Roman"/>
          <w:b/>
          <w:color w:val="000000"/>
          <w:sz w:val="28"/>
          <w:szCs w:val="22"/>
          <w:highlight w:val="none"/>
          <w:lang w:val="en-US" w:eastAsia="zh-CN"/>
        </w:rPr>
        <w:t>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bookmarkStart w:id="3" w:name="_GoBack"/>
      <w:bookmarkEnd w:id="3"/>
    </w:p>
    <w:tbl>
      <w:tblPr>
        <w:tblStyle w:val="15"/>
        <w:tblpPr w:leftFromText="180" w:rightFromText="180" w:vertAnchor="text" w:horzAnchor="page" w:tblpX="1893" w:tblpY="177"/>
        <w:tblOverlap w:val="never"/>
        <w:tblW w:w="5553"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815"/>
        <w:gridCol w:w="1424"/>
        <w:gridCol w:w="657"/>
        <w:gridCol w:w="699"/>
        <w:gridCol w:w="1149"/>
        <w:gridCol w:w="997"/>
        <w:gridCol w:w="3501"/>
      </w:tblGrid>
      <w:tr w14:paraId="50D9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441"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770"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355"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378"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621" w:type="pct"/>
            <w:shd w:val="clear" w:color="auto" w:fill="F4F4F4"/>
            <w:noWrap w:val="0"/>
            <w:vAlign w:val="center"/>
          </w:tcPr>
          <w:p w14:paraId="0308D735">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预算单价（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539"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893"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r>
      <w:tr w14:paraId="4348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441" w:type="pct"/>
            <w:noWrap w:val="0"/>
            <w:vAlign w:val="center"/>
          </w:tcPr>
          <w:p w14:paraId="38C0748A">
            <w:pPr>
              <w:pStyle w:val="19"/>
              <w:spacing w:line="360" w:lineRule="auto"/>
              <w:jc w:val="center"/>
              <w:rPr>
                <w:rFonts w:hint="default" w:ascii="宋体" w:hAnsi="Times New Roman" w:eastAsia="宋体" w:cs="Tahoma"/>
                <w:b w:val="0"/>
                <w:bCs w:val="0"/>
                <w:color w:val="000000"/>
                <w:kern w:val="28"/>
                <w:sz w:val="21"/>
                <w:szCs w:val="21"/>
                <w:highlight w:val="none"/>
                <w:lang w:val="en-US" w:eastAsia="zh-CN"/>
              </w:rPr>
            </w:pPr>
            <w:r>
              <w:rPr>
                <w:rFonts w:hint="eastAsia" w:cs="Tahoma"/>
                <w:b w:val="0"/>
                <w:bCs w:val="0"/>
                <w:color w:val="000000"/>
                <w:kern w:val="28"/>
                <w:sz w:val="21"/>
                <w:szCs w:val="21"/>
                <w:highlight w:val="none"/>
                <w:lang w:val="en-US" w:eastAsia="zh-CN"/>
              </w:rPr>
              <w:t>1</w:t>
            </w:r>
          </w:p>
        </w:tc>
        <w:tc>
          <w:tcPr>
            <w:tcW w:w="770" w:type="pct"/>
            <w:noWrap w:val="0"/>
            <w:vAlign w:val="center"/>
          </w:tcPr>
          <w:p w14:paraId="22FCCEB7">
            <w:pPr>
              <w:widowControl/>
              <w:ind w:firstLine="0" w:firstLineChars="0"/>
              <w:jc w:val="left"/>
              <w:rPr>
                <w:rFonts w:hint="eastAsia" w:ascii="宋体" w:hAnsi="Times New Roman" w:eastAsia="宋体" w:cs="Tahoma"/>
                <w:b w:val="0"/>
                <w:bCs w:val="0"/>
                <w:color w:val="000000"/>
                <w:kern w:val="28"/>
                <w:sz w:val="24"/>
                <w:szCs w:val="24"/>
                <w:highlight w:val="none"/>
                <w:lang w:eastAsia="zh-CN"/>
              </w:rPr>
            </w:pPr>
            <w:r>
              <w:rPr>
                <w:rFonts w:hint="eastAsia" w:ascii="宋体" w:hAnsi="宋体" w:eastAsia="宋体" w:cs="宋体"/>
                <w:color w:val="000000"/>
                <w:kern w:val="0"/>
                <w:sz w:val="24"/>
                <w:szCs w:val="24"/>
                <w:lang w:val="en-US" w:eastAsia="zh-CN" w:bidi="ar"/>
              </w:rPr>
              <w:t>病理组织标本保存冰箱</w:t>
            </w:r>
          </w:p>
        </w:tc>
        <w:tc>
          <w:tcPr>
            <w:tcW w:w="355"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2</w:t>
            </w:r>
          </w:p>
        </w:tc>
        <w:tc>
          <w:tcPr>
            <w:tcW w:w="378" w:type="pct"/>
            <w:noWrap w:val="0"/>
            <w:vAlign w:val="center"/>
          </w:tcPr>
          <w:p w14:paraId="325FDE88">
            <w:pPr>
              <w:pStyle w:val="19"/>
              <w:spacing w:line="360" w:lineRule="auto"/>
              <w:ind w:firstLine="210" w:firstLineChars="100"/>
              <w:jc w:val="both"/>
              <w:rPr>
                <w:rFonts w:hint="eastAsia"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台</w:t>
            </w:r>
          </w:p>
        </w:tc>
        <w:tc>
          <w:tcPr>
            <w:tcW w:w="621" w:type="pct"/>
            <w:noWrap w:val="0"/>
            <w:vAlign w:val="center"/>
          </w:tcPr>
          <w:p w14:paraId="0608874E">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2</w:t>
            </w:r>
          </w:p>
        </w:tc>
        <w:tc>
          <w:tcPr>
            <w:tcW w:w="539" w:type="pct"/>
            <w:noWrap w:val="0"/>
            <w:vAlign w:val="center"/>
          </w:tcPr>
          <w:p w14:paraId="40AB87B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eastAsia" w:ascii="宋体" w:hAnsi="宋体" w:eastAsia="宋体" w:cs="宋体"/>
                <w:color w:val="000000"/>
                <w:kern w:val="0"/>
                <w:sz w:val="24"/>
                <w:szCs w:val="24"/>
                <w:lang w:val="en-US" w:eastAsia="zh-CN" w:bidi="ar"/>
              </w:rPr>
            </w:pPr>
            <w:r>
              <w:rPr>
                <w:rFonts w:hint="eastAsia" w:hAnsi="宋体" w:cs="宋体"/>
                <w:color w:val="000000"/>
                <w:kern w:val="0"/>
                <w:sz w:val="24"/>
                <w:szCs w:val="24"/>
                <w:lang w:val="en-US" w:eastAsia="zh-CN" w:bidi="ar"/>
              </w:rPr>
              <w:t>4</w:t>
            </w:r>
          </w:p>
        </w:tc>
        <w:tc>
          <w:tcPr>
            <w:tcW w:w="1893" w:type="pct"/>
            <w:noWrap w:val="0"/>
            <w:vAlign w:val="center"/>
          </w:tcPr>
          <w:p w14:paraId="00EF27AD">
            <w:pPr>
              <w:widowControl/>
              <w:jc w:val="left"/>
              <w:rPr>
                <w:rFonts w:hint="eastAsia" w:ascii="宋体" w:hAnsi="宋体" w:eastAsia="宋体" w:cs="宋体"/>
                <w:color w:val="000000"/>
                <w:kern w:val="0"/>
                <w:sz w:val="24"/>
                <w:shd w:val="clear"/>
                <w:lang w:bidi="ar"/>
              </w:rPr>
            </w:pPr>
            <w:r>
              <w:rPr>
                <w:rFonts w:hint="eastAsia" w:ascii="宋体" w:hAnsi="宋体" w:eastAsia="宋体" w:cs="宋体"/>
                <w:color w:val="000000"/>
                <w:kern w:val="0"/>
                <w:sz w:val="24"/>
                <w:shd w:val="clear"/>
                <w:lang w:bidi="ar"/>
              </w:rPr>
              <w:t>1</w:t>
            </w:r>
            <w:r>
              <w:rPr>
                <w:rFonts w:hint="eastAsia" w:ascii="宋体" w:hAnsi="宋体" w:eastAsia="宋体" w:cs="宋体"/>
                <w:b w:val="0"/>
                <w:bCs w:val="0"/>
                <w:color w:val="000000"/>
                <w:kern w:val="0"/>
                <w:sz w:val="24"/>
                <w:shd w:val="clear"/>
                <w:lang w:bidi="ar"/>
              </w:rPr>
              <w:t xml:space="preserve">.容量:≧880L </w:t>
            </w:r>
          </w:p>
          <w:p w14:paraId="2D3C6FAB">
            <w:pPr>
              <w:widowControl/>
              <w:jc w:val="left"/>
              <w:rPr>
                <w:rFonts w:hint="eastAsia" w:ascii="宋体" w:hAnsi="宋体" w:eastAsia="宋体" w:cs="宋体"/>
                <w:color w:val="000000"/>
                <w:kern w:val="0"/>
                <w:sz w:val="24"/>
                <w:shd w:val="clear"/>
                <w:lang w:bidi="ar"/>
              </w:rPr>
            </w:pPr>
            <w:r>
              <w:rPr>
                <w:rFonts w:hint="eastAsia" w:ascii="宋体" w:hAnsi="宋体" w:eastAsia="宋体" w:cs="宋体"/>
                <w:color w:val="000000"/>
                <w:kern w:val="0"/>
                <w:sz w:val="24"/>
                <w:shd w:val="clear"/>
                <w:lang w:bidi="ar"/>
              </w:rPr>
              <w:t>2.标配：4层层架 (平板)</w:t>
            </w:r>
          </w:p>
          <w:p w14:paraId="72B8B3F3">
            <w:pPr>
              <w:widowControl/>
              <w:jc w:val="left"/>
              <w:rPr>
                <w:rFonts w:hint="eastAsia" w:ascii="宋体" w:hAnsi="宋体" w:eastAsia="宋体" w:cs="宋体"/>
                <w:color w:val="000000"/>
                <w:kern w:val="0"/>
                <w:sz w:val="24"/>
                <w:shd w:val="clear"/>
                <w:lang w:bidi="ar"/>
              </w:rPr>
            </w:pPr>
            <w:r>
              <w:rPr>
                <w:rFonts w:hint="eastAsia" w:ascii="宋体" w:hAnsi="宋体" w:eastAsia="宋体" w:cs="宋体"/>
                <w:color w:val="000000"/>
                <w:kern w:val="0"/>
                <w:sz w:val="24"/>
                <w:shd w:val="clear"/>
                <w:lang w:bidi="ar"/>
              </w:rPr>
              <w:t>3.</w:t>
            </w:r>
            <w:r>
              <w:rPr>
                <w:rFonts w:hint="eastAsia" w:ascii="宋体" w:hAnsi="宋体" w:eastAsia="宋体" w:cs="宋体"/>
                <w:b w:val="0"/>
                <w:bCs w:val="0"/>
                <w:color w:val="000000"/>
                <w:kern w:val="0"/>
                <w:sz w:val="24"/>
                <w:shd w:val="clear"/>
                <w:lang w:bidi="ar"/>
              </w:rPr>
              <w:t>标本柜外壳侧板、仪表板SUS304拉丝板不锈钢材料，光洁、卫生易清洗，经久耐用，抗腐。</w:t>
            </w:r>
          </w:p>
          <w:p w14:paraId="486C4CC2">
            <w:pPr>
              <w:widowControl/>
              <w:jc w:val="left"/>
              <w:rPr>
                <w:rFonts w:hint="eastAsia" w:ascii="宋体" w:hAnsi="宋体" w:eastAsia="宋体" w:cs="宋体"/>
                <w:b w:val="0"/>
                <w:bCs w:val="0"/>
                <w:color w:val="000000"/>
                <w:kern w:val="0"/>
                <w:sz w:val="24"/>
                <w:shd w:val="clear"/>
                <w:lang w:bidi="ar"/>
              </w:rPr>
            </w:pPr>
            <w:r>
              <w:rPr>
                <w:rFonts w:hint="eastAsia" w:ascii="宋体" w:hAnsi="宋体" w:eastAsia="宋体" w:cs="宋体"/>
                <w:color w:val="000000"/>
                <w:kern w:val="0"/>
                <w:sz w:val="24"/>
                <w:shd w:val="clear"/>
                <w:lang w:bidi="ar"/>
              </w:rPr>
              <w:t>4.</w:t>
            </w:r>
            <w:r>
              <w:rPr>
                <w:rFonts w:hint="eastAsia" w:ascii="宋体" w:hAnsi="宋体" w:eastAsia="宋体" w:cs="宋体"/>
                <w:b w:val="0"/>
                <w:bCs w:val="0"/>
                <w:color w:val="000000"/>
                <w:kern w:val="0"/>
                <w:sz w:val="24"/>
                <w:shd w:val="clear"/>
                <w:lang w:bidi="ar"/>
              </w:rPr>
              <w:t>标本柜柜体硬质聚氨脂高压发泡，整机保温性良好，强度大;内胆采用SUS304拉丝板制作，防腐、易清洗。</w:t>
            </w:r>
          </w:p>
          <w:p w14:paraId="1F98C928">
            <w:pPr>
              <w:widowControl/>
              <w:jc w:val="left"/>
              <w:rPr>
                <w:rFonts w:hint="eastAsia" w:ascii="宋体" w:hAnsi="宋体" w:eastAsia="宋体" w:cs="宋体"/>
                <w:color w:val="000000"/>
                <w:kern w:val="0"/>
                <w:sz w:val="24"/>
                <w:shd w:val="clear"/>
                <w:lang w:bidi="ar"/>
              </w:rPr>
            </w:pPr>
            <w:r>
              <w:rPr>
                <w:rFonts w:hint="eastAsia" w:ascii="宋体" w:hAnsi="宋体" w:eastAsia="宋体" w:cs="宋体"/>
                <w:color w:val="000000"/>
                <w:kern w:val="0"/>
                <w:sz w:val="24"/>
                <w:shd w:val="clear"/>
                <w:lang w:bidi="ar"/>
              </w:rPr>
              <w:t>5.</w:t>
            </w:r>
            <w:r>
              <w:rPr>
                <w:rFonts w:hint="eastAsia" w:ascii="宋体" w:hAnsi="宋体" w:eastAsia="宋体" w:cs="宋体"/>
                <w:b w:val="0"/>
                <w:bCs w:val="0"/>
                <w:color w:val="000000"/>
                <w:kern w:val="0"/>
                <w:sz w:val="24"/>
                <w:shd w:val="clear"/>
                <w:lang w:bidi="ar"/>
              </w:rPr>
              <w:t>标本冷藏柜温度0-10°C，温差士2°C，柜内温度自动控制并数码显示，温度达到10°C以上时会自动启动报警系统门体采用塑料型材中空玻璃，冷柜门框内置暗锁</w:t>
            </w:r>
            <w:r>
              <w:rPr>
                <w:rFonts w:hint="eastAsia" w:ascii="宋体" w:hAnsi="宋体" w:eastAsia="宋体" w:cs="宋体"/>
                <w:color w:val="000000"/>
                <w:kern w:val="0"/>
                <w:sz w:val="24"/>
                <w:shd w:val="clear"/>
                <w:lang w:bidi="ar"/>
              </w:rPr>
              <w:t>，铝合金门边框时尚美观。</w:t>
            </w:r>
          </w:p>
          <w:p w14:paraId="6271650D">
            <w:pPr>
              <w:widowControl/>
              <w:jc w:val="left"/>
              <w:rPr>
                <w:rFonts w:hint="eastAsia" w:ascii="宋体" w:hAnsi="宋体" w:eastAsia="宋体" w:cs="宋体"/>
                <w:color w:val="000000"/>
                <w:kern w:val="0"/>
                <w:sz w:val="24"/>
                <w:shd w:val="clear"/>
                <w:lang w:eastAsia="zh-CN" w:bidi="ar"/>
              </w:rPr>
            </w:pPr>
            <w:r>
              <w:rPr>
                <w:rFonts w:hint="eastAsia" w:ascii="宋体" w:hAnsi="宋体" w:eastAsia="宋体" w:cs="宋体"/>
                <w:color w:val="000000"/>
                <w:kern w:val="0"/>
                <w:sz w:val="24"/>
                <w:shd w:val="clear"/>
                <w:lang w:bidi="ar"/>
              </w:rPr>
              <w:t>6.标本柜采用先进的上置压缩机冷凝机组技术，具有外型美观、调节保养方便等优点</w:t>
            </w:r>
            <w:r>
              <w:rPr>
                <w:rFonts w:hint="eastAsia" w:ascii="宋体" w:hAnsi="宋体" w:cs="宋体"/>
                <w:color w:val="000000"/>
                <w:kern w:val="0"/>
                <w:sz w:val="24"/>
                <w:shd w:val="clear"/>
                <w:lang w:eastAsia="zh-CN" w:bidi="ar"/>
              </w:rPr>
              <w:t>。</w:t>
            </w:r>
          </w:p>
          <w:p w14:paraId="70ACB3B7">
            <w:pPr>
              <w:widowControl/>
              <w:jc w:val="left"/>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hd w:val="clear"/>
                <w:lang w:bidi="ar"/>
              </w:rPr>
              <w:t>7.</w:t>
            </w:r>
            <w:r>
              <w:rPr>
                <w:rFonts w:hint="eastAsia" w:ascii="宋体" w:hAnsi="宋体" w:eastAsia="宋体" w:cs="宋体"/>
                <w:b w:val="0"/>
                <w:bCs w:val="0"/>
                <w:color w:val="000000"/>
                <w:kern w:val="0"/>
                <w:sz w:val="24"/>
                <w:shd w:val="clear"/>
                <w:lang w:bidi="ar"/>
              </w:rPr>
              <w:t>玻璃门采用电加热技术，消除冷凝水。顶部可以安装通风装置，开门时可以抽走有害气体</w:t>
            </w:r>
            <w:r>
              <w:rPr>
                <w:rFonts w:hint="eastAsia" w:ascii="宋体" w:hAnsi="宋体" w:eastAsia="宋体" w:cs="宋体"/>
                <w:color w:val="000000"/>
                <w:kern w:val="0"/>
                <w:sz w:val="24"/>
                <w:szCs w:val="24"/>
                <w:lang w:val="en-US" w:eastAsia="zh-CN" w:bidi="ar"/>
              </w:rPr>
              <w:t>。</w:t>
            </w:r>
          </w:p>
        </w:tc>
      </w:tr>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2"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2"/>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1年</w:t>
            </w:r>
            <w:r>
              <w:rPr>
                <w:rFonts w:hint="eastAsia" w:ascii="宋体" w:hAnsi="宋体" w:eastAsia="宋体" w:cs="宋体"/>
                <w:sz w:val="21"/>
                <w:szCs w:val="21"/>
              </w:rPr>
              <w:t>（</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D942F1"/>
    <w:rsid w:val="02EA4873"/>
    <w:rsid w:val="03305C7C"/>
    <w:rsid w:val="03403367"/>
    <w:rsid w:val="036A59B4"/>
    <w:rsid w:val="03A878D0"/>
    <w:rsid w:val="03E06E79"/>
    <w:rsid w:val="04194CE4"/>
    <w:rsid w:val="041D3215"/>
    <w:rsid w:val="046643CE"/>
    <w:rsid w:val="04666BC2"/>
    <w:rsid w:val="04F84E3F"/>
    <w:rsid w:val="04FC2564"/>
    <w:rsid w:val="050424F5"/>
    <w:rsid w:val="051756C8"/>
    <w:rsid w:val="05941873"/>
    <w:rsid w:val="059B1186"/>
    <w:rsid w:val="064E6D25"/>
    <w:rsid w:val="06FE6B3F"/>
    <w:rsid w:val="07905602"/>
    <w:rsid w:val="07CD4764"/>
    <w:rsid w:val="07D57174"/>
    <w:rsid w:val="07ED4665"/>
    <w:rsid w:val="07F92FDA"/>
    <w:rsid w:val="080F3E19"/>
    <w:rsid w:val="08470D93"/>
    <w:rsid w:val="08777DF5"/>
    <w:rsid w:val="09077801"/>
    <w:rsid w:val="090E293E"/>
    <w:rsid w:val="091837BC"/>
    <w:rsid w:val="09322AD0"/>
    <w:rsid w:val="09B7373C"/>
    <w:rsid w:val="09CB082F"/>
    <w:rsid w:val="0A423C80"/>
    <w:rsid w:val="0A7B741C"/>
    <w:rsid w:val="0ABF5171"/>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ED6B7E"/>
    <w:rsid w:val="0EFD4BA7"/>
    <w:rsid w:val="0F7C2CF7"/>
    <w:rsid w:val="0F8C6CB2"/>
    <w:rsid w:val="0F9D4A1B"/>
    <w:rsid w:val="0F9F69E6"/>
    <w:rsid w:val="0FCC3993"/>
    <w:rsid w:val="10134CDE"/>
    <w:rsid w:val="102E102C"/>
    <w:rsid w:val="102E2845"/>
    <w:rsid w:val="103B4960"/>
    <w:rsid w:val="1041184B"/>
    <w:rsid w:val="104A6951"/>
    <w:rsid w:val="10523A58"/>
    <w:rsid w:val="10831E63"/>
    <w:rsid w:val="108B61EC"/>
    <w:rsid w:val="10A047C3"/>
    <w:rsid w:val="10C8579F"/>
    <w:rsid w:val="10EC7A09"/>
    <w:rsid w:val="10F1501F"/>
    <w:rsid w:val="10F92E76"/>
    <w:rsid w:val="113F658E"/>
    <w:rsid w:val="116A4DD1"/>
    <w:rsid w:val="116A5271"/>
    <w:rsid w:val="116E479B"/>
    <w:rsid w:val="1212306E"/>
    <w:rsid w:val="12FD532F"/>
    <w:rsid w:val="130A23C8"/>
    <w:rsid w:val="13180371"/>
    <w:rsid w:val="13207E3D"/>
    <w:rsid w:val="13213A9B"/>
    <w:rsid w:val="1351449B"/>
    <w:rsid w:val="13596EAB"/>
    <w:rsid w:val="13A81C10"/>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8F4573"/>
    <w:rsid w:val="1991739F"/>
    <w:rsid w:val="19CE23A1"/>
    <w:rsid w:val="19D12376"/>
    <w:rsid w:val="1A463554"/>
    <w:rsid w:val="1A61454A"/>
    <w:rsid w:val="1A8F7469"/>
    <w:rsid w:val="1AE17E2F"/>
    <w:rsid w:val="1B50523B"/>
    <w:rsid w:val="1B697EA8"/>
    <w:rsid w:val="1B852F33"/>
    <w:rsid w:val="1B9118D8"/>
    <w:rsid w:val="1BA3160C"/>
    <w:rsid w:val="1BFF4611"/>
    <w:rsid w:val="1C186942"/>
    <w:rsid w:val="1D0C72F2"/>
    <w:rsid w:val="1D2E3157"/>
    <w:rsid w:val="1D4B781B"/>
    <w:rsid w:val="1D74500E"/>
    <w:rsid w:val="1D9A2F05"/>
    <w:rsid w:val="1DBB4BA7"/>
    <w:rsid w:val="1E1C7453"/>
    <w:rsid w:val="1E7828DC"/>
    <w:rsid w:val="1E8C72C6"/>
    <w:rsid w:val="1EAE454F"/>
    <w:rsid w:val="1EB21A9C"/>
    <w:rsid w:val="1EC45B21"/>
    <w:rsid w:val="1ECE7A8E"/>
    <w:rsid w:val="1EE40C0E"/>
    <w:rsid w:val="1EF3606E"/>
    <w:rsid w:val="1EFD7285"/>
    <w:rsid w:val="1FD75D28"/>
    <w:rsid w:val="1FDA7D20"/>
    <w:rsid w:val="1FE12702"/>
    <w:rsid w:val="1FED554B"/>
    <w:rsid w:val="206C2914"/>
    <w:rsid w:val="206F2211"/>
    <w:rsid w:val="206F7D0E"/>
    <w:rsid w:val="20894ECA"/>
    <w:rsid w:val="208C08C0"/>
    <w:rsid w:val="20AA2B83"/>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B403E6"/>
    <w:rsid w:val="24FC00E1"/>
    <w:rsid w:val="252512E3"/>
    <w:rsid w:val="25882E37"/>
    <w:rsid w:val="25A3780F"/>
    <w:rsid w:val="25B20DC9"/>
    <w:rsid w:val="25BF775B"/>
    <w:rsid w:val="260678C3"/>
    <w:rsid w:val="2622355E"/>
    <w:rsid w:val="26482AC2"/>
    <w:rsid w:val="267A5FE7"/>
    <w:rsid w:val="26B80661"/>
    <w:rsid w:val="26C11862"/>
    <w:rsid w:val="26E1123A"/>
    <w:rsid w:val="26F60B6E"/>
    <w:rsid w:val="26FC3FD7"/>
    <w:rsid w:val="27315D1D"/>
    <w:rsid w:val="274041B2"/>
    <w:rsid w:val="27496A54"/>
    <w:rsid w:val="277F2D99"/>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AC0068"/>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973C6"/>
    <w:rsid w:val="2EDF2503"/>
    <w:rsid w:val="2F015510"/>
    <w:rsid w:val="2F4A3E20"/>
    <w:rsid w:val="301F58A8"/>
    <w:rsid w:val="30444D13"/>
    <w:rsid w:val="30E7440A"/>
    <w:rsid w:val="30FA1876"/>
    <w:rsid w:val="312D57A8"/>
    <w:rsid w:val="31F84007"/>
    <w:rsid w:val="31FA1A73"/>
    <w:rsid w:val="323104BA"/>
    <w:rsid w:val="32582CF8"/>
    <w:rsid w:val="32A61EBA"/>
    <w:rsid w:val="32ED1692"/>
    <w:rsid w:val="33122EA7"/>
    <w:rsid w:val="33A1422B"/>
    <w:rsid w:val="33A87367"/>
    <w:rsid w:val="33EB08E8"/>
    <w:rsid w:val="342C5AFE"/>
    <w:rsid w:val="34360E17"/>
    <w:rsid w:val="35266C07"/>
    <w:rsid w:val="35470E02"/>
    <w:rsid w:val="356E638F"/>
    <w:rsid w:val="35A41DB0"/>
    <w:rsid w:val="35D83DA9"/>
    <w:rsid w:val="362508B5"/>
    <w:rsid w:val="36806379"/>
    <w:rsid w:val="36835A94"/>
    <w:rsid w:val="368D3148"/>
    <w:rsid w:val="36AE0ABB"/>
    <w:rsid w:val="37054AD1"/>
    <w:rsid w:val="375A12C0"/>
    <w:rsid w:val="377203B8"/>
    <w:rsid w:val="37824373"/>
    <w:rsid w:val="37910467"/>
    <w:rsid w:val="37E33064"/>
    <w:rsid w:val="37F05781"/>
    <w:rsid w:val="386E258E"/>
    <w:rsid w:val="38B12743"/>
    <w:rsid w:val="38D04F99"/>
    <w:rsid w:val="39070FD4"/>
    <w:rsid w:val="39311BAD"/>
    <w:rsid w:val="39521AD6"/>
    <w:rsid w:val="395B4E7C"/>
    <w:rsid w:val="397C3770"/>
    <w:rsid w:val="39951C15"/>
    <w:rsid w:val="39EB4B32"/>
    <w:rsid w:val="39F2758E"/>
    <w:rsid w:val="3A655FB2"/>
    <w:rsid w:val="3A6C5593"/>
    <w:rsid w:val="3A7322CD"/>
    <w:rsid w:val="3A9647B8"/>
    <w:rsid w:val="3AE43D6C"/>
    <w:rsid w:val="3B5D312D"/>
    <w:rsid w:val="3B6C15C2"/>
    <w:rsid w:val="3B8A1D23"/>
    <w:rsid w:val="3BC65F1E"/>
    <w:rsid w:val="3BCA4695"/>
    <w:rsid w:val="3C09304C"/>
    <w:rsid w:val="3C096E11"/>
    <w:rsid w:val="3C867CC7"/>
    <w:rsid w:val="3C8F37BA"/>
    <w:rsid w:val="3C984916"/>
    <w:rsid w:val="3CAD3C40"/>
    <w:rsid w:val="3CF63839"/>
    <w:rsid w:val="3D09356D"/>
    <w:rsid w:val="3D1C4922"/>
    <w:rsid w:val="3D4A3641"/>
    <w:rsid w:val="3D5347E8"/>
    <w:rsid w:val="3D7824A0"/>
    <w:rsid w:val="3D995914"/>
    <w:rsid w:val="3E382D5B"/>
    <w:rsid w:val="3ED41958"/>
    <w:rsid w:val="3EFE0783"/>
    <w:rsid w:val="3F43088C"/>
    <w:rsid w:val="3F570B59"/>
    <w:rsid w:val="3F577277"/>
    <w:rsid w:val="3F5E7474"/>
    <w:rsid w:val="3F9C53AA"/>
    <w:rsid w:val="3FCA68B7"/>
    <w:rsid w:val="3FD64037"/>
    <w:rsid w:val="400961F6"/>
    <w:rsid w:val="402E2E54"/>
    <w:rsid w:val="404E573A"/>
    <w:rsid w:val="40664832"/>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6196816"/>
    <w:rsid w:val="46342CDD"/>
    <w:rsid w:val="46431172"/>
    <w:rsid w:val="46671304"/>
    <w:rsid w:val="46BF7193"/>
    <w:rsid w:val="46D83FB0"/>
    <w:rsid w:val="46EA24C2"/>
    <w:rsid w:val="47221596"/>
    <w:rsid w:val="477A2191"/>
    <w:rsid w:val="477A5E97"/>
    <w:rsid w:val="478832E0"/>
    <w:rsid w:val="47993115"/>
    <w:rsid w:val="47CB141F"/>
    <w:rsid w:val="47DA69CD"/>
    <w:rsid w:val="47F6064A"/>
    <w:rsid w:val="480037BE"/>
    <w:rsid w:val="482F43E6"/>
    <w:rsid w:val="48654144"/>
    <w:rsid w:val="487F2935"/>
    <w:rsid w:val="48855A71"/>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226C01"/>
    <w:rsid w:val="4D3B518A"/>
    <w:rsid w:val="4D62721D"/>
    <w:rsid w:val="4D7E7E78"/>
    <w:rsid w:val="4DA76E86"/>
    <w:rsid w:val="4DB36BDD"/>
    <w:rsid w:val="4DB56DF9"/>
    <w:rsid w:val="4DD03C33"/>
    <w:rsid w:val="4DEA4CF4"/>
    <w:rsid w:val="4E6879C7"/>
    <w:rsid w:val="4ED73208"/>
    <w:rsid w:val="4EEF00E8"/>
    <w:rsid w:val="4F3D70A6"/>
    <w:rsid w:val="4FA633E1"/>
    <w:rsid w:val="4FAE58AE"/>
    <w:rsid w:val="500A342C"/>
    <w:rsid w:val="50120532"/>
    <w:rsid w:val="5032028D"/>
    <w:rsid w:val="50E11FE6"/>
    <w:rsid w:val="50F66007"/>
    <w:rsid w:val="50FB0FC7"/>
    <w:rsid w:val="510065DD"/>
    <w:rsid w:val="51025EB1"/>
    <w:rsid w:val="51182254"/>
    <w:rsid w:val="51A96C75"/>
    <w:rsid w:val="51BB2504"/>
    <w:rsid w:val="51DA1917"/>
    <w:rsid w:val="523A78CD"/>
    <w:rsid w:val="52C048CE"/>
    <w:rsid w:val="52D56B62"/>
    <w:rsid w:val="52E15F9A"/>
    <w:rsid w:val="533A326E"/>
    <w:rsid w:val="53591FD4"/>
    <w:rsid w:val="53EA69D1"/>
    <w:rsid w:val="53F71F19"/>
    <w:rsid w:val="54492049"/>
    <w:rsid w:val="545255FD"/>
    <w:rsid w:val="54B60FDC"/>
    <w:rsid w:val="54DA7990"/>
    <w:rsid w:val="54EF0E42"/>
    <w:rsid w:val="54FA3343"/>
    <w:rsid w:val="551F4FC7"/>
    <w:rsid w:val="553E5926"/>
    <w:rsid w:val="55CE174C"/>
    <w:rsid w:val="55DA1525"/>
    <w:rsid w:val="5613290E"/>
    <w:rsid w:val="562A072F"/>
    <w:rsid w:val="56B259B1"/>
    <w:rsid w:val="56DD259F"/>
    <w:rsid w:val="56DF6C95"/>
    <w:rsid w:val="570C3DA6"/>
    <w:rsid w:val="572A43B4"/>
    <w:rsid w:val="57391A72"/>
    <w:rsid w:val="5765363E"/>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1B1AA4"/>
    <w:rsid w:val="5D2D0A72"/>
    <w:rsid w:val="5D4B6E32"/>
    <w:rsid w:val="5D700646"/>
    <w:rsid w:val="5D753EAF"/>
    <w:rsid w:val="5D7D7551"/>
    <w:rsid w:val="5DA16A52"/>
    <w:rsid w:val="5DB26EB1"/>
    <w:rsid w:val="5E39312E"/>
    <w:rsid w:val="5E4915C3"/>
    <w:rsid w:val="5E5502C9"/>
    <w:rsid w:val="5F646D0F"/>
    <w:rsid w:val="5F652DB2"/>
    <w:rsid w:val="5F69359F"/>
    <w:rsid w:val="602B0459"/>
    <w:rsid w:val="604F643C"/>
    <w:rsid w:val="60B92E1E"/>
    <w:rsid w:val="60BF3DBF"/>
    <w:rsid w:val="60FD202F"/>
    <w:rsid w:val="611E0FEE"/>
    <w:rsid w:val="612754C0"/>
    <w:rsid w:val="61816051"/>
    <w:rsid w:val="61AB6E96"/>
    <w:rsid w:val="62082550"/>
    <w:rsid w:val="62210161"/>
    <w:rsid w:val="624B5D7A"/>
    <w:rsid w:val="62A35127"/>
    <w:rsid w:val="62D64E5F"/>
    <w:rsid w:val="631B2E02"/>
    <w:rsid w:val="6375489A"/>
    <w:rsid w:val="63D80CF3"/>
    <w:rsid w:val="64CA764A"/>
    <w:rsid w:val="64DD2A65"/>
    <w:rsid w:val="650A1380"/>
    <w:rsid w:val="65BA4B55"/>
    <w:rsid w:val="65DD3A72"/>
    <w:rsid w:val="668E7B0D"/>
    <w:rsid w:val="66D5737F"/>
    <w:rsid w:val="66E856F1"/>
    <w:rsid w:val="670A5668"/>
    <w:rsid w:val="67145733"/>
    <w:rsid w:val="6764746E"/>
    <w:rsid w:val="681F38AA"/>
    <w:rsid w:val="686C7083"/>
    <w:rsid w:val="68C34857"/>
    <w:rsid w:val="691427CE"/>
    <w:rsid w:val="69825989"/>
    <w:rsid w:val="699A3C09"/>
    <w:rsid w:val="69C44C29"/>
    <w:rsid w:val="69D607D4"/>
    <w:rsid w:val="6A04634A"/>
    <w:rsid w:val="6A6262E0"/>
    <w:rsid w:val="6A9736B6"/>
    <w:rsid w:val="6ACE1A23"/>
    <w:rsid w:val="6B59096C"/>
    <w:rsid w:val="6C066D46"/>
    <w:rsid w:val="6C1C572C"/>
    <w:rsid w:val="6C2E1DF8"/>
    <w:rsid w:val="6C517895"/>
    <w:rsid w:val="6C797762"/>
    <w:rsid w:val="6CA65FF8"/>
    <w:rsid w:val="6D323B6A"/>
    <w:rsid w:val="6D8E6FF3"/>
    <w:rsid w:val="6DB47058"/>
    <w:rsid w:val="6DDA6C97"/>
    <w:rsid w:val="6E2C680B"/>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11400"/>
    <w:rsid w:val="708F0B65"/>
    <w:rsid w:val="70E138DD"/>
    <w:rsid w:val="719F48F9"/>
    <w:rsid w:val="71DD7E2B"/>
    <w:rsid w:val="72135D18"/>
    <w:rsid w:val="7214383E"/>
    <w:rsid w:val="725D6F93"/>
    <w:rsid w:val="72D1785E"/>
    <w:rsid w:val="736B748E"/>
    <w:rsid w:val="73942E89"/>
    <w:rsid w:val="73B34EF3"/>
    <w:rsid w:val="73B61A65"/>
    <w:rsid w:val="73CF2113"/>
    <w:rsid w:val="740A6037"/>
    <w:rsid w:val="746803C6"/>
    <w:rsid w:val="746C5BB4"/>
    <w:rsid w:val="7482736A"/>
    <w:rsid w:val="74AF784E"/>
    <w:rsid w:val="74B35591"/>
    <w:rsid w:val="74DA0D6F"/>
    <w:rsid w:val="74E56917"/>
    <w:rsid w:val="74F11C15"/>
    <w:rsid w:val="751A5B91"/>
    <w:rsid w:val="754D09F1"/>
    <w:rsid w:val="756920F3"/>
    <w:rsid w:val="75C3637C"/>
    <w:rsid w:val="75C55EA3"/>
    <w:rsid w:val="760A0EE8"/>
    <w:rsid w:val="762F0C47"/>
    <w:rsid w:val="765B7C8E"/>
    <w:rsid w:val="76AC2297"/>
    <w:rsid w:val="76AC673B"/>
    <w:rsid w:val="76D812DE"/>
    <w:rsid w:val="77560455"/>
    <w:rsid w:val="77BA6C36"/>
    <w:rsid w:val="77BC55B0"/>
    <w:rsid w:val="77CB35B3"/>
    <w:rsid w:val="780879A1"/>
    <w:rsid w:val="78DC77CF"/>
    <w:rsid w:val="78F06000"/>
    <w:rsid w:val="79116D2A"/>
    <w:rsid w:val="7A773F9E"/>
    <w:rsid w:val="7A777060"/>
    <w:rsid w:val="7B6F1AE6"/>
    <w:rsid w:val="7B7A6E08"/>
    <w:rsid w:val="7B7B66DC"/>
    <w:rsid w:val="7BCA6D11"/>
    <w:rsid w:val="7C093CE8"/>
    <w:rsid w:val="7C626554"/>
    <w:rsid w:val="7C6F7FEF"/>
    <w:rsid w:val="7CED53B8"/>
    <w:rsid w:val="7D0E5A5A"/>
    <w:rsid w:val="7D354625"/>
    <w:rsid w:val="7D933F7B"/>
    <w:rsid w:val="7DA37F07"/>
    <w:rsid w:val="7DFA7D8C"/>
    <w:rsid w:val="7E040C0B"/>
    <w:rsid w:val="7E2B6198"/>
    <w:rsid w:val="7E3B19AE"/>
    <w:rsid w:val="7E4E1E86"/>
    <w:rsid w:val="7E632999"/>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1613</Words>
  <Characters>1624</Characters>
  <Lines>0</Lines>
  <Paragraphs>0</Paragraphs>
  <TotalTime>4</TotalTime>
  <ScaleCrop>false</ScaleCrop>
  <LinksUpToDate>false</LinksUpToDate>
  <CharactersWithSpaces>1769</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cp:lastModifiedBy>
  <dcterms:modified xsi:type="dcterms:W3CDTF">2026-10-22T00:29:36Z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AEB6891A222D4D129DB341C72A30C8DD_13</vt:lpwstr>
  </property>
  <property fmtid="{D5CDD505-2E9C-101B-9397-08002B2CF9AE}" pid="4" name="KSOTemplateDocerSaveRecord">
    <vt:lpwstr>eyJoZGlkIjoiZDZhMmUyNGNkNjFmMDg5OTBkMGE5NzVmMzUyMDY2ZWUifQ==</vt:lpwstr>
  </property>
</Properties>
</file>