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7F3A9F">
      <w:pPr>
        <w:widowControl/>
        <w:spacing w:after="100" w:line="230" w:lineRule="atLeast"/>
        <w:jc w:val="center"/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color w:val="000000"/>
          <w:kern w:val="0"/>
          <w:sz w:val="44"/>
          <w:szCs w:val="44"/>
        </w:rPr>
        <w:t>购销合同（中山市黄圃人民医院放射性粒子治疗计划系统）</w:t>
      </w:r>
    </w:p>
    <w:p w14:paraId="0EA22F13">
      <w:pPr>
        <w:pStyle w:val="7"/>
        <w:bidi w:val="0"/>
        <w:spacing w:line="360" w:lineRule="auto"/>
        <w:ind w:left="-100" w:firstLine="0"/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</w:pPr>
    </w:p>
    <w:p w14:paraId="77908B20">
      <w:pPr>
        <w:pStyle w:val="7"/>
        <w:bidi w:val="0"/>
        <w:spacing w:line="360" w:lineRule="auto"/>
        <w:ind w:left="-100" w:firstLine="0"/>
        <w:jc w:val="left"/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甲方（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  <w:lang w:val="en-US" w:eastAsia="zh-CN"/>
        </w:rPr>
        <w:t>购货</w:t>
      </w:r>
      <w:r>
        <w:rPr>
          <w:rFonts w:hint="eastAsia" w:ascii="宋体" w:hAnsi="宋体" w:eastAsia="宋体" w:cs="宋体"/>
          <w:b/>
          <w:color w:val="000000"/>
          <w:kern w:val="0"/>
          <w:sz w:val="24"/>
          <w:szCs w:val="24"/>
        </w:rPr>
        <w:t>方）：</w:t>
      </w:r>
    </w:p>
    <w:p w14:paraId="375B59F1">
      <w:pPr>
        <w:pStyle w:val="7"/>
        <w:bidi w:val="0"/>
        <w:spacing w:line="360" w:lineRule="auto"/>
        <w:ind w:left="-100" w:firstLine="0"/>
        <w:jc w:val="left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地址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：</w:t>
      </w:r>
    </w:p>
    <w:p w14:paraId="7E6B305E">
      <w:pPr>
        <w:pStyle w:val="7"/>
        <w:bidi w:val="0"/>
        <w:spacing w:line="360" w:lineRule="auto"/>
        <w:ind w:left="-100" w:firstLine="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</w:rPr>
        <w:t>负责人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eastAsia="zh-CN"/>
        </w:rPr>
        <w:t>：</w:t>
      </w:r>
    </w:p>
    <w:p w14:paraId="74CAFC34">
      <w:pPr>
        <w:pStyle w:val="7"/>
        <w:bidi w:val="0"/>
        <w:spacing w:line="360" w:lineRule="auto"/>
        <w:ind w:left="-100" w:firstLine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营业执照号码：</w:t>
      </w:r>
    </w:p>
    <w:p w14:paraId="2EA0F799">
      <w:pPr>
        <w:pStyle w:val="7"/>
        <w:bidi w:val="0"/>
        <w:spacing w:line="360" w:lineRule="auto"/>
        <w:ind w:left="-100" w:firstLine="0"/>
        <w:jc w:val="left"/>
        <w:rPr>
          <w:rFonts w:hint="eastAsia" w:ascii="宋体" w:hAnsi="宋体" w:eastAsia="宋体" w:cs="宋体"/>
          <w:sz w:val="24"/>
          <w:szCs w:val="24"/>
        </w:rPr>
      </w:pPr>
    </w:p>
    <w:p w14:paraId="4028A3B8">
      <w:pPr>
        <w:pStyle w:val="7"/>
        <w:bidi w:val="0"/>
        <w:spacing w:line="360" w:lineRule="auto"/>
        <w:ind w:left="-100" w:firstLine="0"/>
        <w:jc w:val="left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24"/>
          <w:szCs w:val="24"/>
        </w:rPr>
        <w:t>乙方（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24"/>
          <w:szCs w:val="24"/>
          <w:lang w:val="en-US" w:eastAsia="zh-CN"/>
        </w:rPr>
        <w:t>供货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24"/>
          <w:szCs w:val="24"/>
        </w:rPr>
        <w:t>方）：</w:t>
      </w:r>
    </w:p>
    <w:p w14:paraId="1DA05DCA">
      <w:pPr>
        <w:pStyle w:val="7"/>
        <w:bidi w:val="0"/>
        <w:spacing w:line="360" w:lineRule="auto"/>
        <w:ind w:left="-100" w:firstLine="0"/>
        <w:jc w:val="left"/>
        <w:rPr>
          <w:rFonts w:hint="default" w:ascii="宋体" w:hAnsi="宋体" w:cs="宋体"/>
          <w:snapToGrid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地址</w:t>
      </w:r>
      <w:r>
        <w:rPr>
          <w:rFonts w:hint="eastAsia" w:ascii="宋体" w:hAnsi="宋体" w:eastAsia="宋体" w:cs="宋体"/>
          <w:sz w:val="24"/>
          <w:szCs w:val="24"/>
        </w:rPr>
        <w:t>：</w:t>
      </w:r>
    </w:p>
    <w:p w14:paraId="27459222">
      <w:pPr>
        <w:pStyle w:val="7"/>
        <w:bidi w:val="0"/>
        <w:spacing w:line="360" w:lineRule="auto"/>
        <w:ind w:left="-100" w:firstLine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负责人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 xml:space="preserve">                  </w:t>
      </w:r>
    </w:p>
    <w:p w14:paraId="127CEB47">
      <w:pPr>
        <w:pStyle w:val="7"/>
        <w:bidi w:val="0"/>
        <w:spacing w:line="360" w:lineRule="auto"/>
        <w:ind w:left="-100" w:firstLine="0"/>
        <w:jc w:val="left"/>
        <w:rPr>
          <w:rFonts w:hint="default" w:ascii="宋体" w:hAnsi="宋体" w:eastAsia="宋体" w:cs="宋体"/>
          <w:snapToGrid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营业执照号码：</w:t>
      </w:r>
    </w:p>
    <w:p w14:paraId="50EE875F">
      <w:pPr>
        <w:widowControl/>
        <w:spacing w:before="100" w:after="100" w:line="230" w:lineRule="atLeast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</w:p>
    <w:p w14:paraId="34EE44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500" w:lineRule="exact"/>
        <w:ind w:firstLine="488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方将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“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放射性粒子治疗计划系统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(详见附件)作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报废处置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于20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 xml:space="preserve">  日在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中山市黄圃人民医院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以公开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竞价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方式转让给甲方，由甲方对此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系统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进行回收处置。根据《中华人民共和国民法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典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》《医疗器械监督管理条例》及其有关法律法规，为明确甲乙双方的权利义务，甲、乙双方经友好协商，达成如下协议：</w:t>
      </w:r>
    </w:p>
    <w:p w14:paraId="167652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货物明细</w:t>
      </w:r>
    </w:p>
    <w:p w14:paraId="17E38C3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8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乙方提供中山市黄圃人民医院</w:t>
      </w:r>
      <w:r>
        <w:rPr>
          <w:rFonts w:hint="eastAsia" w:cs="宋体"/>
          <w:sz w:val="24"/>
          <w:szCs w:val="24"/>
          <w:highlight w:val="none"/>
          <w:lang w:val="en-US" w:eastAsia="zh-CN"/>
        </w:rPr>
        <w:t>放射性粒子治疗计划系统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（下称货物），按报废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固定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资产现状销售，详细见附件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明细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。</w:t>
      </w:r>
    </w:p>
    <w:p w14:paraId="25226CD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8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</w:p>
    <w:p w14:paraId="2F09A5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textAlignment w:val="auto"/>
        <w:rPr>
          <w:rFonts w:hint="default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二、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合同金额</w:t>
      </w:r>
    </w:p>
    <w:p w14:paraId="0627BF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合同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总价款为</w:t>
      </w:r>
      <w:r>
        <w:rPr>
          <w:rFonts w:hint="default" w:ascii="Arial" w:hAnsi="Arial" w:eastAsia="宋体" w:cs="Arial"/>
          <w:color w:val="000000"/>
          <w:kern w:val="0"/>
          <w:sz w:val="24"/>
          <w:szCs w:val="24"/>
          <w:highlight w:val="none"/>
          <w:lang w:val="en-US" w:eastAsia="zh-CN"/>
        </w:rPr>
        <w:t>¥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元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（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人民币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大写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u w:val="single"/>
          <w:lang w:val="en-US" w:eastAsia="zh-CN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）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此金额不含税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。</w:t>
      </w:r>
    </w:p>
    <w:p w14:paraId="784195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</w:p>
    <w:p w14:paraId="3C78F5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</w:p>
    <w:p w14:paraId="7FAE40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</w:p>
    <w:p w14:paraId="534F53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textAlignment w:val="auto"/>
        <w:rPr>
          <w:rFonts w:hint="default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货物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szCs w:val="24"/>
          <w:lang w:val="en-US" w:eastAsia="zh-CN"/>
        </w:rPr>
        <w:t>现状</w:t>
      </w:r>
    </w:p>
    <w:p w14:paraId="15D3BA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80" w:firstLineChars="200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1、资产现状声明：本次交易的报废固定资产均无原包装，且部分资产存在零部件缺失、损坏或配件不齐等情况。</w:t>
      </w:r>
    </w:p>
    <w:p w14:paraId="0ACCEC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80" w:firstLineChars="200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2、现场查验：为避免交易后产生争议，受让方（买方）已确认在签署本合同前，已进行现场实物勘验与确认。</w:t>
      </w:r>
    </w:p>
    <w:p w14:paraId="465FE1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80" w:firstLineChars="200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3、现状交付与异议豁免：各方明确，本次交易严格按照固定资产“现状”进行。受让方一经签订本合同，即视为已充分了解、现场确认并完全接受该批固定资产的现状及一切已知或未知的瑕疵。合同签订后，受让方不得以资产质量、包装、配件缺失等任何理由向转让方提出异议、退货、换货或索赔。</w:t>
      </w:r>
    </w:p>
    <w:p w14:paraId="0AD9A4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80" w:firstLineChars="200"/>
        <w:textAlignment w:val="auto"/>
        <w:rPr>
          <w:rFonts w:hint="default" w:ascii="宋体" w:hAnsi="宋体" w:cs="宋体"/>
          <w:color w:val="000000"/>
          <w:kern w:val="0"/>
          <w:sz w:val="24"/>
          <w:szCs w:val="24"/>
          <w:lang w:val="en-US" w:eastAsia="zh-CN"/>
        </w:rPr>
      </w:pPr>
    </w:p>
    <w:p w14:paraId="519C78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textAlignment w:val="auto"/>
        <w:rPr>
          <w:rFonts w:hint="default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供货方式</w:t>
      </w:r>
    </w:p>
    <w:p w14:paraId="1E0831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　　1、供货地点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 w:color="FFFFFF" w:themeColor="background1"/>
          <w:lang w:val="en-US" w:eastAsia="zh-CN"/>
        </w:rPr>
        <w:t>中山市黄圃人民医院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。</w:t>
      </w:r>
    </w:p>
    <w:p w14:paraId="24CC1A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0" w:leftChars="0" w:firstLine="480" w:firstLineChars="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2、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供货时间：乙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方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在本合同签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订且甲方支付全部货款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后交货。</w:t>
      </w:r>
    </w:p>
    <w:p w14:paraId="4246AD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0" w:leftChars="0" w:firstLine="480" w:firstLineChars="0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3、提货方式：甲方自提。</w:t>
      </w:r>
      <w:r>
        <w:rPr>
          <w:rFonts w:hint="eastAsia"/>
          <w:sz w:val="24"/>
          <w:szCs w:val="24"/>
          <w:lang w:val="en-US" w:eastAsia="zh-CN"/>
        </w:rPr>
        <w:t>标的物的拆卸及搬离运输需要甲方自理，拆卸搬运过程中不得损坏现场环境、标的物以外的设备及财产</w:t>
      </w:r>
      <w:r>
        <w:rPr>
          <w:rFonts w:hint="eastAsia"/>
          <w:sz w:val="28"/>
          <w:szCs w:val="28"/>
          <w:lang w:val="en-US" w:eastAsia="zh-CN"/>
        </w:rPr>
        <w:t>。</w:t>
      </w:r>
    </w:p>
    <w:p w14:paraId="1EDCC9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0" w:leftChars="0" w:firstLine="480" w:firstLineChars="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提货时间：自本合同签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订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日起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天内清运完毕。</w:t>
      </w:r>
      <w:r>
        <w:rPr>
          <w:rFonts w:hint="eastAsia"/>
          <w:sz w:val="24"/>
          <w:szCs w:val="24"/>
          <w:lang w:val="en-US" w:eastAsia="zh-CN"/>
        </w:rPr>
        <w:t>在标的拆卸及搬运过程中造成的垃圾需甲方自行清理。</w:t>
      </w:r>
    </w:p>
    <w:p w14:paraId="6E53F1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0" w:leftChars="0" w:firstLine="480" w:firstLineChars="0"/>
        <w:textAlignment w:val="auto"/>
        <w:rPr>
          <w:rFonts w:hint="default"/>
          <w:sz w:val="24"/>
          <w:szCs w:val="24"/>
          <w:lang w:val="en-US" w:eastAsia="zh-CN"/>
        </w:rPr>
      </w:pPr>
    </w:p>
    <w:p w14:paraId="74BAAB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五、货款支付</w:t>
      </w:r>
    </w:p>
    <w:p w14:paraId="6D1C95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927" w:leftChars="270" w:hanging="360" w:hangingChars="15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1、双方签订合同后,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方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于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当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天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一次性支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付全部货款。</w:t>
      </w:r>
    </w:p>
    <w:p w14:paraId="154F82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927" w:leftChars="270" w:hanging="360" w:hangingChars="150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2、甲方通过银行转账方式支付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eastAsia="zh-CN"/>
        </w:rPr>
        <w:t>。</w:t>
      </w:r>
    </w:p>
    <w:p w14:paraId="566114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927" w:leftChars="270" w:hanging="360" w:hangingChars="150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33、乙方收款信息如下：</w:t>
      </w:r>
    </w:p>
    <w:p w14:paraId="10D9AA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567" w:leftChars="270" w:firstLine="419" w:firstLineChars="0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账户名称：中山市黄圃人民医院</w:t>
      </w:r>
    </w:p>
    <w:p w14:paraId="5FAFDE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567" w:leftChars="270" w:firstLine="419" w:firstLineChars="0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账    号：44001780901051409246</w:t>
      </w:r>
    </w:p>
    <w:p w14:paraId="6890AE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567" w:leftChars="270" w:firstLine="419" w:firstLineChars="0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开户银行：中国建设银行中山黄圃支行</w:t>
      </w:r>
    </w:p>
    <w:p w14:paraId="6D5165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567" w:leftChars="270" w:firstLine="419" w:firstLineChars="0"/>
        <w:textAlignment w:val="auto"/>
        <w:rPr>
          <w:rFonts w:hint="default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171049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textAlignment w:val="auto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</w:rPr>
        <w:t>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权利义务</w:t>
      </w:r>
    </w:p>
    <w:p w14:paraId="200B40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0" w:leftChars="0" w:firstLine="480" w:firstLineChars="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1、乙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方所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售的报废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定资产按一般的废旧物资进行出售处理，没有质量保证书、使用说明书等相关资料文件，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方不对该批报废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定资产做任何质量及安全方面的担保或保证。</w:t>
      </w:r>
    </w:p>
    <w:p w14:paraId="07BE3C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0" w:leftChars="0" w:firstLine="480" w:firstLineChars="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highlight w:val="none"/>
          <w:lang w:val="en-US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6332220</wp:posOffset>
            </wp:positionH>
            <wp:positionV relativeFrom="paragraph">
              <wp:posOffset>431165</wp:posOffset>
            </wp:positionV>
            <wp:extent cx="35560" cy="38100"/>
            <wp:effectExtent l="0" t="0" r="254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245" cy="379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2、甲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方支付合同全款后，该报废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固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定资产的所有权与处置的责任风险一并转移，运输过程中产生的相关责任和风险由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方承担。</w:t>
      </w:r>
    </w:p>
    <w:p w14:paraId="6CF252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0" w:leftChars="0" w:firstLine="480" w:firstLineChars="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highlight w:val="none"/>
          <w:lang w:val="en-US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6266180</wp:posOffset>
            </wp:positionH>
            <wp:positionV relativeFrom="paragraph">
              <wp:posOffset>2111375</wp:posOffset>
            </wp:positionV>
            <wp:extent cx="196850" cy="1473835"/>
            <wp:effectExtent l="0" t="0" r="12700" b="12065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884" cy="1473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对于医疗器械废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品，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方不能直接转卖或作二次使用，必须先进行毁形处理，对于印有或标有医院字样的废品需进行标识清除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毁形等，再进行转卖。若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方违反本条约定，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方有权立即解除合同，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方须承担全部法律责任(包括但不限于行政处罚、刑事责任)及因此给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方造成的损失(如环境治理费用、声誉损失等)。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在接收、运输、存储及处理具有内部存储功能的医疗设备时，应严格遵守《个人信息保护法》《数据安全法》等法律法规，采取必要的技术措施和管理措施，确保设备中存储的患者个人信息、诊疗数据等隐私信息不被泄露、篡改、损毁。在处理前，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方需使用专业的数据清除工具，对设备内部存储的数据进行彻底删除或物理销毁，删除或销毁过程须留存操作记录，记录应至少保存五年。如因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方原因导致医疗设备中患者隐私信息泄露，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方除承担全部法律责任(包括但不限于行政处罚、刑事责任)外，还需赔偿因此给患者造成的全部损失，并应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方要求，协助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方处理相关患者投诉、法律纠纷等事务，承担由此产生的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相关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费用。</w:t>
      </w:r>
    </w:p>
    <w:p w14:paraId="38ADED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0" w:leftChars="0" w:firstLine="480" w:firstLineChars="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4、甲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方在回收处置过程中，应以不危害、不破坏环境为前提，遵守国家关于环保、安全等方面的法律法规，否则，由此造成的后果与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方无关，一切均由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方负责。</w:t>
      </w:r>
    </w:p>
    <w:p w14:paraId="79A6E7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left="0" w:leftChars="0" w:firstLine="480" w:firstLineChars="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、甲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方在使用、销售或以其他方式处置过程中，产生的质量、安全等问题</w:t>
      </w: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乙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方不承担任何责任，由此产生的一切责任和后果均由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方承担。</w:t>
      </w:r>
    </w:p>
    <w:p w14:paraId="3EA006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547" w:firstLineChars="228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、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</w:rPr>
        <w:t>甲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val="en-US" w:eastAsia="zh-CN"/>
        </w:rPr>
        <w:t>乙双方应按照本合同履行其义务，任何一方违约，应赔偿守约方因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此受到的经济损失。</w:t>
      </w:r>
    </w:p>
    <w:p w14:paraId="246137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547" w:firstLineChars="228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、甲方未支付货款前，货物所有权归乙方所有。</w:t>
      </w:r>
    </w:p>
    <w:p w14:paraId="664D5D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547" w:firstLineChars="228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、乙方逾期交付货物的，每逾期一天，按照合同价款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/>
        </w:rPr>
        <w:t>%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/>
        </w:rPr>
        <w:t>支付违约金。甲方逾期提货的，每逾期一天，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按照合同价款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/>
        </w:rPr>
        <w:t>%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none"/>
          <w:lang w:val="en-US" w:eastAsia="zh-CN"/>
        </w:rPr>
        <w:t>支付违约金。</w:t>
      </w:r>
    </w:p>
    <w:p w14:paraId="05A3F0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547" w:firstLineChars="228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、因不可抗力因素导致本合同无法履行，双方均不承担违约责任。</w:t>
      </w:r>
    </w:p>
    <w:p w14:paraId="78D241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七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、甲、乙双方在履行合同的过程中发生争议，应当协商解决，协商不成，双方选择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中山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市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第二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人民法院诉讼解决。</w:t>
      </w:r>
    </w:p>
    <w:p w14:paraId="239685D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/>
        </w:rPr>
        <w:t>八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、本合同一式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份，双方签名盖章后生效，双方各执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两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份。未尽事宜，双方协商签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val="en-US" w:eastAsia="zh-CN"/>
        </w:rPr>
        <w:t>订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补充协议书，该补充协议书与本合同具有同等法律效力。</w:t>
      </w:r>
    </w:p>
    <w:p w14:paraId="53BE06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20" w:firstLineChars="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eastAsia="zh-CN"/>
        </w:rPr>
        <w:t>（以下无正文）</w:t>
      </w:r>
    </w:p>
    <w:p w14:paraId="4AAA62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jc w:val="both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val="en-US" w:eastAsia="zh-CN"/>
        </w:rPr>
      </w:pPr>
    </w:p>
    <w:p w14:paraId="785610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after="100" w:line="360" w:lineRule="auto"/>
        <w:ind w:firstLine="420" w:firstLineChars="0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  <w:highlight w:val="none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07"/>
        <w:gridCol w:w="4515"/>
      </w:tblGrid>
      <w:tr w14:paraId="215AC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0" w:type="dxa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</w:tcPr>
          <w:p w14:paraId="37BD6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560" w:lineRule="exac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</w:rPr>
              <w:t>甲方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（盖章）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</w:rPr>
              <w:t>：</w:t>
            </w:r>
          </w:p>
        </w:tc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207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560" w:lineRule="exac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</w:rPr>
              <w:t>乙方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（盖章）</w:t>
            </w: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</w:rPr>
              <w:t>：</w:t>
            </w:r>
            <w:r>
              <w:rPr>
                <w:rFonts w:hint="eastAsia" w:ascii="宋体" w:hAnsi="宋体" w:cs="宋体"/>
                <w:b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中山市黄圃人民医院</w:t>
            </w:r>
          </w:p>
        </w:tc>
      </w:tr>
      <w:tr w14:paraId="5360C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A1C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法定代表人或授权委托人：</w:t>
            </w:r>
          </w:p>
        </w:tc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53C5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56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法定代表人或授权委托人：</w:t>
            </w:r>
          </w:p>
        </w:tc>
      </w:tr>
      <w:tr w14:paraId="01711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5DA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560" w:lineRule="exac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日期：</w:t>
            </w:r>
          </w:p>
        </w:tc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F9F2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560" w:lineRule="exact"/>
              <w:textAlignment w:val="auto"/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日期：</w:t>
            </w:r>
          </w:p>
        </w:tc>
      </w:tr>
    </w:tbl>
    <w:p w14:paraId="2EE59B37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B115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F9FC4B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F9FC4B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A69C5">
    <w:pPr>
      <w:pStyle w:val="3"/>
      <w:pBdr>
        <w:top w:val="none" w:color="auto" w:sz="0" w:space="0"/>
        <w:left w:val="none" w:color="auto" w:sz="0" w:space="0"/>
        <w:bottom w:val="single" w:color="auto" w:sz="4" w:space="0"/>
        <w:right w:val="none" w:color="auto" w:sz="0" w:space="0"/>
      </w:pBdr>
      <w:jc w:val="right"/>
    </w:pPr>
    <w:r>
      <w:rPr>
        <w:rFonts w:hint="eastAsia"/>
        <w:u w:val="single" w:color="FFFFFF" w:themeColor="background1"/>
      </w:rPr>
      <w:t>《</w:t>
    </w:r>
    <w:r>
      <w:rPr>
        <w:rFonts w:hint="eastAsia"/>
        <w:u w:val="single" w:color="FFFFFF" w:themeColor="background1"/>
        <w:lang w:val="en-US" w:eastAsia="zh-CN"/>
      </w:rPr>
      <w:t>购销合同</w:t>
    </w:r>
    <w:r>
      <w:rPr>
        <w:rFonts w:hint="eastAsia"/>
        <w:u w:val="single" w:color="FFFFFF" w:themeColor="background1"/>
      </w:rPr>
      <w:t>》范本（仅供参考，具体条款内容以实际为准）</w:t>
    </w:r>
  </w:p>
  <w:p w14:paraId="2673F7C4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C82681"/>
    <w:rsid w:val="04E6727B"/>
    <w:rsid w:val="3C1C078F"/>
    <w:rsid w:val="464F51F1"/>
    <w:rsid w:val="49B4302C"/>
    <w:rsid w:val="5E382549"/>
    <w:rsid w:val="636C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正文1"/>
    <w:qFormat/>
    <w:uiPriority w:val="0"/>
    <w:pPr>
      <w:widowControl w:val="0"/>
      <w:suppressAutoHyphens w:val="0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1787</Words>
  <Characters>1808</Characters>
  <Lines>0</Lines>
  <Paragraphs>0</Paragraphs>
  <TotalTime>33</TotalTime>
  <ScaleCrop>false</ScaleCrop>
  <LinksUpToDate>false</LinksUpToDate>
  <CharactersWithSpaces>1906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2026-08-13T06:18:00Z</dcterms:created>
  <dc:creator>Admin</dc:creator>
  <cp:lastModifiedBy>冼昊翔</cp:lastModifiedBy>
  <dcterms:modified xsi:type="dcterms:W3CDTF">2026-10-16T08:27:09Z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KSOTemplateDocerSaveRecord">
    <vt:lpwstr>eyJoZGlkIjoiNTc4ZmI4YjE0YThjZWI0ZTU2ZGVmMWU3ZWRjYzFkMjEiLCJ1c2VySWQiOiI3MDk4NzcxOTcifQ==</vt:lpwstr>
  </property>
  <property fmtid="{D5CDD505-2E9C-101B-9397-08002B2CF9AE}" pid="4" name="ICV">
    <vt:lpwstr>4B8F6B3A60014CC68ACD14ABF26D4751_13</vt:lpwstr>
  </property>
</Properties>
</file>