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0D577EF">
      <w:pPr>
        <w:spacing w:line="60" w:lineRule="auto"/>
        <w:ind w:right="720"/>
        <w:jc w:val="left"/>
        <w:rPr>
          <w:rFonts w:hint="default" w:ascii="黑体" w:hAnsi="宋体" w:eastAsia="黑体"/>
          <w:b w:val="0"/>
          <w:bCs/>
          <w:color w:val="000000"/>
          <w:sz w:val="36"/>
          <w:lang w:val="en-US" w:eastAsia="zh-CN"/>
        </w:rPr>
      </w:pPr>
      <w:bookmarkStart w:id="0" w:name="_GoBack"/>
      <w:bookmarkEnd w:id="0"/>
      <w:r>
        <w:rPr>
          <w:rFonts w:hint="eastAsia" w:ascii="黑体" w:hAnsi="宋体" w:eastAsia="黑体"/>
          <w:b w:val="0"/>
          <w:bCs/>
          <w:color w:val="000000"/>
          <w:sz w:val="36"/>
          <w:lang w:eastAsia="zh-CN"/>
        </w:rPr>
        <w:t>附件</w:t>
      </w:r>
      <w:r>
        <w:rPr>
          <w:rFonts w:hint="eastAsia" w:ascii="黑体" w:hAnsi="宋体" w:eastAsia="黑体"/>
          <w:b w:val="0"/>
          <w:bCs/>
          <w:color w:val="000000"/>
          <w:sz w:val="36"/>
          <w:lang w:val="en-US" w:eastAsia="zh-CN"/>
        </w:rPr>
        <w:t>5：</w:t>
      </w:r>
    </w:p>
    <w:p w14:paraId="5C97E786">
      <w:pPr>
        <w:spacing w:line="60" w:lineRule="auto"/>
        <w:ind w:right="720" w:firstLine="2891" w:firstLineChars="800"/>
        <w:rPr>
          <w:rFonts w:hint="eastAsia" w:ascii="黑体" w:hAnsi="宋体" w:eastAsia="黑体"/>
          <w:b/>
          <w:color w:val="000000"/>
          <w:sz w:val="36"/>
        </w:rPr>
      </w:pPr>
    </w:p>
    <w:p w14:paraId="250C0E6D">
      <w:pPr>
        <w:snapToGrid w:val="0"/>
        <w:spacing w:line="384" w:lineRule="auto"/>
        <w:rPr>
          <w:rFonts w:hint="default" w:ascii="宋体" w:hAnsi="宋体" w:eastAsia="宋体" w:cs="Times New Roman"/>
          <w:b/>
          <w:sz w:val="44"/>
          <w:szCs w:val="44"/>
          <w:lang w:val="en-US" w:eastAsia="zh-CN"/>
        </w:rPr>
      </w:pPr>
      <w:r>
        <w:rPr>
          <w:rFonts w:hint="eastAsia" w:ascii="宋体" w:hAnsi="宋体" w:eastAsia="宋体" w:cs="Times New Roman"/>
          <w:sz w:val="32"/>
          <w:szCs w:val="32"/>
        </w:rPr>
        <w:t>合同编号：</w:t>
      </w:r>
    </w:p>
    <w:p w14:paraId="217677D3">
      <w:pPr>
        <w:snapToGrid w:val="0"/>
        <w:spacing w:line="384" w:lineRule="auto"/>
        <w:jc w:val="center"/>
        <w:rPr>
          <w:rFonts w:ascii="宋体" w:hAnsi="宋体" w:eastAsia="宋体" w:cs="Times New Roman"/>
          <w:b/>
          <w:sz w:val="44"/>
          <w:szCs w:val="44"/>
        </w:rPr>
      </w:pPr>
    </w:p>
    <w:p w14:paraId="26CBC258">
      <w:pPr>
        <w:snapToGrid w:val="0"/>
        <w:spacing w:line="384" w:lineRule="auto"/>
        <w:jc w:val="center"/>
        <w:rPr>
          <w:rFonts w:ascii="宋体" w:hAnsi="宋体" w:eastAsia="宋体" w:cs="Times New Roman"/>
          <w:b/>
          <w:sz w:val="44"/>
          <w:szCs w:val="44"/>
        </w:rPr>
      </w:pPr>
    </w:p>
    <w:p w14:paraId="7D134042">
      <w:pPr>
        <w:snapToGrid w:val="0"/>
        <w:spacing w:line="384" w:lineRule="auto"/>
        <w:jc w:val="center"/>
        <w:rPr>
          <w:rFonts w:hint="eastAsia" w:ascii="宋体" w:hAnsi="宋体" w:eastAsia="宋体"/>
          <w:b/>
          <w:sz w:val="44"/>
          <w:szCs w:val="44"/>
          <w:lang w:eastAsia="zh-CN"/>
        </w:rPr>
      </w:pPr>
      <w:r>
        <w:rPr>
          <w:rFonts w:hint="eastAsia" w:ascii="宋体" w:hAnsi="宋体" w:eastAsia="宋体"/>
          <w:b/>
          <w:sz w:val="44"/>
          <w:szCs w:val="44"/>
          <w:lang w:eastAsia="zh-CN"/>
        </w:rPr>
        <w:t>中山市黄圃人民医院</w:t>
      </w:r>
    </w:p>
    <w:p w14:paraId="4B8D591F">
      <w:pPr>
        <w:snapToGrid w:val="0"/>
        <w:spacing w:line="384" w:lineRule="auto"/>
        <w:jc w:val="center"/>
        <w:rPr>
          <w:rFonts w:hint="eastAsia" w:ascii="宋体" w:hAnsi="宋体" w:eastAsia="宋体" w:cs="Times New Roman"/>
          <w:b/>
          <w:sz w:val="44"/>
          <w:szCs w:val="44"/>
          <w:lang w:eastAsia="zh-CN"/>
        </w:rPr>
      </w:pPr>
      <w:r>
        <w:rPr>
          <w:rFonts w:hint="eastAsia" w:ascii="宋体" w:hAnsi="宋体" w:eastAsia="宋体"/>
          <w:b/>
          <w:sz w:val="44"/>
          <w:szCs w:val="44"/>
          <w:lang w:eastAsia="zh-CN"/>
        </w:rPr>
        <w:t>参赛</w:t>
      </w:r>
      <w:r>
        <w:rPr>
          <w:rFonts w:hint="eastAsia" w:ascii="宋体" w:hAnsi="宋体" w:eastAsia="宋体"/>
          <w:b/>
          <w:sz w:val="44"/>
          <w:szCs w:val="44"/>
        </w:rPr>
        <w:t>微课视频拍摄制作服务</w:t>
      </w:r>
      <w:r>
        <w:rPr>
          <w:rFonts w:hint="eastAsia" w:ascii="宋体" w:hAnsi="宋体" w:eastAsia="宋体"/>
          <w:b/>
          <w:sz w:val="44"/>
          <w:szCs w:val="44"/>
          <w:lang w:eastAsia="zh-CN"/>
        </w:rPr>
        <w:t>合同</w:t>
      </w:r>
    </w:p>
    <w:p w14:paraId="05CB92A4">
      <w:pPr>
        <w:snapToGrid w:val="0"/>
        <w:spacing w:line="384" w:lineRule="auto"/>
        <w:jc w:val="center"/>
        <w:rPr>
          <w:rFonts w:ascii="宋体" w:hAnsi="宋体" w:eastAsia="宋体" w:cs="Times New Roman"/>
          <w:sz w:val="30"/>
          <w:szCs w:val="30"/>
        </w:rPr>
      </w:pPr>
    </w:p>
    <w:p w14:paraId="1F774344">
      <w:pPr>
        <w:snapToGrid w:val="0"/>
        <w:spacing w:line="384" w:lineRule="auto"/>
        <w:jc w:val="center"/>
        <w:rPr>
          <w:rFonts w:ascii="宋体" w:hAnsi="宋体" w:eastAsia="宋体" w:cs="Times New Roman"/>
          <w:sz w:val="30"/>
          <w:szCs w:val="30"/>
        </w:rPr>
      </w:pPr>
    </w:p>
    <w:p w14:paraId="2A0D3A30">
      <w:pPr>
        <w:snapToGrid w:val="0"/>
        <w:spacing w:line="480" w:lineRule="auto"/>
        <w:rPr>
          <w:rFonts w:ascii="宋体" w:hAnsi="宋体" w:eastAsia="宋体" w:cs="Times New Roman"/>
          <w:sz w:val="28"/>
          <w:szCs w:val="28"/>
        </w:rPr>
      </w:pPr>
    </w:p>
    <w:p w14:paraId="3090919B">
      <w:pPr>
        <w:snapToGrid w:val="0"/>
        <w:spacing w:line="480" w:lineRule="auto"/>
        <w:ind w:right="82" w:rightChars="39" w:firstLine="560" w:firstLineChars="200"/>
        <w:rPr>
          <w:rFonts w:hint="default" w:ascii="宋体" w:hAnsi="宋体" w:eastAsia="宋体" w:cs="Times New Roman"/>
          <w:sz w:val="28"/>
          <w:szCs w:val="28"/>
          <w:u w:val="single"/>
          <w:lang w:val="en-US" w:eastAsia="zh-CN"/>
        </w:rPr>
      </w:pPr>
      <w:r>
        <w:rPr>
          <w:rFonts w:hint="eastAsia" w:ascii="宋体" w:hAnsi="宋体" w:eastAsia="宋体" w:cs="Times New Roman"/>
          <w:sz w:val="28"/>
          <w:szCs w:val="28"/>
          <w:lang w:eastAsia="zh-CN"/>
        </w:rPr>
        <w:t>甲</w:t>
      </w:r>
      <w:r>
        <w:rPr>
          <w:rFonts w:hint="eastAsia" w:ascii="宋体" w:hAnsi="宋体" w:eastAsia="宋体" w:cs="Times New Roman"/>
          <w:sz w:val="28"/>
          <w:szCs w:val="28"/>
          <w:lang w:val="en-US" w:eastAsia="zh-CN"/>
        </w:rPr>
        <w:t xml:space="preserve"> </w:t>
      </w:r>
      <w:r>
        <w:rPr>
          <w:rFonts w:hint="eastAsia" w:ascii="宋体" w:hAnsi="宋体" w:eastAsia="宋体" w:cs="Times New Roman"/>
          <w:sz w:val="28"/>
          <w:szCs w:val="28"/>
          <w:lang w:eastAsia="zh-CN"/>
        </w:rPr>
        <w:t>方</w:t>
      </w:r>
      <w:r>
        <w:rPr>
          <w:rFonts w:hint="eastAsia" w:ascii="宋体" w:hAnsi="宋体" w:eastAsia="宋体" w:cs="Times New Roman"/>
          <w:sz w:val="28"/>
          <w:szCs w:val="28"/>
          <w:lang w:val="en-US" w:eastAsia="zh-CN"/>
        </w:rPr>
        <w:t xml:space="preserve"> </w:t>
      </w:r>
      <w:r>
        <w:rPr>
          <w:rFonts w:hint="eastAsia" w:ascii="宋体" w:hAnsi="宋体" w:eastAsia="宋体" w:cs="Times New Roman"/>
          <w:sz w:val="28"/>
          <w:szCs w:val="28"/>
        </w:rPr>
        <w:t>：</w:t>
      </w:r>
      <w:r>
        <w:rPr>
          <w:rFonts w:ascii="宋体" w:hAnsi="宋体" w:eastAsia="宋体" w:cs="Times New Roman"/>
          <w:sz w:val="28"/>
          <w:szCs w:val="28"/>
          <w:u w:val="single"/>
        </w:rPr>
        <w:t xml:space="preserve"> </w:t>
      </w:r>
      <w:r>
        <w:rPr>
          <w:rFonts w:hint="eastAsia" w:ascii="宋体" w:hAnsi="宋体" w:eastAsia="宋体" w:cs="Times New Roman"/>
          <w:sz w:val="28"/>
          <w:szCs w:val="28"/>
          <w:u w:val="single"/>
        </w:rPr>
        <w:t xml:space="preserve"> </w:t>
      </w:r>
      <w:r>
        <w:rPr>
          <w:rFonts w:hint="eastAsia" w:ascii="宋体" w:hAnsi="宋体" w:eastAsia="宋体" w:cs="Times New Roman"/>
          <w:b/>
          <w:bCs/>
          <w:sz w:val="28"/>
          <w:szCs w:val="28"/>
          <w:u w:val="single"/>
        </w:rPr>
        <w:t xml:space="preserve"> </w:t>
      </w:r>
      <w:r>
        <w:rPr>
          <w:rFonts w:ascii="宋体" w:hAnsi="宋体" w:eastAsia="宋体" w:cs="Times New Roman"/>
          <w:b/>
          <w:bCs/>
          <w:sz w:val="28"/>
          <w:szCs w:val="28"/>
          <w:u w:val="single"/>
        </w:rPr>
        <w:t xml:space="preserve"> </w:t>
      </w:r>
      <w:r>
        <w:rPr>
          <w:rFonts w:hint="eastAsia" w:ascii="宋体" w:hAnsi="宋体" w:eastAsia="宋体" w:cs="Times New Roman"/>
          <w:b/>
          <w:bCs/>
          <w:sz w:val="28"/>
          <w:szCs w:val="28"/>
          <w:u w:val="single"/>
        </w:rPr>
        <w:t xml:space="preserve">       </w:t>
      </w:r>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u w:val="single"/>
        </w:rPr>
        <w:t>中山市黄圃人民医院</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 xml:space="preserve">      </w:t>
      </w:r>
    </w:p>
    <w:p w14:paraId="6AC17EBD">
      <w:pPr>
        <w:spacing w:line="60" w:lineRule="auto"/>
        <w:ind w:right="720" w:firstLine="560" w:firstLineChars="200"/>
        <w:rPr>
          <w:rFonts w:hint="eastAsia" w:ascii="黑体" w:hAnsi="宋体" w:eastAsia="黑体"/>
          <w:b/>
          <w:color w:val="000000"/>
          <w:sz w:val="36"/>
          <w:lang w:val="en-US" w:eastAsia="zh-CN"/>
        </w:rPr>
      </w:pPr>
      <w:r>
        <w:rPr>
          <w:rFonts w:hint="eastAsia" w:ascii="宋体" w:hAnsi="宋体" w:eastAsia="宋体" w:cs="Times New Roman"/>
          <w:sz w:val="28"/>
          <w:szCs w:val="28"/>
          <w:lang w:eastAsia="zh-CN"/>
        </w:rPr>
        <w:t>乙</w:t>
      </w:r>
      <w:r>
        <w:rPr>
          <w:rFonts w:hint="eastAsia" w:ascii="宋体" w:hAnsi="宋体" w:eastAsia="宋体" w:cs="Times New Roman"/>
          <w:sz w:val="28"/>
          <w:szCs w:val="28"/>
          <w:lang w:val="en-US" w:eastAsia="zh-CN"/>
        </w:rPr>
        <w:t xml:space="preserve"> </w:t>
      </w:r>
      <w:r>
        <w:rPr>
          <w:rFonts w:hint="eastAsia" w:ascii="宋体" w:hAnsi="宋体" w:eastAsia="宋体" w:cs="Times New Roman"/>
          <w:sz w:val="28"/>
          <w:szCs w:val="28"/>
        </w:rPr>
        <w:t>方：</w:t>
      </w:r>
      <w:r>
        <w:rPr>
          <w:rFonts w:ascii="宋体" w:hAnsi="宋体" w:eastAsia="宋体"/>
          <w:sz w:val="28"/>
          <w:szCs w:val="28"/>
          <w:u w:val="single"/>
        </w:rPr>
        <w:t xml:space="preserve"> </w:t>
      </w:r>
      <w:r>
        <w:rPr>
          <w:rFonts w:hint="eastAsia" w:ascii="宋体" w:hAnsi="宋体" w:eastAsia="宋体"/>
          <w:sz w:val="28"/>
          <w:szCs w:val="28"/>
          <w:u w:val="single"/>
        </w:rPr>
        <w:t xml:space="preserve">   </w:t>
      </w:r>
      <w:r>
        <w:rPr>
          <w:rFonts w:ascii="宋体" w:hAnsi="宋体" w:eastAsia="宋体"/>
          <w:sz w:val="28"/>
          <w:szCs w:val="28"/>
          <w:u w:val="single"/>
        </w:rPr>
        <w:t xml:space="preserve">   </w:t>
      </w:r>
      <w:r>
        <w:rPr>
          <w:rFonts w:hint="eastAsia" w:ascii="宋体" w:hAnsi="宋体" w:eastAsia="宋体"/>
          <w:sz w:val="28"/>
          <w:szCs w:val="28"/>
          <w:u w:val="single"/>
          <w:lang w:val="en-US" w:eastAsia="zh-CN"/>
        </w:rPr>
        <w:t xml:space="preserve">                        </w:t>
      </w:r>
      <w:r>
        <w:rPr>
          <w:rFonts w:hint="eastAsia" w:ascii="宋体" w:hAnsi="宋体" w:eastAsia="宋体"/>
          <w:sz w:val="28"/>
          <w:szCs w:val="28"/>
          <w:u w:val="single"/>
        </w:rPr>
        <w:t xml:space="preserve"> </w:t>
      </w:r>
      <w:r>
        <w:rPr>
          <w:rFonts w:hint="eastAsia" w:ascii="宋体" w:hAnsi="宋体" w:eastAsia="宋体"/>
          <w:sz w:val="28"/>
          <w:szCs w:val="28"/>
          <w:u w:val="single"/>
          <w:lang w:val="en-US" w:eastAsia="zh-CN"/>
        </w:rPr>
        <w:t xml:space="preserve">    </w:t>
      </w:r>
      <w:r>
        <w:rPr>
          <w:rFonts w:hint="eastAsia" w:ascii="宋体" w:hAnsi="宋体" w:eastAsia="宋体"/>
          <w:sz w:val="28"/>
          <w:szCs w:val="28"/>
          <w:u w:val="single"/>
        </w:rPr>
        <w:t xml:space="preserve">  </w:t>
      </w:r>
      <w:r>
        <w:rPr>
          <w:rFonts w:ascii="宋体" w:hAnsi="宋体" w:eastAsia="宋体"/>
          <w:sz w:val="28"/>
          <w:szCs w:val="28"/>
          <w:u w:val="single"/>
        </w:rPr>
        <w:t xml:space="preserve"> </w:t>
      </w:r>
      <w:r>
        <w:rPr>
          <w:rFonts w:hint="eastAsia" w:ascii="宋体" w:hAnsi="宋体" w:eastAsia="宋体"/>
          <w:sz w:val="28"/>
          <w:szCs w:val="28"/>
          <w:u w:val="single"/>
        </w:rPr>
        <w:t xml:space="preserve"> </w:t>
      </w:r>
      <w:r>
        <w:rPr>
          <w:rFonts w:ascii="宋体" w:hAnsi="宋体" w:eastAsia="宋体"/>
          <w:sz w:val="28"/>
          <w:szCs w:val="28"/>
          <w:u w:val="single"/>
        </w:rPr>
        <w:t xml:space="preserve"> </w:t>
      </w:r>
      <w:r>
        <w:rPr>
          <w:rFonts w:hint="eastAsia" w:ascii="宋体" w:hAnsi="宋体" w:eastAsia="宋体"/>
          <w:sz w:val="28"/>
          <w:szCs w:val="28"/>
          <w:u w:val="single"/>
        </w:rPr>
        <w:t xml:space="preserve"> </w:t>
      </w:r>
      <w:r>
        <w:rPr>
          <w:rFonts w:ascii="宋体" w:hAnsi="宋体" w:eastAsia="宋体"/>
          <w:sz w:val="28"/>
          <w:szCs w:val="28"/>
          <w:u w:val="single"/>
        </w:rPr>
        <w:t xml:space="preserve"> </w:t>
      </w:r>
      <w:r>
        <w:rPr>
          <w:rFonts w:hint="eastAsia" w:ascii="宋体" w:hAnsi="宋体" w:eastAsia="宋体"/>
          <w:sz w:val="28"/>
          <w:szCs w:val="28"/>
          <w:u w:val="single"/>
        </w:rPr>
        <w:t xml:space="preserve">         </w:t>
      </w:r>
    </w:p>
    <w:p w14:paraId="0A63290B">
      <w:pPr>
        <w:spacing w:line="60" w:lineRule="auto"/>
        <w:ind w:right="720" w:firstLine="1687" w:firstLineChars="800"/>
        <w:rPr>
          <w:rFonts w:hint="eastAsia" w:ascii="黑体" w:hAnsi="宋体" w:eastAsia="黑体"/>
          <w:b/>
          <w:color w:val="000000"/>
        </w:rPr>
      </w:pPr>
    </w:p>
    <w:p w14:paraId="49151621">
      <w:pPr>
        <w:spacing w:line="60" w:lineRule="auto"/>
        <w:ind w:right="720" w:firstLine="1687" w:firstLineChars="800"/>
        <w:rPr>
          <w:rFonts w:hint="eastAsia" w:ascii="黑体" w:hAnsi="宋体" w:eastAsia="黑体"/>
          <w:b/>
          <w:color w:val="000000"/>
        </w:rPr>
      </w:pPr>
    </w:p>
    <w:p w14:paraId="430A7555">
      <w:pPr>
        <w:spacing w:line="60" w:lineRule="auto"/>
        <w:ind w:right="720" w:firstLine="1687" w:firstLineChars="800"/>
        <w:rPr>
          <w:rFonts w:hint="eastAsia" w:ascii="黑体" w:hAnsi="宋体" w:eastAsia="黑体"/>
          <w:b/>
          <w:color w:val="000000"/>
        </w:rPr>
      </w:pPr>
    </w:p>
    <w:p w14:paraId="699961B9">
      <w:pPr>
        <w:spacing w:line="60" w:lineRule="auto"/>
        <w:ind w:right="720" w:firstLine="1687" w:firstLineChars="800"/>
        <w:rPr>
          <w:rFonts w:hint="eastAsia" w:ascii="黑体" w:hAnsi="宋体" w:eastAsia="黑体"/>
          <w:b/>
          <w:color w:val="000000"/>
        </w:rPr>
      </w:pPr>
    </w:p>
    <w:p w14:paraId="23E70AB5">
      <w:pPr>
        <w:spacing w:line="60" w:lineRule="auto"/>
        <w:ind w:right="720" w:firstLine="1687" w:firstLineChars="800"/>
        <w:rPr>
          <w:rFonts w:hint="eastAsia" w:ascii="黑体" w:hAnsi="宋体" w:eastAsia="黑体"/>
          <w:b/>
          <w:color w:val="000000"/>
        </w:rPr>
      </w:pPr>
    </w:p>
    <w:p w14:paraId="34902854">
      <w:pPr>
        <w:spacing w:line="60" w:lineRule="auto"/>
        <w:ind w:right="720" w:firstLine="1687" w:firstLineChars="800"/>
        <w:rPr>
          <w:rFonts w:hint="eastAsia" w:ascii="黑体" w:hAnsi="宋体" w:eastAsia="黑体"/>
          <w:b/>
          <w:color w:val="000000"/>
        </w:rPr>
      </w:pPr>
    </w:p>
    <w:p w14:paraId="2CFA7EBB">
      <w:pPr>
        <w:spacing w:line="60" w:lineRule="auto"/>
        <w:ind w:right="720" w:firstLine="1687" w:firstLineChars="800"/>
        <w:rPr>
          <w:rFonts w:hint="eastAsia" w:ascii="黑体" w:hAnsi="宋体" w:eastAsia="黑体"/>
          <w:b/>
          <w:color w:val="000000"/>
        </w:rPr>
      </w:pPr>
    </w:p>
    <w:p w14:paraId="77CD7263">
      <w:pPr>
        <w:spacing w:line="60" w:lineRule="auto"/>
        <w:ind w:right="720" w:firstLine="1687" w:firstLineChars="800"/>
        <w:rPr>
          <w:rFonts w:hint="eastAsia" w:ascii="黑体" w:hAnsi="宋体" w:eastAsia="黑体"/>
          <w:b/>
          <w:color w:val="000000"/>
        </w:rPr>
      </w:pPr>
    </w:p>
    <w:p w14:paraId="5DE7BC01">
      <w:pPr>
        <w:spacing w:line="60" w:lineRule="auto"/>
        <w:ind w:right="720" w:firstLine="1687" w:firstLineChars="800"/>
        <w:rPr>
          <w:rFonts w:hint="eastAsia" w:ascii="黑体" w:hAnsi="宋体" w:eastAsia="黑体"/>
          <w:b/>
          <w:color w:val="000000"/>
        </w:rPr>
      </w:pPr>
    </w:p>
    <w:p w14:paraId="4D5EAC0D">
      <w:pPr>
        <w:spacing w:line="60" w:lineRule="auto"/>
        <w:ind w:right="720" w:firstLine="1687" w:firstLineChars="800"/>
        <w:rPr>
          <w:rFonts w:hint="eastAsia" w:ascii="黑体" w:hAnsi="宋体" w:eastAsia="黑体"/>
          <w:b/>
          <w:color w:val="000000"/>
        </w:rPr>
      </w:pPr>
    </w:p>
    <w:p w14:paraId="65CB91B9">
      <w:pPr>
        <w:spacing w:line="60" w:lineRule="auto"/>
        <w:ind w:right="720" w:firstLine="1687" w:firstLineChars="800"/>
        <w:rPr>
          <w:rFonts w:hint="eastAsia" w:ascii="黑体" w:hAnsi="宋体" w:eastAsia="黑体"/>
          <w:b/>
          <w:color w:val="000000"/>
        </w:rPr>
      </w:pPr>
    </w:p>
    <w:p w14:paraId="7BFAAD5A">
      <w:pPr>
        <w:spacing w:line="60" w:lineRule="auto"/>
        <w:ind w:right="720" w:firstLine="1687" w:firstLineChars="800"/>
        <w:rPr>
          <w:rFonts w:hint="eastAsia" w:ascii="黑体" w:hAnsi="宋体" w:eastAsia="黑体"/>
          <w:b/>
          <w:color w:val="000000"/>
        </w:rPr>
      </w:pPr>
    </w:p>
    <w:p w14:paraId="6BE1ECE5">
      <w:pPr>
        <w:spacing w:line="60" w:lineRule="auto"/>
        <w:ind w:right="720" w:firstLine="1687" w:firstLineChars="800"/>
        <w:rPr>
          <w:rFonts w:hint="eastAsia" w:ascii="黑体" w:hAnsi="宋体" w:eastAsia="黑体"/>
          <w:b/>
          <w:color w:val="000000"/>
        </w:rPr>
      </w:pPr>
    </w:p>
    <w:p w14:paraId="79F7ADA5">
      <w:pPr>
        <w:spacing w:line="60" w:lineRule="auto"/>
        <w:ind w:right="720" w:firstLine="1687" w:firstLineChars="800"/>
        <w:rPr>
          <w:rFonts w:hint="eastAsia" w:ascii="宋体" w:hAnsi="宋体"/>
          <w:color w:val="000000"/>
          <w:u w:val="single"/>
        </w:rPr>
      </w:pPr>
      <w:r>
        <w:rPr>
          <w:rFonts w:hint="eastAsia" w:ascii="黑体" w:hAnsi="宋体" w:eastAsia="黑体"/>
          <w:b/>
          <w:color w:val="000000"/>
        </w:rPr>
        <w:t xml:space="preserve">  </w:t>
      </w:r>
      <w:r>
        <w:rPr>
          <w:rFonts w:hint="eastAsia" w:ascii="宋体" w:hAnsi="宋体"/>
          <w:color w:val="000000"/>
        </w:rPr>
        <w:t xml:space="preserve">                                        </w:t>
      </w:r>
    </w:p>
    <w:p w14:paraId="7742E7D5">
      <w:pPr>
        <w:spacing w:line="360" w:lineRule="auto"/>
        <w:rPr>
          <w:rFonts w:hint="eastAsia" w:ascii="宋体" w:hAnsi="宋体"/>
          <w:color w:val="000000"/>
          <w:sz w:val="24"/>
        </w:rPr>
      </w:pPr>
    </w:p>
    <w:p w14:paraId="3F83E53D">
      <w:pPr>
        <w:spacing w:line="560" w:lineRule="exact"/>
        <w:rPr>
          <w:rFonts w:hint="eastAsia" w:ascii="宋体" w:eastAsia="宋体"/>
          <w:b/>
          <w:color w:val="000000"/>
          <w:sz w:val="24"/>
        </w:rPr>
      </w:pPr>
      <w:r>
        <w:rPr>
          <w:rFonts w:hint="eastAsia" w:ascii="宋体" w:hAnsi="宋体"/>
          <w:b/>
          <w:color w:val="000000"/>
          <w:sz w:val="24"/>
        </w:rPr>
        <w:t>甲方：</w:t>
      </w:r>
      <w:r>
        <w:rPr>
          <w:rFonts w:hint="eastAsia" w:ascii="宋体" w:eastAsia="宋体"/>
          <w:b/>
          <w:color w:val="000000"/>
          <w:sz w:val="24"/>
          <w:lang w:val="en-US" w:eastAsia="zh-CN"/>
        </w:rPr>
        <w:t>中山市</w:t>
      </w:r>
      <w:r>
        <w:rPr>
          <w:rFonts w:hint="eastAsia" w:ascii="宋体"/>
          <w:b/>
          <w:color w:val="000000"/>
          <w:sz w:val="24"/>
          <w:lang w:val="en-US" w:eastAsia="zh-CN"/>
        </w:rPr>
        <w:t>黄圃人民医院</w:t>
      </w:r>
    </w:p>
    <w:p w14:paraId="17A8FE40">
      <w:pPr>
        <w:pStyle w:val="3"/>
        <w:ind w:right="-442"/>
        <w:rPr>
          <w:rFonts w:hint="eastAsia"/>
          <w:color w:val="000000"/>
          <w:sz w:val="24"/>
        </w:rPr>
      </w:pPr>
      <w:r>
        <w:rPr>
          <w:rFonts w:hint="eastAsia" w:ascii="宋体" w:eastAsia="宋体"/>
          <w:b/>
          <w:color w:val="000000"/>
          <w:sz w:val="24"/>
        </w:rPr>
        <w:t>乙方：</w:t>
      </w:r>
      <w:r>
        <w:rPr>
          <w:rFonts w:hint="eastAsia"/>
          <w:color w:val="000000"/>
          <w:sz w:val="24"/>
        </w:rPr>
        <w:t xml:space="preserve">       </w:t>
      </w:r>
    </w:p>
    <w:p w14:paraId="218CA119">
      <w:pPr>
        <w:snapToGrid/>
        <w:spacing w:line="360" w:lineRule="auto"/>
        <w:ind w:firstLine="480" w:firstLineChars="200"/>
        <w:rPr>
          <w:rFonts w:ascii="宋体" w:hAnsi="宋体" w:eastAsia="宋体" w:cs="Times New Roman"/>
          <w:sz w:val="24"/>
          <w:szCs w:val="24"/>
        </w:rPr>
      </w:pPr>
      <w:r>
        <w:rPr>
          <w:rFonts w:hint="eastAsia" w:ascii="宋体" w:hAnsi="宋体" w:eastAsia="宋体" w:cs="宋体"/>
          <w:sz w:val="24"/>
          <w:szCs w:val="24"/>
          <w:lang w:eastAsia="zh-CN"/>
        </w:rPr>
        <w:t>因甲方推荐参评“遵义医科大学第十一届微课教学比赛”需要</w:t>
      </w:r>
      <w:r>
        <w:rPr>
          <w:rFonts w:hint="eastAsia" w:ascii="宋体" w:hAnsi="宋体" w:eastAsia="宋体" w:cs="Times New Roman"/>
          <w:sz w:val="24"/>
          <w:szCs w:val="24"/>
        </w:rPr>
        <w:t>，双方经过平等协商，在真实、充分地表达各自意愿的基础上，根据《中华人民共和国民法典》的规定，达成如下协议，并由双方共同恪守。</w:t>
      </w:r>
    </w:p>
    <w:p w14:paraId="3011A3BC">
      <w:pPr>
        <w:spacing w:line="560" w:lineRule="exact"/>
        <w:outlineLvl w:val="0"/>
        <w:rPr>
          <w:rFonts w:hint="eastAsia" w:ascii="宋体" w:hAnsi="宋体"/>
          <w:b/>
          <w:color w:val="000000"/>
          <w:sz w:val="24"/>
        </w:rPr>
      </w:pPr>
      <w:r>
        <w:rPr>
          <w:rFonts w:hint="eastAsia" w:ascii="宋体" w:hAnsi="宋体"/>
          <w:b/>
          <w:color w:val="000000"/>
          <w:sz w:val="24"/>
        </w:rPr>
        <w:t>一、</w:t>
      </w:r>
      <w:r>
        <w:rPr>
          <w:rFonts w:hint="eastAsia" w:ascii="宋体" w:hAnsi="宋体"/>
          <w:b/>
          <w:color w:val="000000"/>
          <w:sz w:val="24"/>
          <w:lang w:val="en-US" w:eastAsia="zh-CN"/>
        </w:rPr>
        <w:t>服务标的与交付要求</w:t>
      </w:r>
    </w:p>
    <w:p w14:paraId="1187A91C">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1. 服务标的：为甲方2项参赛微课作品提供现场拍摄、后期制作及完整参赛包交付。</w:t>
      </w:r>
    </w:p>
    <w:p w14:paraId="7BA735B7">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2. 拍摄要求</w:t>
      </w:r>
    </w:p>
    <w:p w14:paraId="137F28F0">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（1）多机位≥2（全景+教师近景+屏幕/板书），使用专业级数字摄像机≥2台；</w:t>
      </w:r>
    </w:p>
    <w:p w14:paraId="17B5E3BB">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（2）无线/吊杆话筒分区拾音≥2支，配套灯光，场地光线充足、无广告标识、无无关二维码，可安排模拟学生互动；</w:t>
      </w:r>
    </w:p>
    <w:p w14:paraId="55750EF9">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（3）乙方自带非编电脑等全套设备，来黄圃人民医院现场踏勘1次+拍摄0.5-1天。</w:t>
      </w:r>
    </w:p>
    <w:p w14:paraId="13EA82F0">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3. 成片要求（每项作品）</w:t>
      </w:r>
    </w:p>
    <w:p w14:paraId="726BBF29">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（1）教学视频1条，时长5–15分钟，主讲教师出镜，主要教学内容配简体中文硬字幕；</w:t>
      </w:r>
    </w:p>
    <w:p w14:paraId="3981B918">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（2）片头≤10秒，含“遵义医科大学+中山市黄圃人民医院+课程名+主讲姓名+职称”；</w:t>
      </w:r>
    </w:p>
    <w:p w14:paraId="79CF76DE">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（3）技术参数：1280×720、16:9、H.264、码流1024–2000Kbps、25fps、逐行扫描、信噪比≥55dB；音频48kHz/128Kbps双声道（解说第1声道、乐/同期第2声道，电平-2~8dB，无杂音电流声）；</w:t>
      </w:r>
    </w:p>
    <w:p w14:paraId="60907963">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（4）输出MP4（H.264）成片。</w:t>
      </w:r>
    </w:p>
    <w:p w14:paraId="0A3C2BD0">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4. 交付参赛包（每项作品）</w:t>
      </w:r>
    </w:p>
    <w:p w14:paraId="6C40B12A">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（1）成片MP4 1条；</w:t>
      </w:r>
    </w:p>
    <w:p w14:paraId="5C28FB86">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（2）工程源文件1套（嵌入甲方提供PPT后的可编辑工程）；</w:t>
      </w:r>
    </w:p>
    <w:p w14:paraId="67EF2497">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（3）字幕SRT文件1份；</w:t>
      </w:r>
    </w:p>
    <w:p w14:paraId="16BBE1B5">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（4）《内容合规自检表》1份（乙方签字，承诺无侵权、无政治性差错、患者面部已打码或附书面授权、病历脱敏、无未授权网络图/影视片段/带logo水印图、无网址二维码，符合需求书“三、3内容禁区”）。</w:t>
      </w:r>
    </w:p>
    <w:p w14:paraId="36684DE0">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5. 工期：拍摄≤1天；后期≤3个工作日返初剪；按甲方反馈修改后交付终版。</w:t>
      </w:r>
    </w:p>
    <w:p w14:paraId="59C5AAE1">
      <w:pPr>
        <w:spacing w:line="420" w:lineRule="exact"/>
        <w:ind w:firstLine="720" w:firstLineChars="300"/>
        <w:rPr>
          <w:rFonts w:hint="default"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6. 服务期：自合同签订之日起至2026年10月23日止。</w:t>
      </w:r>
    </w:p>
    <w:p w14:paraId="4D248055">
      <w:pPr>
        <w:spacing w:line="360" w:lineRule="auto"/>
        <w:outlineLvl w:val="0"/>
        <w:rPr>
          <w:rFonts w:hint="eastAsia" w:ascii="宋体" w:hAnsi="宋体"/>
          <w:b/>
          <w:color w:val="000000"/>
          <w:sz w:val="24"/>
        </w:rPr>
      </w:pPr>
      <w:r>
        <w:rPr>
          <w:rFonts w:hint="eastAsia" w:ascii="宋体" w:hAnsi="宋体"/>
          <w:b/>
          <w:color w:val="000000"/>
          <w:sz w:val="24"/>
          <w:lang w:val="en-US" w:eastAsia="zh-CN"/>
        </w:rPr>
        <w:t>二</w:t>
      </w:r>
      <w:r>
        <w:rPr>
          <w:rFonts w:hint="eastAsia" w:ascii="宋体" w:hAnsi="宋体"/>
          <w:b/>
          <w:color w:val="000000"/>
          <w:sz w:val="24"/>
        </w:rPr>
        <w:t>、合同总额与付款方式</w:t>
      </w:r>
    </w:p>
    <w:p w14:paraId="5740FFED">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1.项目总额:￥</w:t>
      </w:r>
      <w:r>
        <w:rPr>
          <w:rFonts w:hint="eastAsia" w:ascii="宋体" w:hAnsi="宋体" w:eastAsia="Beijing" w:cs="Times New Roman"/>
          <w:color w:val="000000"/>
          <w:kern w:val="0"/>
          <w:sz w:val="24"/>
          <w:u w:val="single"/>
          <w:lang w:val="en-US" w:eastAsia="zh-CN" w:bidi="ar-SA"/>
        </w:rPr>
        <w:t xml:space="preserve">       </w:t>
      </w:r>
      <w:r>
        <w:rPr>
          <w:rFonts w:hint="eastAsia" w:ascii="宋体" w:hAnsi="宋体" w:eastAsia="Beijing" w:cs="Times New Roman"/>
          <w:color w:val="000000"/>
          <w:kern w:val="0"/>
          <w:sz w:val="24"/>
          <w:lang w:val="en-US" w:eastAsia="zh-CN" w:bidi="ar-SA"/>
        </w:rPr>
        <w:t>元(大写:人民币     )，含税。该总价包含人工、设备、差旅、拍摄、后期制作、字幕、工程文件交付等全部费用，履行期间甲方不再另行支付任何费用。</w:t>
      </w:r>
    </w:p>
    <w:p w14:paraId="539CCEBF">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2. 本项目无预付款。乙方完成2项作品完整参赛包交付，经甲方验收合格且收到核对无误的全额合法有效增值税发票等申请款项资料后，甲方60日内支付合同款100%。</w:t>
      </w:r>
    </w:p>
    <w:p w14:paraId="2BD89C38">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3. 因甲方使用财政资金，按政府审批流程支付，若审批延迟则相应款项到账延迟，不视为甲方违约；因乙方发票不合规导致付款延迟的，责任由乙方承担。</w:t>
      </w:r>
    </w:p>
    <w:p w14:paraId="18E3CA8B">
      <w:pPr>
        <w:adjustRightInd w:val="0"/>
        <w:spacing w:line="360" w:lineRule="auto"/>
        <w:outlineLvl w:val="0"/>
        <w:rPr>
          <w:rFonts w:hint="eastAsia" w:ascii="宋体" w:hAnsi="宋体"/>
          <w:b/>
          <w:color w:val="000000"/>
          <w:sz w:val="24"/>
        </w:rPr>
      </w:pPr>
      <w:r>
        <w:rPr>
          <w:rFonts w:hint="eastAsia" w:ascii="宋体" w:hAnsi="宋体"/>
          <w:b/>
          <w:color w:val="000000"/>
          <w:sz w:val="24"/>
          <w:lang w:val="en-US" w:eastAsia="zh-CN"/>
        </w:rPr>
        <w:t>三</w:t>
      </w:r>
      <w:r>
        <w:rPr>
          <w:rFonts w:hint="eastAsia" w:ascii="宋体" w:hAnsi="宋体"/>
          <w:b/>
          <w:color w:val="000000"/>
          <w:sz w:val="24"/>
        </w:rPr>
        <w:t>、</w:t>
      </w:r>
      <w:r>
        <w:rPr>
          <w:rFonts w:hint="eastAsia" w:ascii="宋体" w:hAnsi="宋体"/>
          <w:b/>
          <w:color w:val="000000"/>
          <w:sz w:val="24"/>
          <w:lang w:val="en-US" w:eastAsia="zh-CN"/>
        </w:rPr>
        <w:t>验收标准与程序</w:t>
      </w:r>
    </w:p>
    <w:p w14:paraId="4B11403C">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1. 乙方交付完整参赛包并提验收申请→甲方3个工作日内组织核对（征求主讲教师意见）。</w:t>
      </w:r>
    </w:p>
    <w:p w14:paraId="21897D88">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2. 逐项判定：数量2项、每条5–15分钟、分辨率1280×720/16:9/H.264/码流1024–2000Kbps/25fps/音频48kHz128Kbps双声道/简体硬字幕、片头合规、合规自检表签字、MP4可播/SRT对齐/工程可编辑、画面稳声清晰无错字无杂音。</w:t>
      </w:r>
    </w:p>
    <w:p w14:paraId="3FC13EEF">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3. 不合格项一次性列出，乙方≤3个工作日修改重交；复检通过甲方出《验收合格确认单》；复检仍不合格按违约责任处理。</w:t>
      </w:r>
    </w:p>
    <w:p w14:paraId="57A074D5">
      <w:pPr>
        <w:spacing w:line="420" w:lineRule="exact"/>
        <w:rPr>
          <w:rFonts w:hint="eastAsia" w:ascii="宋体" w:hAnsi="宋体"/>
          <w:b/>
          <w:color w:val="000000"/>
          <w:sz w:val="24"/>
        </w:rPr>
      </w:pPr>
      <w:r>
        <w:rPr>
          <w:rFonts w:hint="eastAsia" w:ascii="宋体" w:hAnsi="宋体"/>
          <w:b/>
          <w:color w:val="000000"/>
          <w:sz w:val="24"/>
          <w:lang w:val="en-US" w:eastAsia="zh-CN"/>
        </w:rPr>
        <w:t>四</w:t>
      </w:r>
      <w:r>
        <w:rPr>
          <w:rFonts w:hint="eastAsia" w:ascii="宋体" w:hAnsi="宋体"/>
          <w:b/>
          <w:color w:val="000000"/>
          <w:sz w:val="24"/>
        </w:rPr>
        <w:t>、甲方权利和义务</w:t>
      </w:r>
    </w:p>
    <w:p w14:paraId="1C7F0C40">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1. 提供课程PPT、主讲姓名职称、患者授权/打码确认、场地协调及必要资料；提出修改意见须在需求书合规范围内。</w:t>
      </w:r>
    </w:p>
    <w:p w14:paraId="683EE157">
      <w:pPr>
        <w:spacing w:line="420" w:lineRule="exact"/>
        <w:ind w:firstLine="720" w:firstLineChars="300"/>
        <w:rPr>
          <w:rFonts w:hint="eastAsia" w:ascii="宋体" w:hAnsi="宋体" w:eastAsia="Beijing" w:cs="Times New Roman"/>
          <w:color w:val="000000"/>
          <w:kern w:val="0"/>
          <w:sz w:val="24"/>
          <w:lang w:val="en-US" w:eastAsia="zh-CN" w:bidi="ar-SA"/>
        </w:rPr>
      </w:pPr>
      <w:r>
        <w:rPr>
          <w:rFonts w:hint="eastAsia" w:ascii="宋体" w:hAnsi="宋体" w:eastAsia="Beijing" w:cs="Times New Roman"/>
          <w:color w:val="000000"/>
          <w:kern w:val="0"/>
          <w:sz w:val="24"/>
          <w:lang w:val="en-US" w:eastAsia="zh-CN" w:bidi="ar-SA"/>
        </w:rPr>
        <w:t>2. 按时组织验收与付款；工作内容有变更时及时书面通知乙方。</w:t>
      </w:r>
    </w:p>
    <w:p w14:paraId="1E9710B6">
      <w:pPr>
        <w:spacing w:line="420" w:lineRule="exact"/>
        <w:rPr>
          <w:rFonts w:hint="eastAsia" w:ascii="宋体" w:hAnsi="宋体"/>
          <w:b/>
          <w:color w:val="000000"/>
          <w:sz w:val="24"/>
        </w:rPr>
      </w:pPr>
      <w:r>
        <w:rPr>
          <w:rFonts w:hint="eastAsia" w:ascii="宋体" w:hAnsi="宋体"/>
          <w:b/>
          <w:color w:val="000000"/>
          <w:sz w:val="24"/>
          <w:lang w:val="en-US" w:eastAsia="zh-CN"/>
        </w:rPr>
        <w:t>五</w:t>
      </w:r>
      <w:r>
        <w:rPr>
          <w:rFonts w:hint="eastAsia" w:ascii="宋体" w:hAnsi="宋体"/>
          <w:b/>
          <w:color w:val="000000"/>
          <w:sz w:val="24"/>
        </w:rPr>
        <w:t>、乙方权利和义务</w:t>
      </w:r>
    </w:p>
    <w:p w14:paraId="7E519410">
      <w:pPr>
        <w:pStyle w:val="4"/>
        <w:spacing w:line="500" w:lineRule="exact"/>
        <w:ind w:firstLine="480" w:firstLineChars="200"/>
        <w:outlineLvl w:val="0"/>
        <w:rPr>
          <w:rFonts w:hint="eastAsia" w:ascii="宋体" w:hAnsi="宋体"/>
          <w:color w:val="000000"/>
          <w:sz w:val="24"/>
        </w:rPr>
      </w:pPr>
      <w:r>
        <w:rPr>
          <w:rFonts w:hint="eastAsia" w:ascii="宋体" w:hAnsi="宋体"/>
          <w:color w:val="000000"/>
          <w:sz w:val="24"/>
        </w:rPr>
        <w:t>1. 严格按需求书第二、三、四条执行；不转包、不分包、不提交备选方案。</w:t>
      </w:r>
    </w:p>
    <w:p w14:paraId="18C2B884">
      <w:pPr>
        <w:pStyle w:val="4"/>
        <w:spacing w:line="500" w:lineRule="exact"/>
        <w:outlineLvl w:val="0"/>
        <w:rPr>
          <w:rFonts w:hint="eastAsia" w:ascii="宋体" w:hAnsi="宋体"/>
          <w:color w:val="000000"/>
          <w:sz w:val="24"/>
        </w:rPr>
      </w:pPr>
      <w:r>
        <w:rPr>
          <w:rFonts w:hint="eastAsia" w:ascii="宋体" w:hAnsi="宋体"/>
          <w:color w:val="000000"/>
          <w:sz w:val="24"/>
        </w:rPr>
        <w:t>　　2. 保证成果整体原创或已获授权；成片著作权归执教教师，甲方及遵义医科大学享非营利传播权；侵权或违规（未打码、未脱敏、用未授权素材等）由乙方负全责并承担补救及赔偿。</w:t>
      </w:r>
    </w:p>
    <w:p w14:paraId="50DE3E7F">
      <w:pPr>
        <w:pStyle w:val="4"/>
        <w:spacing w:line="500" w:lineRule="exact"/>
        <w:outlineLvl w:val="0"/>
        <w:rPr>
          <w:rFonts w:hint="eastAsia" w:ascii="宋体" w:hAnsi="宋体"/>
          <w:color w:val="000000"/>
          <w:sz w:val="24"/>
        </w:rPr>
      </w:pPr>
      <w:r>
        <w:rPr>
          <w:rFonts w:hint="eastAsia" w:ascii="宋体" w:hAnsi="宋体"/>
          <w:color w:val="000000"/>
          <w:sz w:val="24"/>
        </w:rPr>
        <w:t>　　3. 签保密协议，对项目资料数据保密，合同终止后不失效；未经甲方书面同意不得泄露第三方。</w:t>
      </w:r>
    </w:p>
    <w:p w14:paraId="041B2E1A">
      <w:pPr>
        <w:pStyle w:val="4"/>
        <w:spacing w:line="500" w:lineRule="exact"/>
        <w:ind w:firstLine="480"/>
        <w:outlineLvl w:val="0"/>
        <w:rPr>
          <w:rFonts w:hint="eastAsia" w:ascii="宋体" w:hAnsi="宋体"/>
          <w:color w:val="000000"/>
          <w:sz w:val="24"/>
        </w:rPr>
      </w:pPr>
      <w:r>
        <w:rPr>
          <w:rFonts w:hint="eastAsia" w:ascii="宋体" w:hAnsi="宋体"/>
          <w:color w:val="000000"/>
          <w:sz w:val="24"/>
        </w:rPr>
        <w:t>4. 逾期交付任一项，每日按总价1%付违约金；逾期≥15日甲方可解约，乙方付10%违约金并赔损。</w:t>
      </w:r>
    </w:p>
    <w:p w14:paraId="06D515AA">
      <w:pPr>
        <w:pStyle w:val="4"/>
        <w:spacing w:line="500" w:lineRule="exact"/>
        <w:outlineLvl w:val="0"/>
        <w:rPr>
          <w:rFonts w:ascii="宋体" w:hAnsi="宋体" w:eastAsia="宋体"/>
          <w:b/>
          <w:color w:val="000000"/>
        </w:rPr>
      </w:pPr>
      <w:r>
        <w:rPr>
          <w:rFonts w:hint="eastAsia" w:ascii="宋体" w:hAnsi="宋体" w:eastAsia="宋体"/>
          <w:b/>
          <w:color w:val="000000"/>
          <w:lang w:val="en-US" w:eastAsia="zh-CN"/>
        </w:rPr>
        <w:t>六</w:t>
      </w:r>
      <w:r>
        <w:rPr>
          <w:rFonts w:ascii="宋体" w:hAnsi="宋体" w:eastAsia="宋体"/>
          <w:b/>
          <w:color w:val="000000"/>
        </w:rPr>
        <w:t>、</w:t>
      </w:r>
      <w:r>
        <w:rPr>
          <w:rFonts w:hint="eastAsia" w:ascii="宋体" w:hAnsi="宋体" w:eastAsia="宋体"/>
          <w:b/>
          <w:color w:val="000000"/>
          <w:kern w:val="2"/>
        </w:rPr>
        <w:t>知识产权与保密</w:t>
      </w:r>
    </w:p>
    <w:p w14:paraId="5B96F9D7">
      <w:pPr>
        <w:spacing w:line="500" w:lineRule="exact"/>
        <w:ind w:firstLine="480" w:firstLineChars="200"/>
        <w:rPr>
          <w:rFonts w:hint="eastAsia" w:ascii="宋体" w:hAnsi="宋体"/>
          <w:color w:val="000000"/>
          <w:sz w:val="24"/>
        </w:rPr>
      </w:pPr>
      <w:r>
        <w:rPr>
          <w:rFonts w:hint="eastAsia" w:ascii="宋体" w:hAnsi="宋体"/>
          <w:color w:val="000000"/>
          <w:sz w:val="24"/>
        </w:rPr>
        <w:t>1、本合同项下所有工作成果</w:t>
      </w:r>
      <w:r>
        <w:rPr>
          <w:rFonts w:ascii="宋体" w:hAnsi="宋体"/>
          <w:color w:val="000000"/>
          <w:sz w:val="24"/>
        </w:rPr>
        <w:t>的</w:t>
      </w:r>
      <w:r>
        <w:rPr>
          <w:rFonts w:hint="eastAsia" w:ascii="宋体" w:hAnsi="宋体"/>
          <w:color w:val="000000"/>
          <w:sz w:val="24"/>
        </w:rPr>
        <w:t>知识产权、</w:t>
      </w:r>
      <w:r>
        <w:rPr>
          <w:rFonts w:ascii="宋体" w:hAnsi="宋体"/>
          <w:color w:val="000000"/>
          <w:sz w:val="24"/>
        </w:rPr>
        <w:t>版权</w:t>
      </w:r>
      <w:r>
        <w:rPr>
          <w:rFonts w:hint="eastAsia" w:ascii="宋体" w:hAnsi="宋体"/>
          <w:color w:val="000000"/>
          <w:sz w:val="24"/>
        </w:rPr>
        <w:t>、著作权、所有权、收益权，均</w:t>
      </w:r>
      <w:r>
        <w:rPr>
          <w:rFonts w:ascii="宋体" w:hAnsi="宋体"/>
          <w:color w:val="000000"/>
          <w:sz w:val="24"/>
        </w:rPr>
        <w:t>归</w:t>
      </w:r>
      <w:r>
        <w:rPr>
          <w:rFonts w:hint="eastAsia" w:ascii="宋体" w:hAnsi="宋体"/>
          <w:color w:val="000000"/>
          <w:sz w:val="24"/>
        </w:rPr>
        <w:t>属</w:t>
      </w:r>
      <w:r>
        <w:rPr>
          <w:rFonts w:ascii="宋体" w:hAnsi="宋体"/>
          <w:color w:val="000000"/>
          <w:sz w:val="24"/>
        </w:rPr>
        <w:t>甲方所有。</w:t>
      </w:r>
      <w:r>
        <w:rPr>
          <w:rFonts w:hint="eastAsia" w:ascii="宋体" w:hAnsi="宋体"/>
          <w:color w:val="000000"/>
          <w:sz w:val="24"/>
        </w:rPr>
        <w:t>乙方不得擅自将本合同项下的工作成果向</w:t>
      </w:r>
      <w:r>
        <w:rPr>
          <w:rFonts w:ascii="宋体" w:hAnsi="宋体"/>
          <w:color w:val="000000"/>
          <w:sz w:val="24"/>
        </w:rPr>
        <w:t>第三方复制或转让</w:t>
      </w:r>
      <w:r>
        <w:rPr>
          <w:rFonts w:hint="eastAsia" w:ascii="宋体" w:hAnsi="宋体"/>
          <w:color w:val="000000"/>
          <w:kern w:val="0"/>
          <w:sz w:val="24"/>
        </w:rPr>
        <w:t>，也不得用于其他商业用途</w:t>
      </w:r>
      <w:r>
        <w:rPr>
          <w:rFonts w:ascii="宋体" w:hAnsi="宋体"/>
          <w:color w:val="000000"/>
          <w:sz w:val="24"/>
        </w:rPr>
        <w:t>。</w:t>
      </w:r>
      <w:r>
        <w:rPr>
          <w:rFonts w:hint="eastAsia" w:ascii="宋体" w:hAnsi="宋体"/>
          <w:color w:val="000000"/>
          <w:sz w:val="24"/>
        </w:rPr>
        <w:t>如乙方提交给甲方的工作成果侵犯第三人著作权、肖像权或者其他权利的，由乙方自行承担侵权责任并承担因此给甲方造成的损失。</w:t>
      </w:r>
    </w:p>
    <w:p w14:paraId="6B269B0E">
      <w:pPr>
        <w:adjustRightInd w:val="0"/>
        <w:spacing w:line="360" w:lineRule="auto"/>
        <w:ind w:left="-540" w:leftChars="-257" w:firstLine="542" w:firstLineChars="225"/>
        <w:outlineLvl w:val="0"/>
        <w:rPr>
          <w:rFonts w:hint="eastAsia" w:ascii="宋体" w:hAnsi="宋体"/>
          <w:b/>
          <w:color w:val="000000"/>
          <w:sz w:val="24"/>
        </w:rPr>
      </w:pPr>
      <w:r>
        <w:rPr>
          <w:rFonts w:hint="eastAsia" w:ascii="宋体" w:hAnsi="宋体"/>
          <w:b/>
          <w:color w:val="000000"/>
          <w:sz w:val="24"/>
          <w:lang w:val="en-US" w:eastAsia="zh-CN"/>
        </w:rPr>
        <w:t>七</w:t>
      </w:r>
      <w:r>
        <w:rPr>
          <w:rFonts w:hint="eastAsia" w:ascii="宋体" w:hAnsi="宋体"/>
          <w:b/>
          <w:color w:val="000000"/>
          <w:sz w:val="24"/>
        </w:rPr>
        <w:t>、违约责任</w:t>
      </w:r>
    </w:p>
    <w:p w14:paraId="5CD8282B">
      <w:pPr>
        <w:adjustRightInd w:val="0"/>
        <w:spacing w:line="360" w:lineRule="auto"/>
        <w:ind w:left="8" w:leftChars="4" w:firstLine="480" w:firstLineChars="200"/>
        <w:rPr>
          <w:rFonts w:hint="eastAsia" w:ascii="宋体" w:hAnsi="宋体"/>
          <w:color w:val="000000"/>
          <w:sz w:val="24"/>
        </w:rPr>
      </w:pPr>
      <w:r>
        <w:rPr>
          <w:rFonts w:hint="eastAsia" w:ascii="宋体" w:hAnsi="宋体"/>
          <w:color w:val="000000"/>
          <w:sz w:val="24"/>
        </w:rPr>
        <w:t>1、在合同执行过程中如因甲方自身原因（如故意拖延提供相应资料的时间等）甲方自行解决，乙方不负担任何责任。若因乙方自身原因（如乙方无故逾期交付工作成果，每逾期一天按合同总价的1%向甲方支付违约金）。</w:t>
      </w:r>
    </w:p>
    <w:p w14:paraId="1988F1C2">
      <w:pPr>
        <w:adjustRightInd w:val="0"/>
        <w:spacing w:line="360" w:lineRule="auto"/>
        <w:ind w:left="8" w:leftChars="4" w:firstLine="480" w:firstLineChars="200"/>
        <w:rPr>
          <w:rFonts w:hint="eastAsia" w:ascii="宋体" w:hAnsi="宋体"/>
          <w:color w:val="000000"/>
          <w:sz w:val="24"/>
        </w:rPr>
      </w:pPr>
      <w:r>
        <w:rPr>
          <w:rFonts w:hint="eastAsia" w:ascii="宋体" w:hAnsi="宋体"/>
          <w:color w:val="000000"/>
          <w:sz w:val="24"/>
        </w:rPr>
        <w:t>2、如遇不可抗拒的因素造成乙方不能履行或不能按期履行合同，应及时将不可抗力事件情况通知甲方，并在合理期限内提供事件详情及不能履行或逾期履行其在本协议项下的全部或部分义务的理由的有效文件。双方应立即协商寻找合理办法，并尽一切努力减轻不可抗力的后果，如果</w:t>
      </w:r>
      <w:r>
        <w:rPr>
          <w:rFonts w:hint="eastAsia" w:ascii="宋体" w:hAnsi="宋体"/>
          <w:color w:val="000000"/>
          <w:sz w:val="24"/>
          <w:lang w:val="en-US" w:eastAsia="zh-CN"/>
        </w:rPr>
        <w:t>乙方无法继续履行合约，甲方已付费用，乙方有义务予以退还</w:t>
      </w:r>
      <w:r>
        <w:rPr>
          <w:rFonts w:hint="eastAsia" w:ascii="宋体" w:hAnsi="宋体"/>
          <w:color w:val="000000"/>
          <w:sz w:val="24"/>
        </w:rPr>
        <w:t>。</w:t>
      </w:r>
    </w:p>
    <w:p w14:paraId="35C47D62">
      <w:pPr>
        <w:adjustRightInd w:val="0"/>
        <w:spacing w:line="360" w:lineRule="auto"/>
        <w:ind w:left="8" w:leftChars="4" w:firstLine="480" w:firstLineChars="200"/>
        <w:rPr>
          <w:rFonts w:hint="eastAsia" w:ascii="宋体" w:hAnsi="宋体"/>
          <w:color w:val="000000"/>
          <w:sz w:val="24"/>
        </w:rPr>
      </w:pPr>
      <w:r>
        <w:rPr>
          <w:rFonts w:hint="eastAsia" w:ascii="宋体" w:hAnsi="宋体"/>
          <w:color w:val="000000"/>
          <w:sz w:val="24"/>
        </w:rPr>
        <w:t>3、如果不可抗力事件阻碍本合同的执行超过10日整，则</w:t>
      </w:r>
      <w:r>
        <w:rPr>
          <w:rFonts w:hint="eastAsia" w:ascii="宋体" w:hAnsi="宋体"/>
          <w:color w:val="000000"/>
          <w:sz w:val="24"/>
          <w:lang w:val="en-US" w:eastAsia="zh-CN"/>
        </w:rPr>
        <w:t>乙</w:t>
      </w:r>
      <w:r>
        <w:rPr>
          <w:rFonts w:hint="eastAsia" w:ascii="宋体" w:hAnsi="宋体"/>
          <w:color w:val="000000"/>
          <w:sz w:val="24"/>
        </w:rPr>
        <w:t>方有权以书面形式通知</w:t>
      </w:r>
      <w:r>
        <w:rPr>
          <w:rFonts w:hint="eastAsia" w:ascii="宋体" w:hAnsi="宋体"/>
          <w:color w:val="000000"/>
          <w:sz w:val="24"/>
          <w:lang w:val="en-US" w:eastAsia="zh-CN"/>
        </w:rPr>
        <w:t>甲</w:t>
      </w:r>
      <w:r>
        <w:rPr>
          <w:rFonts w:hint="eastAsia" w:ascii="宋体" w:hAnsi="宋体"/>
          <w:color w:val="000000"/>
          <w:sz w:val="24"/>
        </w:rPr>
        <w:t>方提前终止本协议，甲乙双方共同协调商议解决问题。</w:t>
      </w:r>
      <w:r>
        <w:rPr>
          <w:rFonts w:hint="eastAsia" w:ascii="宋体" w:hAnsi="宋体"/>
          <w:color w:val="000000"/>
          <w:sz w:val="24"/>
          <w:lang w:val="en-US" w:eastAsia="zh-CN"/>
        </w:rPr>
        <w:t>甲方</w:t>
      </w:r>
      <w:r>
        <w:rPr>
          <w:rFonts w:hint="eastAsia" w:ascii="宋体" w:hAnsi="宋体"/>
          <w:color w:val="000000"/>
          <w:sz w:val="24"/>
        </w:rPr>
        <w:t>应及时将不可抗力事件情况通知</w:t>
      </w:r>
      <w:r>
        <w:rPr>
          <w:rFonts w:hint="eastAsia" w:ascii="宋体" w:hAnsi="宋体"/>
          <w:color w:val="000000"/>
          <w:sz w:val="24"/>
          <w:lang w:val="en-US" w:eastAsia="zh-CN"/>
        </w:rPr>
        <w:t>乙</w:t>
      </w:r>
      <w:r>
        <w:rPr>
          <w:rFonts w:hint="eastAsia" w:ascii="宋体" w:hAnsi="宋体"/>
          <w:color w:val="000000"/>
          <w:sz w:val="24"/>
        </w:rPr>
        <w:t>方，并在合理期限内提供事件详情及不能履行或逾期履行其在本协议项下的全部或部分义务的理由的有效文件。双方应立即协商寻找合理办法，并尽一切努力减轻不可抗力的后果</w:t>
      </w:r>
      <w:r>
        <w:rPr>
          <w:rFonts w:hint="eastAsia" w:ascii="宋体" w:hAnsi="宋体"/>
          <w:color w:val="000000"/>
          <w:sz w:val="24"/>
          <w:lang w:eastAsia="zh-CN"/>
        </w:rPr>
        <w:t>。</w:t>
      </w:r>
      <w:r>
        <w:rPr>
          <w:rFonts w:hint="eastAsia" w:ascii="宋体" w:hAnsi="宋体"/>
          <w:color w:val="000000"/>
          <w:sz w:val="24"/>
        </w:rPr>
        <w:t>如果</w:t>
      </w:r>
      <w:r>
        <w:rPr>
          <w:rFonts w:hint="eastAsia" w:ascii="宋体" w:hAnsi="宋体"/>
          <w:color w:val="000000"/>
          <w:sz w:val="24"/>
          <w:lang w:val="en-US" w:eastAsia="zh-CN"/>
        </w:rPr>
        <w:t>甲方无法继续履行合约，甲方已付费用，乙方有权不予退还</w:t>
      </w:r>
      <w:r>
        <w:rPr>
          <w:rFonts w:hint="eastAsia" w:ascii="宋体" w:hAnsi="宋体"/>
          <w:color w:val="000000"/>
          <w:sz w:val="24"/>
        </w:rPr>
        <w:t>。</w:t>
      </w:r>
    </w:p>
    <w:p w14:paraId="7EC541C5">
      <w:pPr>
        <w:adjustRightInd w:val="0"/>
        <w:spacing w:line="360" w:lineRule="auto"/>
        <w:ind w:left="8" w:leftChars="4" w:firstLine="480" w:firstLineChars="200"/>
        <w:rPr>
          <w:rFonts w:hint="default" w:ascii="宋体" w:hAnsi="宋体"/>
          <w:b/>
          <w:color w:val="000000"/>
          <w:sz w:val="24"/>
          <w:lang w:val="en-US"/>
        </w:rPr>
      </w:pPr>
      <w:r>
        <w:rPr>
          <w:rFonts w:hint="eastAsia" w:ascii="宋体" w:hAnsi="宋体"/>
          <w:color w:val="000000"/>
          <w:sz w:val="24"/>
          <w:lang w:val="en-US" w:eastAsia="zh-CN"/>
        </w:rPr>
        <w:t>4</w:t>
      </w:r>
      <w:r>
        <w:rPr>
          <w:rFonts w:hint="eastAsia" w:ascii="宋体" w:hAnsi="宋体"/>
          <w:color w:val="000000"/>
          <w:sz w:val="24"/>
        </w:rPr>
        <w:t>、在合同有效期内，双方的任何一方未经另一方同意，不得向第三方转让本合同中所规定的任何权利和义务，否则守约方有权终止本合同，赔偿守约方相应的损失。</w:t>
      </w:r>
    </w:p>
    <w:p w14:paraId="0D18AF66">
      <w:pPr>
        <w:adjustRightInd w:val="0"/>
        <w:spacing w:line="360" w:lineRule="auto"/>
        <w:ind w:left="-540" w:leftChars="-257" w:firstLine="542" w:firstLineChars="225"/>
        <w:outlineLvl w:val="0"/>
        <w:rPr>
          <w:rFonts w:hint="eastAsia" w:ascii="宋体" w:hAnsi="宋体" w:eastAsia="宋体" w:cs="Times New Roman"/>
          <w:b/>
          <w:color w:val="000000"/>
          <w:sz w:val="24"/>
          <w:lang w:val="en-US" w:eastAsia="zh-CN"/>
        </w:rPr>
      </w:pPr>
      <w:r>
        <w:rPr>
          <w:rFonts w:hint="eastAsia" w:ascii="宋体" w:hAnsi="宋体" w:cs="Times New Roman"/>
          <w:b/>
          <w:color w:val="000000"/>
          <w:sz w:val="24"/>
          <w:lang w:val="en-US" w:eastAsia="zh-CN"/>
        </w:rPr>
        <w:t>八</w:t>
      </w:r>
      <w:r>
        <w:rPr>
          <w:rFonts w:hint="eastAsia" w:ascii="宋体" w:hAnsi="宋体" w:eastAsia="宋体" w:cs="Times New Roman"/>
          <w:b/>
          <w:color w:val="000000"/>
          <w:sz w:val="24"/>
          <w:lang w:val="en-US" w:eastAsia="zh-CN"/>
        </w:rPr>
        <w:t>、争议的解决及适用的法律</w:t>
      </w:r>
    </w:p>
    <w:p w14:paraId="372D3642">
      <w:pPr>
        <w:spacing w:line="360" w:lineRule="auto"/>
        <w:ind w:firstLine="480" w:firstLineChars="200"/>
        <w:rPr>
          <w:rFonts w:hint="eastAsia" w:ascii="宋体" w:hAnsi="宋体"/>
          <w:color w:val="000000"/>
          <w:sz w:val="24"/>
        </w:rPr>
      </w:pPr>
      <w:r>
        <w:rPr>
          <w:rFonts w:hint="eastAsia" w:ascii="宋体" w:hAnsi="宋体"/>
          <w:color w:val="000000"/>
          <w:sz w:val="24"/>
        </w:rPr>
        <w:t>1、本合同未尽事宜，可由双方另行签署补充协议约定。本合同适用中华人民共和国的法律进行解释及履行。</w:t>
      </w:r>
    </w:p>
    <w:p w14:paraId="01DD269F">
      <w:pPr>
        <w:spacing w:line="360" w:lineRule="auto"/>
        <w:ind w:firstLine="480" w:firstLineChars="200"/>
        <w:rPr>
          <w:rFonts w:hint="eastAsia" w:ascii="宋体" w:hAnsi="宋体"/>
          <w:color w:val="000000"/>
          <w:sz w:val="24"/>
        </w:rPr>
      </w:pPr>
      <w:r>
        <w:rPr>
          <w:rFonts w:hint="eastAsia" w:ascii="宋体" w:hAnsi="宋体"/>
          <w:color w:val="000000"/>
          <w:sz w:val="24"/>
        </w:rPr>
        <w:t>2、 因本合同产生的纠纷，双方协商解决，协商解决不成，提交甲方所在地人民法院诉讼解决。</w:t>
      </w:r>
    </w:p>
    <w:p w14:paraId="6CEB2264">
      <w:pPr>
        <w:adjustRightInd w:val="0"/>
        <w:spacing w:line="360" w:lineRule="auto"/>
        <w:ind w:left="-540" w:leftChars="-257" w:firstLine="542" w:firstLineChars="225"/>
        <w:outlineLvl w:val="0"/>
        <w:rPr>
          <w:rFonts w:hint="eastAsia" w:ascii="宋体" w:hAnsi="宋体" w:eastAsia="宋体" w:cs="Times New Roman"/>
          <w:b/>
          <w:color w:val="000000"/>
          <w:sz w:val="24"/>
          <w:lang w:val="en-US" w:eastAsia="zh-CN"/>
        </w:rPr>
      </w:pPr>
      <w:r>
        <w:rPr>
          <w:rFonts w:hint="eastAsia" w:ascii="宋体" w:hAnsi="宋体" w:cs="Times New Roman"/>
          <w:b/>
          <w:color w:val="000000"/>
          <w:sz w:val="24"/>
          <w:lang w:val="en-US" w:eastAsia="zh-CN"/>
        </w:rPr>
        <w:t>九</w:t>
      </w:r>
      <w:r>
        <w:rPr>
          <w:rFonts w:hint="eastAsia" w:ascii="宋体" w:hAnsi="宋体" w:eastAsia="宋体" w:cs="Times New Roman"/>
          <w:b/>
          <w:color w:val="000000"/>
          <w:sz w:val="24"/>
          <w:lang w:val="en-US" w:eastAsia="zh-CN"/>
        </w:rPr>
        <w:t>、乙方银行账户信息</w:t>
      </w:r>
    </w:p>
    <w:p w14:paraId="6A7899AF">
      <w:pPr>
        <w:adjustRightInd w:val="0"/>
        <w:spacing w:line="360" w:lineRule="auto"/>
        <w:ind w:left="-540" w:leftChars="-257" w:firstLine="1020" w:firstLineChars="425"/>
        <w:outlineLvl w:val="0"/>
        <w:rPr>
          <w:rFonts w:hint="default" w:ascii="宋体" w:hAnsi="宋体"/>
          <w:color w:val="000000"/>
          <w:sz w:val="24"/>
          <w:lang w:val="en-US" w:eastAsia="zh-CN"/>
        </w:rPr>
      </w:pPr>
      <w:r>
        <w:rPr>
          <w:rFonts w:hint="eastAsia" w:ascii="宋体" w:hAnsi="宋体"/>
          <w:color w:val="000000"/>
          <w:sz w:val="24"/>
          <w:lang w:val="en-US" w:eastAsia="zh-CN"/>
        </w:rPr>
        <w:t>户  名：</w:t>
      </w:r>
    </w:p>
    <w:p w14:paraId="6F418B84">
      <w:pPr>
        <w:adjustRightInd w:val="0"/>
        <w:spacing w:line="360" w:lineRule="auto"/>
        <w:ind w:left="-540" w:leftChars="-257" w:firstLine="1020" w:firstLineChars="425"/>
        <w:outlineLvl w:val="0"/>
        <w:rPr>
          <w:rFonts w:hint="eastAsia" w:ascii="宋体" w:hAnsi="宋体"/>
          <w:color w:val="000000"/>
          <w:sz w:val="24"/>
          <w:lang w:val="en-US" w:eastAsia="zh-CN"/>
        </w:rPr>
      </w:pPr>
      <w:r>
        <w:rPr>
          <w:rFonts w:hint="eastAsia" w:ascii="宋体" w:hAnsi="宋体"/>
          <w:color w:val="000000"/>
          <w:sz w:val="24"/>
          <w:lang w:val="en-US" w:eastAsia="zh-CN"/>
        </w:rPr>
        <w:t>开户行：</w:t>
      </w:r>
    </w:p>
    <w:p w14:paraId="4EA6E6B5">
      <w:pPr>
        <w:adjustRightInd w:val="0"/>
        <w:spacing w:line="360" w:lineRule="auto"/>
        <w:ind w:left="-540" w:leftChars="-257" w:firstLine="1020" w:firstLineChars="425"/>
        <w:outlineLvl w:val="0"/>
        <w:rPr>
          <w:rFonts w:hint="eastAsia" w:ascii="宋体" w:hAnsi="宋体"/>
          <w:color w:val="000000"/>
          <w:sz w:val="24"/>
          <w:lang w:val="en-US" w:eastAsia="zh-CN"/>
        </w:rPr>
      </w:pPr>
      <w:r>
        <w:rPr>
          <w:rFonts w:hint="eastAsia" w:ascii="宋体" w:hAnsi="宋体"/>
          <w:color w:val="000000"/>
          <w:sz w:val="24"/>
          <w:lang w:val="en-US" w:eastAsia="zh-CN"/>
        </w:rPr>
        <w:t>账  号：</w:t>
      </w:r>
    </w:p>
    <w:p w14:paraId="3069BC9C">
      <w:pPr>
        <w:adjustRightInd w:val="0"/>
        <w:spacing w:line="360" w:lineRule="auto"/>
        <w:ind w:left="-540" w:leftChars="-257" w:firstLine="542" w:firstLineChars="225"/>
        <w:outlineLvl w:val="0"/>
        <w:rPr>
          <w:rFonts w:hint="eastAsia" w:ascii="宋体" w:hAnsi="宋体" w:eastAsia="宋体" w:cs="Times New Roman"/>
          <w:b/>
          <w:color w:val="000000"/>
          <w:sz w:val="24"/>
          <w:lang w:val="en-US" w:eastAsia="zh-CN"/>
        </w:rPr>
      </w:pPr>
      <w:r>
        <w:rPr>
          <w:rFonts w:hint="eastAsia" w:ascii="宋体" w:hAnsi="宋体" w:cs="Times New Roman"/>
          <w:b/>
          <w:color w:val="000000"/>
          <w:sz w:val="24"/>
          <w:lang w:val="en-US" w:eastAsia="zh-CN"/>
        </w:rPr>
        <w:t>十、</w:t>
      </w:r>
      <w:r>
        <w:rPr>
          <w:rFonts w:hint="eastAsia" w:ascii="宋体" w:hAnsi="宋体" w:eastAsia="宋体" w:cs="Times New Roman"/>
          <w:b/>
          <w:color w:val="000000"/>
          <w:sz w:val="24"/>
          <w:lang w:val="en-US" w:eastAsia="zh-CN"/>
        </w:rPr>
        <w:t>其他</w:t>
      </w:r>
    </w:p>
    <w:p w14:paraId="0DA80D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720" w:firstLineChars="300"/>
        <w:textAlignment w:val="auto"/>
        <w:rPr>
          <w:rFonts w:hint="eastAsia" w:ascii="宋体" w:hAnsi="宋体" w:eastAsia="宋体" w:cs="宋体"/>
          <w:sz w:val="24"/>
          <w:szCs w:val="24"/>
          <w:lang w:eastAsia="zh-CN"/>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rPr>
        <w:t>本合同自双方</w:t>
      </w:r>
      <w:r>
        <w:rPr>
          <w:rFonts w:hint="eastAsia" w:ascii="宋体" w:hAnsi="宋体" w:eastAsia="宋体" w:cs="宋体"/>
          <w:sz w:val="24"/>
          <w:szCs w:val="24"/>
          <w:lang w:eastAsia="zh-CN"/>
        </w:rPr>
        <w:t>签名并盖章</w:t>
      </w:r>
      <w:r>
        <w:rPr>
          <w:rFonts w:hint="eastAsia" w:ascii="宋体" w:hAnsi="宋体" w:eastAsia="宋体" w:cs="宋体"/>
          <w:sz w:val="24"/>
          <w:szCs w:val="24"/>
        </w:rPr>
        <w:t>确认之日起生效。合同一式4份，双方各执2份，具有同等法律效力</w:t>
      </w:r>
      <w:r>
        <w:rPr>
          <w:rFonts w:hint="eastAsia" w:ascii="宋体" w:hAnsi="宋体" w:eastAsia="宋体" w:cs="宋体"/>
          <w:sz w:val="24"/>
          <w:szCs w:val="24"/>
          <w:lang w:eastAsia="zh-CN"/>
        </w:rPr>
        <w:t>。</w:t>
      </w:r>
    </w:p>
    <w:p w14:paraId="2F230D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2.本合同未尽事宜，由双方协商处理，作出书面补充协议，补充协议和本合同具有同等法律效力。</w:t>
      </w:r>
    </w:p>
    <w:p w14:paraId="7B053E27">
      <w:pPr>
        <w:adjustRightInd w:val="0"/>
        <w:spacing w:line="360" w:lineRule="auto"/>
        <w:ind w:left="-540" w:leftChars="-257" w:firstLine="540" w:firstLineChars="225"/>
        <w:outlineLvl w:val="0"/>
        <w:rPr>
          <w:rFonts w:hint="eastAsia" w:ascii="宋体" w:hAnsi="宋体" w:eastAsia="宋体" w:cs="Times New Roman"/>
          <w:b/>
          <w:color w:val="000000"/>
          <w:sz w:val="24"/>
          <w:lang w:val="en-US" w:eastAsia="zh-CN"/>
        </w:rPr>
      </w:pPr>
      <w:r>
        <w:rPr>
          <w:rFonts w:hint="eastAsia" w:ascii="宋体" w:hAnsi="宋体" w:eastAsia="宋体" w:cs="宋体"/>
          <w:sz w:val="24"/>
          <w:szCs w:val="24"/>
          <w:lang w:val="en-US" w:eastAsia="zh-CN"/>
        </w:rPr>
        <w:t>（以下无正文）</w:t>
      </w:r>
      <w:r>
        <w:rPr>
          <w:rFonts w:hint="eastAsia" w:ascii="宋体" w:hAnsi="宋体" w:cs="宋体"/>
          <w:sz w:val="24"/>
          <w:szCs w:val="24"/>
        </w:rPr>
        <w:t xml:space="preserve">    </w:t>
      </w:r>
    </w:p>
    <w:p w14:paraId="699979D9">
      <w:pPr>
        <w:spacing w:line="360" w:lineRule="auto"/>
        <w:ind w:left="5724" w:hanging="5724" w:hangingChars="2385"/>
        <w:rPr>
          <w:rFonts w:hint="eastAsia" w:ascii="宋体" w:hAnsi="宋体"/>
          <w:color w:val="000000"/>
          <w:sz w:val="24"/>
        </w:rPr>
      </w:pPr>
    </w:p>
    <w:tbl>
      <w:tblPr>
        <w:tblStyle w:val="9"/>
        <w:tblW w:w="95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62"/>
        <w:gridCol w:w="4610"/>
      </w:tblGrid>
      <w:tr w14:paraId="02DC2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4962" w:type="dxa"/>
            <w:noWrap w:val="0"/>
            <w:vAlign w:val="top"/>
          </w:tcPr>
          <w:p w14:paraId="4FE93D9D">
            <w:pPr>
              <w:snapToGrid w:val="0"/>
              <w:spacing w:line="360" w:lineRule="auto"/>
              <w:rPr>
                <w:rFonts w:ascii="宋体" w:hAnsi="宋体" w:eastAsia="宋体" w:cs="Times New Roman"/>
                <w:sz w:val="24"/>
                <w:szCs w:val="24"/>
                <w:u w:val="single"/>
              </w:rPr>
            </w:pPr>
            <w:r>
              <w:rPr>
                <w:rFonts w:hint="eastAsia" w:ascii="宋体" w:hAnsi="宋体" w:eastAsia="宋体" w:cs="Times New Roman"/>
                <w:sz w:val="24"/>
                <w:szCs w:val="24"/>
              </w:rPr>
              <w:t>甲 方</w:t>
            </w:r>
            <w:r>
              <w:rPr>
                <w:rFonts w:hint="eastAsia" w:ascii="宋体" w:hAnsi="宋体" w:eastAsia="宋体" w:cs="Times New Roman"/>
                <w:szCs w:val="21"/>
              </w:rPr>
              <w:t>：</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hint="eastAsia" w:ascii="宋体" w:hAnsi="宋体" w:eastAsia="宋体" w:cs="宋体"/>
                <w:sz w:val="24"/>
                <w:szCs w:val="24"/>
                <w:u w:val="single"/>
              </w:rPr>
              <w:t xml:space="preserve">中山市黄圃人民医院 </w:t>
            </w:r>
            <w:r>
              <w:rPr>
                <w:rFonts w:ascii="宋体" w:hAnsi="宋体" w:eastAsia="宋体" w:cs="宋体"/>
                <w:sz w:val="24"/>
                <w:szCs w:val="24"/>
                <w:u w:val="single"/>
              </w:rPr>
              <w:t xml:space="preserve">      </w:t>
            </w:r>
            <w:r>
              <w:rPr>
                <w:rFonts w:hint="eastAsia" w:ascii="宋体" w:hAnsi="宋体" w:eastAsia="宋体" w:cs="Times New Roman"/>
                <w:szCs w:val="21"/>
                <w:u w:val="single"/>
              </w:rPr>
              <w:t xml:space="preserve">             </w:t>
            </w:r>
          </w:p>
        </w:tc>
        <w:tc>
          <w:tcPr>
            <w:tcW w:w="4610" w:type="dxa"/>
            <w:noWrap w:val="0"/>
            <w:vAlign w:val="top"/>
          </w:tcPr>
          <w:p w14:paraId="0A1AD03C">
            <w:pPr>
              <w:snapToGrid w:val="0"/>
              <w:spacing w:line="240" w:lineRule="auto"/>
              <w:rPr>
                <w:rFonts w:hint="default" w:ascii="宋体" w:hAnsi="宋体" w:eastAsia="宋体" w:cs="Times New Roman"/>
                <w:sz w:val="24"/>
                <w:szCs w:val="24"/>
                <w:lang w:val="en-US" w:eastAsia="zh-CN"/>
              </w:rPr>
            </w:pPr>
            <w:r>
              <w:rPr>
                <w:rFonts w:hint="eastAsia" w:ascii="宋体" w:hAnsi="宋体" w:eastAsia="宋体" w:cs="Times New Roman"/>
                <w:sz w:val="24"/>
                <w:szCs w:val="24"/>
              </w:rPr>
              <w:t>乙 方：</w:t>
            </w:r>
            <w:r>
              <w:rPr>
                <w:rFonts w:hint="eastAsia" w:ascii="宋体" w:hAnsi="宋体" w:eastAsia="宋体" w:cs="Times New Roman"/>
                <w:sz w:val="24"/>
                <w:szCs w:val="24"/>
                <w:u w:val="single"/>
                <w:lang w:val="en-US" w:eastAsia="zh-CN"/>
              </w:rPr>
              <w:t xml:space="preserve">                             </w:t>
            </w:r>
          </w:p>
        </w:tc>
      </w:tr>
      <w:tr w14:paraId="657D4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4962" w:type="dxa"/>
            <w:noWrap w:val="0"/>
            <w:vAlign w:val="top"/>
          </w:tcPr>
          <w:p w14:paraId="6AEA8CD3">
            <w:pPr>
              <w:snapToGrid w:val="0"/>
              <w:spacing w:line="360" w:lineRule="auto"/>
              <w:rPr>
                <w:rFonts w:ascii="宋体" w:hAnsi="宋体" w:eastAsia="宋体" w:cs="Times New Roman"/>
                <w:sz w:val="24"/>
                <w:szCs w:val="24"/>
              </w:rPr>
            </w:pPr>
            <w:r>
              <w:rPr>
                <w:rFonts w:hint="eastAsia" w:ascii="宋体" w:hAnsi="宋体" w:eastAsia="宋体" w:cs="Times New Roman"/>
                <w:sz w:val="24"/>
                <w:szCs w:val="24"/>
              </w:rPr>
              <w:t>法定代表人或授权委托人：</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p>
        </w:tc>
        <w:tc>
          <w:tcPr>
            <w:tcW w:w="4610" w:type="dxa"/>
            <w:noWrap w:val="0"/>
            <w:vAlign w:val="top"/>
          </w:tcPr>
          <w:p w14:paraId="269E801C">
            <w:pPr>
              <w:snapToGrid w:val="0"/>
              <w:spacing w:line="360" w:lineRule="auto"/>
              <w:rPr>
                <w:rFonts w:ascii="宋体" w:hAnsi="宋体" w:eastAsia="宋体" w:cs="Times New Roman"/>
                <w:sz w:val="24"/>
                <w:szCs w:val="24"/>
              </w:rPr>
            </w:pPr>
            <w:r>
              <w:rPr>
                <w:rFonts w:hint="eastAsia" w:ascii="宋体" w:hAnsi="宋体" w:eastAsia="宋体" w:cs="Times New Roman"/>
                <w:sz w:val="24"/>
                <w:szCs w:val="24"/>
              </w:rPr>
              <w:t>法定代表人或授权委托人：</w:t>
            </w:r>
            <w:r>
              <w:rPr>
                <w:rFonts w:hint="eastAsia" w:ascii="宋体" w:hAnsi="宋体" w:eastAsia="宋体" w:cs="宋体"/>
                <w:sz w:val="24"/>
                <w:szCs w:val="24"/>
                <w:u w:val="single"/>
              </w:rPr>
              <w:t xml:space="preserve">             </w:t>
            </w:r>
            <w:r>
              <w:rPr>
                <w:rFonts w:ascii="宋体" w:hAnsi="宋体" w:eastAsia="宋体" w:cs="Times New Roman"/>
                <w:szCs w:val="21"/>
                <w:u w:val="single"/>
              </w:rPr>
              <w:t xml:space="preserve">                                </w:t>
            </w:r>
          </w:p>
        </w:tc>
      </w:tr>
      <w:tr w14:paraId="14E7D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4962" w:type="dxa"/>
            <w:noWrap w:val="0"/>
            <w:vAlign w:val="top"/>
          </w:tcPr>
          <w:p w14:paraId="086C6B6A">
            <w:pPr>
              <w:snapToGrid w:val="0"/>
              <w:spacing w:line="360" w:lineRule="auto"/>
              <w:rPr>
                <w:rFonts w:ascii="宋体" w:hAnsi="宋体" w:eastAsia="宋体" w:cs="Times New Roman"/>
                <w:sz w:val="24"/>
                <w:szCs w:val="24"/>
              </w:rPr>
            </w:pPr>
            <w:r>
              <w:rPr>
                <w:rFonts w:hint="eastAsia" w:ascii="宋体" w:hAnsi="宋体" w:eastAsia="宋体" w:cs="Times New Roman"/>
                <w:sz w:val="24"/>
                <w:szCs w:val="24"/>
              </w:rPr>
              <w:t>日期：</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p>
        </w:tc>
        <w:tc>
          <w:tcPr>
            <w:tcW w:w="4610" w:type="dxa"/>
            <w:noWrap w:val="0"/>
            <w:vAlign w:val="top"/>
          </w:tcPr>
          <w:p w14:paraId="4633276A">
            <w:pPr>
              <w:snapToGrid w:val="0"/>
              <w:spacing w:line="360" w:lineRule="auto"/>
              <w:rPr>
                <w:rFonts w:ascii="宋体" w:hAnsi="宋体" w:eastAsia="宋体" w:cs="Times New Roman"/>
                <w:sz w:val="24"/>
                <w:szCs w:val="24"/>
              </w:rPr>
            </w:pPr>
            <w:r>
              <w:rPr>
                <w:rFonts w:hint="eastAsia" w:ascii="宋体" w:hAnsi="宋体" w:eastAsia="宋体" w:cs="Times New Roman"/>
                <w:sz w:val="24"/>
                <w:szCs w:val="24"/>
              </w:rPr>
              <w:t>日期：</w:t>
            </w:r>
            <w:r>
              <w:rPr>
                <w:rFonts w:hint="eastAsia" w:ascii="宋体" w:hAnsi="宋体" w:eastAsia="宋体" w:cs="宋体"/>
                <w:sz w:val="24"/>
                <w:szCs w:val="24"/>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p>
        </w:tc>
      </w:tr>
    </w:tbl>
    <w:p w14:paraId="02E3E275">
      <w:pPr>
        <w:spacing w:line="360" w:lineRule="auto"/>
        <w:rPr>
          <w:rFonts w:hint="eastAsia" w:ascii="宋体" w:hAnsi="宋体"/>
          <w:color w:val="000000"/>
          <w:sz w:val="24"/>
        </w:rPr>
      </w:pPr>
    </w:p>
    <w:p w14:paraId="40ED8A7C">
      <w:pPr>
        <w:spacing w:line="360" w:lineRule="auto"/>
        <w:jc w:val="right"/>
        <w:rPr>
          <w:rFonts w:hint="eastAsia" w:ascii="宋体" w:hAnsi="宋体"/>
          <w:color w:val="000000"/>
          <w:sz w:val="24"/>
        </w:rPr>
      </w:pPr>
      <w:r>
        <w:rPr>
          <w:rFonts w:hint="eastAsia" w:ascii="宋体" w:hAnsi="宋体"/>
          <w:color w:val="000000"/>
          <w:sz w:val="24"/>
        </w:rPr>
        <w:t xml:space="preserve">    </w:t>
      </w:r>
    </w:p>
    <w:sectPr>
      <w:footerReference r:id="rId3" w:type="default"/>
      <w:footerReference r:id="rId4" w:type="even"/>
      <w:footnotePr>
        <w:pos w:val="beneathText"/>
      </w:footnotePr>
      <w:pgSz w:w="11906" w:h="16838"/>
      <w:pgMar w:top="1558" w:right="1418" w:bottom="1091"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Beijing">
    <w:altName w:val="宋体"/>
    <w:panose1 w:val="00000000000000000000"/>
    <w:charset w:val="86"/>
    <w:family w:val="auto"/>
    <w:pitch w:val="default"/>
    <w:sig w:usb0="00000000" w:usb1="00000000" w:usb2="10000000" w:usb3="00000000" w:csb0="00040000" w:csb1="00000000"/>
  </w:font>
  <w:font w:name="Times">
    <w:altName w:val="Times New Roman"/>
    <w:panose1 w:val="02020603050405020304"/>
    <w:charset w:val="00"/>
    <w:family w:val="roman"/>
    <w:pitch w:val="default"/>
    <w:sig w:usb0="00000000" w:usb1="0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27A15">
    <w:pPr>
      <w:pStyle w:val="6"/>
      <w:ind w:right="360"/>
      <w:jc w:val="center"/>
      <w:rPr>
        <w:color w:val="000000"/>
      </w:rPr>
    </w:pPr>
    <w:r>
      <w:rPr>
        <w:rFonts w:hint="eastAsia"/>
        <w:color w:val="000000"/>
        <w:kern w:val="0"/>
      </w:rPr>
      <w:t xml:space="preserve">第 </w:t>
    </w:r>
    <w:r>
      <w:rPr>
        <w:color w:val="000000"/>
        <w:kern w:val="0"/>
      </w:rPr>
      <w:fldChar w:fldCharType="begin"/>
    </w:r>
    <w:r>
      <w:rPr>
        <w:color w:val="000000"/>
        <w:kern w:val="0"/>
      </w:rPr>
      <w:instrText xml:space="preserve"> PAGE </w:instrText>
    </w:r>
    <w:r>
      <w:rPr>
        <w:color w:val="000000"/>
        <w:kern w:val="0"/>
      </w:rPr>
      <w:fldChar w:fldCharType="separate"/>
    </w:r>
    <w:r>
      <w:rPr>
        <w:color w:val="000000"/>
        <w:kern w:val="0"/>
      </w:rPr>
      <w:t>3</w:t>
    </w:r>
    <w:r>
      <w:rPr>
        <w:color w:val="000000"/>
        <w:kern w:val="0"/>
      </w:rPr>
      <w:fldChar w:fldCharType="end"/>
    </w:r>
    <w:r>
      <w:rPr>
        <w:rFonts w:hint="eastAsia"/>
        <w:color w:val="000000"/>
        <w:kern w:val="0"/>
      </w:rPr>
      <w:t xml:space="preserve"> 页 共 </w:t>
    </w:r>
    <w:r>
      <w:rPr>
        <w:color w:val="000000"/>
        <w:kern w:val="0"/>
      </w:rPr>
      <w:fldChar w:fldCharType="begin"/>
    </w:r>
    <w:r>
      <w:rPr>
        <w:color w:val="000000"/>
        <w:kern w:val="0"/>
      </w:rPr>
      <w:instrText xml:space="preserve"> NUMPAGES </w:instrText>
    </w:r>
    <w:r>
      <w:rPr>
        <w:color w:val="000000"/>
        <w:kern w:val="0"/>
      </w:rPr>
      <w:fldChar w:fldCharType="separate"/>
    </w:r>
    <w:r>
      <w:rPr>
        <w:color w:val="000000"/>
        <w:kern w:val="0"/>
      </w:rPr>
      <w:t>5</w:t>
    </w:r>
    <w:r>
      <w:rPr>
        <w:color w:val="000000"/>
        <w:kern w:val="0"/>
      </w:rPr>
      <w:fldChar w:fldCharType="end"/>
    </w:r>
    <w:r>
      <w:rPr>
        <w:rFonts w:hint="eastAsia"/>
        <w:color w:val="000000"/>
        <w:kern w:val="0"/>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43D59">
    <w:pPr>
      <w:pStyle w:val="6"/>
      <w:framePr w:wrap="around" w:vAnchor="text" w:hAnchor="margin" w:xAlign="right" w:y="1"/>
      <w:rPr>
        <w:rStyle w:val="11"/>
      </w:rPr>
    </w:pPr>
    <w:r>
      <w:fldChar w:fldCharType="begin"/>
    </w:r>
    <w:r>
      <w:rPr>
        <w:rStyle w:val="11"/>
      </w:rPr>
      <w:instrText xml:space="preserve">PAGE  </w:instrText>
    </w:r>
    <w:r>
      <w:fldChar w:fldCharType="separate"/>
    </w:r>
    <w:r>
      <w:fldChar w:fldCharType="end"/>
    </w:r>
  </w:p>
  <w:p w14:paraId="787FD958">
    <w:pPr>
      <w:pStyle w:val="6"/>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footnotePr>
    <w:pos w:val="beneathText"/>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ZkOTM5OWEyOTM3NzcyYTBhNDNmMDI0MTQ4MDdjNGEifQ=="/>
  </w:docVars>
  <w:rsids>
    <w:rsidRoot w:val="00000000"/>
    <w:rsid w:val="0C325622"/>
    <w:rsid w:val="177645DD"/>
    <w:rsid w:val="31D04385"/>
    <w:rsid w:val="4CF65D81"/>
    <w:rsid w:val="4E2D1058"/>
    <w:rsid w:val="5F425C3A"/>
    <w:rsid w:val="6EB07BA4"/>
    <w:rsid w:val="7CBF2E3A"/>
    <w:rsid w:val="7CEC70B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Document Map"/>
    <w:basedOn w:val="1"/>
    <w:qFormat/>
    <w:uiPriority w:val="0"/>
    <w:pPr>
      <w:shd w:val="clear" w:color="auto" w:fill="000080"/>
    </w:pPr>
  </w:style>
  <w:style w:type="paragraph" w:styleId="3">
    <w:name w:val="Body Text"/>
    <w:basedOn w:val="1"/>
    <w:qFormat/>
    <w:uiPriority w:val="0"/>
    <w:pPr>
      <w:spacing w:line="360" w:lineRule="auto"/>
    </w:pPr>
    <w:rPr>
      <w:rFonts w:eastAsia="仿宋_GB2312"/>
      <w:kern w:val="32"/>
      <w:sz w:val="30"/>
    </w:rPr>
  </w:style>
  <w:style w:type="paragraph" w:styleId="4">
    <w:name w:val="Plain Text"/>
    <w:basedOn w:val="1"/>
    <w:qFormat/>
    <w:uiPriority w:val="0"/>
    <w:pPr>
      <w:widowControl/>
      <w:jc w:val="left"/>
    </w:pPr>
    <w:rPr>
      <w:rFonts w:hint="eastAsia" w:ascii="Beijing" w:hAnsi="Times" w:eastAsia="Beijing"/>
      <w:kern w:val="0"/>
      <w:sz w:val="24"/>
    </w:rPr>
  </w:style>
  <w:style w:type="paragraph" w:styleId="5">
    <w:name w:val="Balloon Text"/>
    <w:basedOn w:val="1"/>
    <w:qFormat/>
    <w:uiPriority w:val="0"/>
    <w:rPr>
      <w:sz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Company>金地集团</Company>
  <Pages>5</Pages>
  <Words>1888</Words>
  <Characters>1939</Characters>
  <Lines>20</Lines>
  <Paragraphs>5</Paragraphs>
  <TotalTime>15</TotalTime>
  <ScaleCrop>false</ScaleCrop>
  <LinksUpToDate>false</LinksUpToDate>
  <CharactersWithSpaces>2200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2009-09-01T02:04:00Z</dcterms:created>
  <dc:creator>BK05深圳公司项目开发部尚艳芳</dc:creator>
  <cp:lastModifiedBy>user</cp:lastModifiedBy>
  <cp:lastPrinted>2023-08-29T00:43:00Z</cp:lastPrinted>
  <dcterms:modified xsi:type="dcterms:W3CDTF">2026-09-18T08:25:04Z</dcterms:modified>
  <dc:title>影视广告制作合同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C893683BDC4047E6B439A45B275CA1FF_13</vt:lpwstr>
  </property>
</Properties>
</file>