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DB8DD">
      <w:pPr>
        <w:spacing w:line="500" w:lineRule="exact"/>
        <w:ind w:firstLine="0" w:firstLineChars="0"/>
        <w:jc w:val="left"/>
        <w:outlineLvl w:val="9"/>
        <w:rPr>
          <w:rStyle w:val="12"/>
          <w:rFonts w:hint="eastAsia" w:ascii="Arial" w:hAnsi="Arial" w:eastAsia="宋体" w:cs="Tahoma"/>
          <w:b w:val="0"/>
          <w:bCs w:val="0"/>
          <w:color w:val="000000"/>
          <w:kern w:val="28"/>
          <w:sz w:val="21"/>
          <w:szCs w:val="21"/>
          <w:highlight w:val="none"/>
          <w:lang w:val="en-US" w:eastAsia="zh-CN"/>
        </w:rPr>
      </w:pPr>
      <w:bookmarkStart w:id="0" w:name="_Toc238563757"/>
      <w:bookmarkStart w:id="1" w:name="_Toc297213506"/>
      <w:bookmarkStart w:id="2" w:name="_Toc186000522"/>
      <w:bookmarkStart w:id="3" w:name="_Toc278613949"/>
      <w:bookmarkStart w:id="4" w:name="_Toc164247492"/>
      <w:bookmarkStart w:id="5" w:name="_Toc237151173"/>
      <w:r>
        <w:rPr>
          <w:rStyle w:val="12"/>
          <w:rFonts w:hint="eastAsia" w:ascii="Arial" w:hAnsi="Arial" w:cs="Tahoma"/>
          <w:b w:val="0"/>
          <w:bCs w:val="0"/>
          <w:color w:val="000000"/>
          <w:kern w:val="28"/>
          <w:sz w:val="21"/>
          <w:szCs w:val="21"/>
          <w:highlight w:val="none"/>
          <w:lang w:eastAsia="zh-CN"/>
        </w:rPr>
        <w:t>附件</w:t>
      </w:r>
      <w:r>
        <w:rPr>
          <w:rStyle w:val="12"/>
          <w:rFonts w:hint="eastAsia" w:ascii="Arial" w:hAnsi="Arial" w:cs="Tahoma"/>
          <w:b w:val="0"/>
          <w:bCs w:val="0"/>
          <w:color w:val="000000"/>
          <w:kern w:val="28"/>
          <w:sz w:val="21"/>
          <w:szCs w:val="21"/>
          <w:highlight w:val="none"/>
          <w:lang w:val="en-US" w:eastAsia="zh-CN"/>
        </w:rPr>
        <w:t>1：</w:t>
      </w:r>
    </w:p>
    <w:p w14:paraId="22A7C48C">
      <w:pPr>
        <w:spacing w:line="360" w:lineRule="auto"/>
        <w:jc w:val="center"/>
        <w:outlineLvl w:val="2"/>
        <w:rPr>
          <w:b/>
          <w:sz w:val="32"/>
          <w:szCs w:val="32"/>
        </w:rPr>
      </w:pPr>
      <w:r>
        <w:rPr>
          <w:rStyle w:val="14"/>
          <w:rFonts w:hint="eastAsia" w:ascii="宋体" w:hAnsi="宋体"/>
          <w:b/>
          <w:bCs/>
          <w:sz w:val="32"/>
          <w:szCs w:val="32"/>
        </w:rPr>
        <w:t>用户需求书</w:t>
      </w:r>
      <w:bookmarkEnd w:id="0"/>
      <w:bookmarkEnd w:id="1"/>
      <w:bookmarkEnd w:id="2"/>
      <w:bookmarkEnd w:id="3"/>
      <w:bookmarkEnd w:id="4"/>
      <w:bookmarkEnd w:id="5"/>
    </w:p>
    <w:p w14:paraId="09816F6B">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b/>
          <w:sz w:val="32"/>
          <w:szCs w:val="32"/>
        </w:rPr>
      </w:pPr>
      <w:bookmarkStart w:id="6" w:name="_Toc182836733"/>
      <w:r>
        <w:rPr>
          <w:rFonts w:hint="eastAsia"/>
          <w:b/>
          <w:sz w:val="32"/>
          <w:szCs w:val="32"/>
        </w:rPr>
        <w:t>总则</w:t>
      </w:r>
    </w:p>
    <w:p w14:paraId="77C6A92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1、成交供应商必须按国家、行业的标准及采购文件的要求对本项目提供相应的货物及服务。</w:t>
      </w:r>
    </w:p>
    <w:p w14:paraId="213EC0B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2、《用户需求书》中凡有“★”标识的内容条款(如有)被视为实质性响应项目、指标；响应供应商必须对此做出回答并完全满足这些要求不可以出现任何负偏离，如果出现负偏离将被视为无效响应。凡有“▲”的内容（如有）为重点评审项目，供应商必须对该标识项目按照要求进行真实应答描述。</w:t>
      </w:r>
    </w:p>
    <w:p w14:paraId="5204F3D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3、本项目由成交供应商负责采购文件对成交供应商要求的一切事宜及责任。响应报价中不得包含采购文件要求以外的内容，否则，在评审时不予核减；若响应报价有缺漏项的，缺漏项部分的价格视为已包含在响应报价中，成交后不作任何调整，采购人将不再支付任何费用。</w:t>
      </w:r>
    </w:p>
    <w:p w14:paraId="0A97F24B">
      <w:pPr>
        <w:spacing w:line="360" w:lineRule="auto"/>
        <w:ind w:firstLine="420" w:firstLineChars="200"/>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4、本项目不允许提交备选方案，不允许联合体响应、转包或分包。</w:t>
      </w:r>
    </w:p>
    <w:p w14:paraId="7B2D9EE4">
      <w:pPr>
        <w:spacing w:beforeLines="100" w:line="360" w:lineRule="auto"/>
        <w:rPr>
          <w:rFonts w:hint="eastAsia" w:ascii="Arial" w:hAnsi="Arial" w:eastAsia="宋体" w:cs="Tahoma"/>
          <w:color w:val="000000"/>
          <w:kern w:val="28"/>
          <w:sz w:val="21"/>
          <w:szCs w:val="21"/>
          <w:highlight w:val="none"/>
          <w:lang w:val="en-US" w:eastAsia="zh-CN" w:bidi="ar-SA"/>
        </w:rPr>
      </w:pPr>
      <w:r>
        <w:rPr>
          <w:rFonts w:hint="eastAsia"/>
          <w:b/>
          <w:szCs w:val="21"/>
        </w:rPr>
        <w:t>一、项目概况</w:t>
      </w:r>
    </w:p>
    <w:p w14:paraId="4C03AA59">
      <w:pPr>
        <w:spacing w:line="360" w:lineRule="auto"/>
        <w:jc w:val="left"/>
        <w:rPr>
          <w:rFonts w:hint="eastAsia" w:ascii="宋体" w:hAnsi="宋体"/>
          <w:b/>
          <w:bCs w:val="0"/>
          <w:lang w:val="en-US" w:eastAsia="zh-CN"/>
        </w:rPr>
      </w:pPr>
      <w:r>
        <w:rPr>
          <w:rFonts w:hint="eastAsia" w:ascii="宋体" w:hAnsi="宋体"/>
          <w:b/>
          <w:bCs w:val="0"/>
          <w:lang w:val="en-US" w:eastAsia="zh-CN"/>
        </w:rPr>
        <w:t>（一）项目名称：</w:t>
      </w:r>
      <w:bookmarkStart w:id="7" w:name="OLE_LINK5"/>
      <w:r>
        <w:rPr>
          <w:rFonts w:hint="eastAsia" w:ascii="宋体" w:hAnsi="宋体"/>
          <w:b/>
          <w:bCs w:val="0"/>
          <w:lang w:val="en-US" w:eastAsia="zh-CN"/>
        </w:rPr>
        <w:t>中山市黄圃人民医</w:t>
      </w:r>
      <w:r>
        <w:rPr>
          <w:rFonts w:hint="eastAsia" w:ascii="宋体" w:hAnsi="宋体" w:eastAsia="宋体" w:cs="Times New Roman"/>
          <w:b/>
          <w:bCs w:val="0"/>
          <w:lang w:val="en-US" w:eastAsia="zh-CN"/>
        </w:rPr>
        <w:t>院</w:t>
      </w:r>
      <w:bookmarkStart w:id="8" w:name="OLE_LINK4"/>
      <w:r>
        <w:rPr>
          <w:rFonts w:hint="eastAsia" w:ascii="宋体" w:hAnsi="宋体" w:cs="Times New Roman"/>
          <w:b/>
          <w:bCs w:val="0"/>
          <w:lang w:val="en-US" w:eastAsia="zh-CN"/>
        </w:rPr>
        <w:t>电子支气管镜（系统）和电子鼻咽喉镜（系统）</w:t>
      </w:r>
      <w:bookmarkEnd w:id="8"/>
      <w:r>
        <w:rPr>
          <w:rFonts w:hint="eastAsia" w:ascii="宋体" w:hAnsi="宋体" w:eastAsia="宋体" w:cs="Times New Roman"/>
          <w:b/>
          <w:bCs w:val="0"/>
          <w:lang w:val="en-US" w:eastAsia="zh-CN"/>
        </w:rPr>
        <w:t>采购项</w:t>
      </w:r>
      <w:r>
        <w:rPr>
          <w:rFonts w:hint="eastAsia" w:ascii="宋体" w:hAnsi="宋体"/>
          <w:b/>
          <w:bCs w:val="0"/>
          <w:lang w:val="en-US" w:eastAsia="zh-CN"/>
        </w:rPr>
        <w:t>目</w:t>
      </w:r>
      <w:bookmarkEnd w:id="7"/>
    </w:p>
    <w:p w14:paraId="273C27CF">
      <w:pPr>
        <w:spacing w:line="360" w:lineRule="auto"/>
        <w:jc w:val="left"/>
        <w:rPr>
          <w:rFonts w:hint="default" w:ascii="宋体" w:hAnsi="宋体"/>
          <w:b/>
          <w:bCs w:val="0"/>
          <w:lang w:val="en-US" w:eastAsia="zh-CN"/>
        </w:rPr>
      </w:pPr>
      <w:r>
        <w:rPr>
          <w:rFonts w:hint="eastAsia" w:ascii="宋体" w:hAnsi="宋体"/>
          <w:b/>
          <w:bCs w:val="0"/>
          <w:lang w:val="en-US" w:eastAsia="zh-CN"/>
        </w:rPr>
        <w:t>（二）项目编号：</w:t>
      </w:r>
      <w:bookmarkStart w:id="9" w:name="OLE_LINK6"/>
      <w:r>
        <w:rPr>
          <w:rFonts w:hint="eastAsia" w:ascii="宋体" w:hAnsi="宋体" w:eastAsia="宋体" w:cs="Times New Roman"/>
          <w:b/>
          <w:i w:val="0"/>
          <w:iCs w:val="0"/>
          <w:caps w:val="0"/>
          <w:color w:val="auto"/>
          <w:spacing w:val="0"/>
          <w:sz w:val="21"/>
          <w:szCs w:val="24"/>
          <w:shd w:val="clear" w:fill="auto"/>
        </w:rPr>
        <w:t>PYCG-SB-202607-</w:t>
      </w:r>
      <w:r>
        <w:rPr>
          <w:rFonts w:hint="eastAsia" w:ascii="宋体" w:hAnsi="宋体" w:cs="Times New Roman"/>
          <w:b/>
          <w:i w:val="0"/>
          <w:iCs w:val="0"/>
          <w:caps w:val="0"/>
          <w:spacing w:val="0"/>
          <w:sz w:val="21"/>
          <w:szCs w:val="24"/>
          <w:shd w:val="clear"/>
          <w:lang w:val="en-US" w:eastAsia="zh-CN"/>
        </w:rPr>
        <w:t>18</w:t>
      </w:r>
      <w:bookmarkEnd w:id="9"/>
    </w:p>
    <w:p w14:paraId="00B88F74">
      <w:pPr>
        <w:spacing w:line="360" w:lineRule="auto"/>
        <w:jc w:val="left"/>
        <w:rPr>
          <w:rFonts w:hint="default" w:ascii="宋体" w:hAnsi="宋体"/>
          <w:b/>
          <w:bCs w:val="0"/>
          <w:lang w:val="en-US" w:eastAsia="zh-CN"/>
        </w:rPr>
      </w:pPr>
      <w:r>
        <w:rPr>
          <w:rFonts w:hint="eastAsia" w:ascii="宋体" w:hAnsi="宋体"/>
          <w:b/>
          <w:bCs w:val="0"/>
          <w:lang w:val="en-US" w:eastAsia="zh-CN"/>
        </w:rPr>
        <w:t>（三）项目要求及内容：</w:t>
      </w:r>
    </w:p>
    <w:p w14:paraId="6658023E">
      <w:pPr>
        <w:spacing w:line="360" w:lineRule="auto"/>
        <w:rPr>
          <w:rFonts w:ascii="宋体" w:hAnsi="宋体" w:cs="宋体"/>
          <w:bCs/>
          <w:szCs w:val="21"/>
        </w:rPr>
      </w:pPr>
      <w:r>
        <w:rPr>
          <w:rFonts w:hint="eastAsia" w:ascii="宋体" w:hAnsi="宋体" w:cs="宋体"/>
          <w:b/>
          <w:bCs/>
          <w:szCs w:val="21"/>
        </w:rPr>
        <w:t>★</w:t>
      </w:r>
      <w:r>
        <w:rPr>
          <w:rFonts w:hint="eastAsia" w:ascii="宋体" w:hAnsi="宋体" w:cs="宋体"/>
          <w:b/>
          <w:szCs w:val="21"/>
        </w:rPr>
        <w:t>1、采购清单：（如</w:t>
      </w:r>
      <w:r>
        <w:rPr>
          <w:rFonts w:hint="eastAsia" w:ascii="宋体" w:hAnsi="宋体" w:cs="宋体"/>
          <w:b/>
          <w:szCs w:val="21"/>
          <w:lang w:val="en-US" w:eastAsia="zh-CN"/>
        </w:rPr>
        <w:t>供应商</w:t>
      </w:r>
      <w:r>
        <w:rPr>
          <w:rFonts w:hint="eastAsia" w:ascii="宋体" w:hAnsi="宋体" w:cs="宋体"/>
          <w:b/>
          <w:szCs w:val="21"/>
        </w:rPr>
        <w:t>报价超出以下规定的采购预算，将导致投标无效）</w:t>
      </w:r>
    </w:p>
    <w:tbl>
      <w:tblPr>
        <w:tblStyle w:val="10"/>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2325"/>
        <w:gridCol w:w="1155"/>
        <w:gridCol w:w="2280"/>
        <w:gridCol w:w="3870"/>
      </w:tblGrid>
      <w:tr w14:paraId="6907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tblHeader/>
          <w:jc w:val="center"/>
        </w:trPr>
        <w:tc>
          <w:tcPr>
            <w:tcW w:w="811" w:type="dxa"/>
            <w:vAlign w:val="center"/>
          </w:tcPr>
          <w:p w14:paraId="0E310B93">
            <w:pPr>
              <w:spacing w:line="360" w:lineRule="auto"/>
              <w:jc w:val="center"/>
              <w:rPr>
                <w:rFonts w:ascii="宋体" w:hAnsi="宋体" w:cs="宋体"/>
                <w:b/>
                <w:bCs/>
                <w:color w:val="000000"/>
                <w:szCs w:val="21"/>
              </w:rPr>
            </w:pPr>
            <w:r>
              <w:rPr>
                <w:rFonts w:hint="eastAsia" w:ascii="宋体" w:hAnsi="宋体" w:cs="宋体"/>
                <w:b/>
                <w:bCs/>
                <w:color w:val="000000"/>
                <w:szCs w:val="21"/>
              </w:rPr>
              <w:t>序号</w:t>
            </w:r>
          </w:p>
        </w:tc>
        <w:tc>
          <w:tcPr>
            <w:tcW w:w="2325" w:type="dxa"/>
            <w:vAlign w:val="center"/>
          </w:tcPr>
          <w:p w14:paraId="0A31D652">
            <w:pPr>
              <w:spacing w:line="360" w:lineRule="auto"/>
              <w:jc w:val="center"/>
              <w:rPr>
                <w:rFonts w:ascii="宋体" w:hAnsi="宋体" w:cs="宋体"/>
                <w:b/>
                <w:bCs/>
                <w:color w:val="000000"/>
                <w:szCs w:val="21"/>
              </w:rPr>
            </w:pPr>
            <w:r>
              <w:rPr>
                <w:rFonts w:hint="eastAsia" w:ascii="宋体" w:hAnsi="宋体" w:cs="宋体"/>
                <w:b/>
                <w:bCs/>
                <w:color w:val="000000"/>
                <w:szCs w:val="21"/>
              </w:rPr>
              <w:t>设备名称</w:t>
            </w:r>
          </w:p>
        </w:tc>
        <w:tc>
          <w:tcPr>
            <w:tcW w:w="1155" w:type="dxa"/>
            <w:vAlign w:val="center"/>
          </w:tcPr>
          <w:p w14:paraId="5A112E6C">
            <w:pPr>
              <w:spacing w:line="360" w:lineRule="auto"/>
              <w:jc w:val="center"/>
              <w:rPr>
                <w:rFonts w:ascii="宋体" w:hAnsi="宋体" w:cs="宋体"/>
                <w:b/>
                <w:bCs/>
                <w:color w:val="000000"/>
                <w:szCs w:val="21"/>
              </w:rPr>
            </w:pPr>
            <w:r>
              <w:rPr>
                <w:rFonts w:hint="eastAsia" w:ascii="宋体" w:hAnsi="宋体" w:cs="宋体"/>
                <w:b/>
                <w:bCs/>
                <w:color w:val="000000"/>
                <w:szCs w:val="21"/>
              </w:rPr>
              <w:t>数量</w:t>
            </w:r>
          </w:p>
        </w:tc>
        <w:tc>
          <w:tcPr>
            <w:tcW w:w="2280" w:type="dxa"/>
            <w:vAlign w:val="center"/>
          </w:tcPr>
          <w:p w14:paraId="72FCABB8">
            <w:pPr>
              <w:spacing w:line="360" w:lineRule="auto"/>
              <w:jc w:val="center"/>
              <w:rPr>
                <w:rFonts w:ascii="宋体" w:hAnsi="宋体" w:cs="宋体"/>
                <w:b/>
                <w:bCs/>
                <w:color w:val="000000"/>
                <w:szCs w:val="21"/>
              </w:rPr>
            </w:pPr>
            <w:r>
              <w:rPr>
                <w:rFonts w:hint="eastAsia" w:ascii="宋体" w:hAnsi="宋体" w:cs="宋体"/>
                <w:b/>
                <w:bCs/>
                <w:color w:val="000000"/>
                <w:szCs w:val="21"/>
              </w:rPr>
              <w:t>预算金额总价（元）</w:t>
            </w:r>
          </w:p>
        </w:tc>
        <w:tc>
          <w:tcPr>
            <w:tcW w:w="3870" w:type="dxa"/>
            <w:vAlign w:val="center"/>
          </w:tcPr>
          <w:p w14:paraId="58FE71F2">
            <w:pPr>
              <w:spacing w:line="360" w:lineRule="auto"/>
              <w:jc w:val="center"/>
              <w:rPr>
                <w:rFonts w:hint="eastAsia" w:ascii="宋体" w:hAnsi="宋体" w:eastAsia="宋体" w:cs="宋体"/>
                <w:b/>
                <w:bCs/>
                <w:color w:val="000000"/>
                <w:szCs w:val="21"/>
                <w:lang w:eastAsia="zh-CN"/>
              </w:rPr>
            </w:pPr>
            <w:r>
              <w:rPr>
                <w:rFonts w:hint="eastAsia" w:ascii="宋体" w:hAnsi="宋体" w:cs="宋体"/>
                <w:b/>
                <w:bCs/>
                <w:color w:val="000000"/>
                <w:szCs w:val="21"/>
                <w:lang w:eastAsia="zh-CN"/>
              </w:rPr>
              <w:t>备注</w:t>
            </w:r>
          </w:p>
        </w:tc>
      </w:tr>
      <w:tr w14:paraId="0D8C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811" w:type="dxa"/>
            <w:vAlign w:val="center"/>
          </w:tcPr>
          <w:p w14:paraId="689D9037">
            <w:pPr>
              <w:spacing w:line="360" w:lineRule="auto"/>
              <w:jc w:val="center"/>
              <w:rPr>
                <w:rFonts w:ascii="宋体" w:hAnsi="宋体" w:cs="宋体"/>
                <w:color w:val="000000"/>
                <w:szCs w:val="21"/>
              </w:rPr>
            </w:pPr>
            <w:bookmarkStart w:id="10" w:name="OLE_LINK3" w:colFirst="2" w:colLast="2"/>
            <w:r>
              <w:rPr>
                <w:rFonts w:hint="eastAsia" w:ascii="宋体" w:hAnsi="宋体" w:cs="宋体"/>
                <w:color w:val="000000"/>
                <w:szCs w:val="21"/>
              </w:rPr>
              <w:t>1</w:t>
            </w:r>
          </w:p>
        </w:tc>
        <w:tc>
          <w:tcPr>
            <w:tcW w:w="2325" w:type="dxa"/>
            <w:vAlign w:val="center"/>
          </w:tcPr>
          <w:p w14:paraId="0669456F">
            <w:pPr>
              <w:spacing w:line="360" w:lineRule="auto"/>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电子支气管镜（系统）</w:t>
            </w:r>
          </w:p>
        </w:tc>
        <w:tc>
          <w:tcPr>
            <w:tcW w:w="1155" w:type="dxa"/>
            <w:vAlign w:val="center"/>
          </w:tcPr>
          <w:p w14:paraId="6C0D6956">
            <w:pPr>
              <w:spacing w:line="360" w:lineRule="auto"/>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1套</w:t>
            </w:r>
          </w:p>
        </w:tc>
        <w:tc>
          <w:tcPr>
            <w:tcW w:w="2280" w:type="dxa"/>
            <w:vMerge w:val="restart"/>
            <w:vAlign w:val="center"/>
          </w:tcPr>
          <w:p w14:paraId="435F2A67">
            <w:pPr>
              <w:spacing w:line="360" w:lineRule="auto"/>
              <w:jc w:val="center"/>
              <w:rPr>
                <w:rFonts w:hint="eastAsia" w:ascii="宋体" w:hAnsi="宋体" w:cs="宋体"/>
                <w:color w:val="000000"/>
                <w:szCs w:val="21"/>
              </w:rPr>
            </w:pPr>
            <w:r>
              <w:rPr>
                <w:rFonts w:hint="eastAsia" w:ascii="宋体" w:hAnsi="宋体" w:cs="宋体"/>
                <w:color w:val="000000"/>
                <w:szCs w:val="21"/>
              </w:rPr>
              <w:t>¥</w:t>
            </w:r>
            <w:bookmarkStart w:id="11" w:name="OLE_LINK7"/>
            <w:r>
              <w:rPr>
                <w:rFonts w:hint="eastAsia" w:ascii="宋体" w:hAnsi="宋体" w:cs="宋体"/>
                <w:color w:val="000000"/>
                <w:szCs w:val="21"/>
                <w:lang w:val="en-US" w:eastAsia="zh-CN"/>
              </w:rPr>
              <w:t>250000</w:t>
            </w:r>
            <w:bookmarkEnd w:id="11"/>
          </w:p>
        </w:tc>
        <w:tc>
          <w:tcPr>
            <w:tcW w:w="3870" w:type="dxa"/>
            <w:vAlign w:val="center"/>
          </w:tcPr>
          <w:p w14:paraId="12287A05">
            <w:pPr>
              <w:spacing w:line="360" w:lineRule="auto"/>
              <w:jc w:val="center"/>
              <w:rPr>
                <w:rFonts w:hint="eastAsia" w:ascii="宋体" w:hAnsi="宋体" w:cs="宋体"/>
                <w:color w:val="000000"/>
                <w:szCs w:val="21"/>
              </w:rPr>
            </w:pPr>
            <w:r>
              <w:rPr>
                <w:rFonts w:hint="eastAsia" w:ascii="宋体" w:hAnsi="宋体" w:cs="宋体"/>
                <w:color w:val="000000"/>
                <w:szCs w:val="21"/>
              </w:rPr>
              <w:t>含电子支气管镜</w:t>
            </w:r>
            <w:r>
              <w:rPr>
                <w:rFonts w:hint="eastAsia" w:ascii="宋体" w:hAnsi="宋体" w:cs="宋体"/>
                <w:color w:val="000000"/>
                <w:szCs w:val="21"/>
                <w:lang w:val="en-US" w:eastAsia="zh-CN"/>
              </w:rPr>
              <w:t>2</w:t>
            </w:r>
            <w:r>
              <w:rPr>
                <w:rFonts w:hint="eastAsia" w:ascii="宋体" w:hAnsi="宋体" w:cs="宋体"/>
                <w:color w:val="000000"/>
                <w:szCs w:val="21"/>
              </w:rPr>
              <w:t>根、主机及光源系统1套（与鼻咽喉镜共用）、图文工作站1套</w:t>
            </w:r>
          </w:p>
        </w:tc>
      </w:tr>
      <w:tr w14:paraId="13A0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jc w:val="center"/>
        </w:trPr>
        <w:tc>
          <w:tcPr>
            <w:tcW w:w="811" w:type="dxa"/>
            <w:vAlign w:val="center"/>
          </w:tcPr>
          <w:p w14:paraId="7A912ECA">
            <w:pPr>
              <w:spacing w:line="360" w:lineRule="auto"/>
              <w:jc w:val="center"/>
              <w:rPr>
                <w:rFonts w:hint="eastAsia" w:ascii="宋体" w:hAnsi="宋体" w:eastAsia="宋体" w:cs="宋体"/>
                <w:color w:val="000000"/>
                <w:szCs w:val="21"/>
                <w:lang w:val="en-US" w:eastAsia="zh-CN"/>
              </w:rPr>
            </w:pPr>
            <w:bookmarkStart w:id="12" w:name="OLE_LINK11"/>
            <w:r>
              <w:rPr>
                <w:rFonts w:hint="eastAsia" w:ascii="宋体" w:hAnsi="宋体" w:cs="宋体"/>
                <w:color w:val="000000"/>
                <w:szCs w:val="21"/>
                <w:lang w:val="en-US" w:eastAsia="zh-CN"/>
              </w:rPr>
              <w:t>2</w:t>
            </w:r>
          </w:p>
        </w:tc>
        <w:tc>
          <w:tcPr>
            <w:tcW w:w="2325" w:type="dxa"/>
            <w:vAlign w:val="center"/>
          </w:tcPr>
          <w:p w14:paraId="48EF7D49">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eastAsia="zh-CN"/>
              </w:rPr>
              <w:t>电子鼻咽喉镜（系统）</w:t>
            </w:r>
          </w:p>
        </w:tc>
        <w:tc>
          <w:tcPr>
            <w:tcW w:w="1155" w:type="dxa"/>
            <w:vAlign w:val="center"/>
          </w:tcPr>
          <w:p w14:paraId="64DFECE9">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1套</w:t>
            </w:r>
          </w:p>
        </w:tc>
        <w:tc>
          <w:tcPr>
            <w:tcW w:w="2280" w:type="dxa"/>
            <w:vMerge w:val="continue"/>
            <w:vAlign w:val="center"/>
          </w:tcPr>
          <w:p w14:paraId="16E01245">
            <w:pPr>
              <w:spacing w:line="360" w:lineRule="auto"/>
              <w:jc w:val="center"/>
              <w:rPr>
                <w:rFonts w:hint="eastAsia" w:ascii="宋体" w:hAnsi="宋体" w:cs="宋体"/>
                <w:color w:val="000000"/>
                <w:szCs w:val="21"/>
              </w:rPr>
            </w:pPr>
          </w:p>
        </w:tc>
        <w:tc>
          <w:tcPr>
            <w:tcW w:w="3870" w:type="dxa"/>
            <w:vAlign w:val="center"/>
          </w:tcPr>
          <w:p w14:paraId="22663DB6">
            <w:pPr>
              <w:spacing w:line="360" w:lineRule="auto"/>
              <w:jc w:val="center"/>
              <w:rPr>
                <w:rFonts w:hint="eastAsia" w:ascii="宋体" w:hAnsi="宋体" w:cs="宋体"/>
                <w:color w:val="000000"/>
                <w:szCs w:val="21"/>
              </w:rPr>
            </w:pPr>
            <w:r>
              <w:rPr>
                <w:rFonts w:hint="eastAsia" w:ascii="宋体" w:hAnsi="宋体" w:cs="宋体"/>
                <w:color w:val="000000"/>
                <w:szCs w:val="21"/>
              </w:rPr>
              <w:t>含电子鼻咽喉镜1根（适配序号1主机）、图文工作站1套</w:t>
            </w:r>
          </w:p>
        </w:tc>
      </w:tr>
      <w:bookmarkEnd w:id="10"/>
    </w:tbl>
    <w:p w14:paraId="6A426131">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s="宋体"/>
          <w:b/>
          <w:color w:val="auto"/>
          <w:lang w:val="en-US" w:eastAsia="zh-CN"/>
        </w:rPr>
      </w:pPr>
      <w:r>
        <w:rPr>
          <w:rFonts w:hint="eastAsia"/>
          <w:b/>
          <w:bCs/>
          <w:color w:val="auto"/>
        </w:rPr>
        <w:t>★</w:t>
      </w:r>
      <w:r>
        <w:rPr>
          <w:rFonts w:hint="eastAsia"/>
          <w:b/>
          <w:bCs/>
          <w:color w:val="auto"/>
          <w:lang w:val="en-US" w:eastAsia="zh-CN"/>
        </w:rPr>
        <w:t>2.</w:t>
      </w:r>
      <w:r>
        <w:rPr>
          <w:rFonts w:hint="eastAsia"/>
          <w:b/>
          <w:bCs/>
          <w:color w:val="auto"/>
        </w:rPr>
        <w:t>本项目未申请办理进口产品采购财政核准，依据《政府采购法》第十条及《政府采购进口产品管理办法》相关规定，本项目不接受进口产品参与投标（响应）。凡在中国境内生产、符合本国产品认定标准的产品，均可平等参与本项目，不受企业资本属性限制。供应商所投产品为进口产品的，视为无效响应。</w:t>
      </w:r>
    </w:p>
    <w:p w14:paraId="3A86A8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lang w:val="en-US" w:eastAsia="zh-CN"/>
        </w:rPr>
      </w:pPr>
      <w:r>
        <w:rPr>
          <w:rFonts w:hint="eastAsia" w:hAnsi="宋体"/>
          <w:b/>
          <w:color w:val="auto"/>
          <w:highlight w:val="none"/>
        </w:rPr>
        <w:t>★</w:t>
      </w:r>
      <w:r>
        <w:rPr>
          <w:rFonts w:hint="eastAsia" w:hAnsi="宋体"/>
          <w:b/>
          <w:color w:val="auto"/>
          <w:highlight w:val="none"/>
          <w:lang w:val="en-US" w:eastAsia="zh-CN"/>
        </w:rPr>
        <w:t>3.</w:t>
      </w:r>
      <w:bookmarkStart w:id="13" w:name="OLE_LINK10"/>
      <w:r>
        <w:rPr>
          <w:rFonts w:hint="eastAsia" w:hAnsi="宋体"/>
          <w:b/>
          <w:color w:val="auto"/>
          <w:highlight w:val="none"/>
        </w:rPr>
        <w:t>①如所投产品属于第二类或者第三类医疗器械，则必须提供有效的医疗器械注册证明复印件。②如所投产品属于</w:t>
      </w:r>
      <w:bookmarkStart w:id="14" w:name="OLE_LINK9"/>
      <w:r>
        <w:rPr>
          <w:rFonts w:hint="eastAsia" w:hAnsi="宋体"/>
          <w:b/>
          <w:color w:val="auto"/>
          <w:highlight w:val="none"/>
        </w:rPr>
        <w:t>一类产品需提供备案信息表。</w:t>
      </w:r>
      <w:bookmarkStart w:id="15" w:name="OLE_LINK12"/>
      <w:r>
        <w:rPr>
          <w:rFonts w:hint="eastAsia" w:ascii="宋体" w:hAnsi="宋体" w:eastAsia="宋体" w:cs="Times New Roman"/>
          <w:b/>
          <w:color w:val="auto"/>
          <w:highlight w:val="none"/>
        </w:rPr>
        <w:t>③</w:t>
      </w:r>
      <w:r>
        <w:rPr>
          <w:rFonts w:hint="eastAsia" w:hAnsi="宋体" w:cs="Times New Roman"/>
          <w:b/>
          <w:color w:val="auto"/>
          <w:highlight w:val="none"/>
        </w:rPr>
        <w:t>非医疗器械产品</w:t>
      </w:r>
      <w:r>
        <w:rPr>
          <w:rFonts w:hint="eastAsia" w:hAnsi="宋体" w:cs="Times New Roman"/>
          <w:b/>
          <w:color w:val="auto"/>
          <w:highlight w:val="none"/>
          <w:lang w:eastAsia="zh-CN"/>
        </w:rPr>
        <w:t>须</w:t>
      </w:r>
      <w:r>
        <w:rPr>
          <w:rFonts w:hint="eastAsia" w:hAnsi="宋体" w:cs="Times New Roman"/>
          <w:b/>
          <w:color w:val="auto"/>
          <w:highlight w:val="none"/>
        </w:rPr>
        <w:t>提供</w:t>
      </w:r>
      <w:r>
        <w:rPr>
          <w:rFonts w:hint="eastAsia" w:hAnsi="宋体" w:cs="Times New Roman"/>
          <w:b/>
          <w:color w:val="auto"/>
          <w:highlight w:val="none"/>
          <w:lang w:eastAsia="zh-CN"/>
        </w:rPr>
        <w:t>国家药监局网站发布的非医疗器械管理证明材料</w:t>
      </w:r>
      <w:r>
        <w:rPr>
          <w:rFonts w:hint="eastAsia" w:hAnsi="宋体" w:cs="Times New Roman"/>
          <w:b/>
          <w:color w:val="auto"/>
          <w:highlight w:val="none"/>
        </w:rPr>
        <w:t>。（如国家另有规定，则适用其规定）</w:t>
      </w:r>
      <w:bookmarkEnd w:id="14"/>
      <w:bookmarkEnd w:id="15"/>
    </w:p>
    <w:bookmarkEnd w:id="13"/>
    <w:p w14:paraId="7E9761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rPr>
      </w:pPr>
      <w:r>
        <w:rPr>
          <w:rFonts w:hint="eastAsia" w:hAnsi="宋体"/>
          <w:b/>
          <w:color w:val="auto"/>
          <w:highlight w:val="none"/>
        </w:rPr>
        <w:t>★</w:t>
      </w:r>
      <w:r>
        <w:rPr>
          <w:rFonts w:hint="eastAsia" w:hAnsi="宋体"/>
          <w:b/>
          <w:color w:val="auto"/>
          <w:highlight w:val="none"/>
          <w:lang w:val="en-US" w:eastAsia="zh-CN"/>
        </w:rPr>
        <w:t>4.</w:t>
      </w:r>
      <w:r>
        <w:rPr>
          <w:rFonts w:hint="eastAsia" w:hAnsi="宋体"/>
          <w:b/>
          <w:color w:val="auto"/>
          <w:highlight w:val="none"/>
        </w:rPr>
        <w:t>所投设备生产日期距交货验收日不超过12个月，且设备制造日期不得早于本项目</w:t>
      </w:r>
      <w:r>
        <w:rPr>
          <w:rFonts w:hint="eastAsia" w:hAnsi="宋体"/>
          <w:b/>
          <w:color w:val="auto"/>
          <w:highlight w:val="none"/>
          <w:lang w:eastAsia="zh-CN"/>
        </w:rPr>
        <w:t>采购</w:t>
      </w:r>
      <w:r>
        <w:rPr>
          <w:rFonts w:hint="eastAsia" w:hAnsi="宋体"/>
          <w:b/>
          <w:color w:val="auto"/>
          <w:highlight w:val="none"/>
        </w:rPr>
        <w:t>公告发布之日</w:t>
      </w:r>
      <w:r>
        <w:rPr>
          <w:rFonts w:hint="eastAsia" w:ascii="宋体" w:hAnsi="宋体" w:eastAsia="宋体" w:cs="宋体"/>
          <w:b/>
          <w:color w:val="auto"/>
          <w:kern w:val="2"/>
          <w:sz w:val="21"/>
          <w:szCs w:val="24"/>
          <w:highlight w:val="none"/>
          <w:lang w:val="en-US" w:eastAsia="zh-CN" w:bidi="ar-SA"/>
        </w:rPr>
        <w:t>。</w:t>
      </w:r>
    </w:p>
    <w:bookmarkEnd w:id="6"/>
    <w:bookmarkEnd w:id="12"/>
    <w:p w14:paraId="2D4B8C0F">
      <w:pPr>
        <w:tabs>
          <w:tab w:val="left" w:pos="720"/>
        </w:tabs>
        <w:spacing w:line="360" w:lineRule="auto"/>
        <w:rPr>
          <w:rFonts w:hint="eastAsia"/>
          <w:b/>
          <w:szCs w:val="21"/>
        </w:rPr>
      </w:pPr>
      <w:r>
        <w:rPr>
          <w:rFonts w:hint="eastAsia"/>
          <w:b/>
          <w:szCs w:val="21"/>
        </w:rPr>
        <w:t>二、设备技术参数及要求</w:t>
      </w:r>
    </w:p>
    <w:p w14:paraId="6274E91D">
      <w:pPr>
        <w:tabs>
          <w:tab w:val="left" w:pos="720"/>
        </w:tabs>
        <w:spacing w:line="360" w:lineRule="auto"/>
        <w:ind w:firstLine="0" w:firstLineChars="0"/>
        <w:rPr>
          <w:rFonts w:hint="default" w:ascii="宋体" w:hAnsi="宋体" w:eastAsia="宋体" w:cs="Arial Unicode MS"/>
          <w:bCs/>
          <w:szCs w:val="21"/>
          <w:lang w:val="en-US" w:eastAsia="zh-CN"/>
        </w:rPr>
      </w:pPr>
      <w:r>
        <w:rPr>
          <w:rFonts w:hint="eastAsia" w:ascii="宋体" w:hAnsi="宋体" w:cs="Arial Unicode MS"/>
          <w:bCs/>
          <w:szCs w:val="21"/>
          <w:lang w:eastAsia="zh-CN"/>
        </w:rPr>
        <w:t>（</w:t>
      </w:r>
      <w:r>
        <w:rPr>
          <w:rFonts w:hint="eastAsia" w:ascii="宋体" w:hAnsi="宋体" w:cs="Arial Unicode MS"/>
          <w:bCs/>
          <w:szCs w:val="21"/>
          <w:lang w:val="en-US" w:eastAsia="zh-CN"/>
        </w:rPr>
        <w:t>一</w:t>
      </w:r>
      <w:r>
        <w:rPr>
          <w:rFonts w:hint="eastAsia" w:ascii="宋体" w:hAnsi="宋体" w:cs="Arial Unicode MS"/>
          <w:bCs/>
          <w:szCs w:val="21"/>
          <w:lang w:eastAsia="zh-CN"/>
        </w:rPr>
        <w:t>）</w:t>
      </w:r>
      <w:r>
        <w:rPr>
          <w:rFonts w:hint="eastAsia" w:ascii="宋体" w:hAnsi="宋体" w:cs="Arial Unicode MS"/>
          <w:bCs/>
          <w:szCs w:val="21"/>
          <w:lang w:val="en-US" w:eastAsia="zh-CN"/>
        </w:rPr>
        <w:t>主要技术参数</w:t>
      </w:r>
      <w:bookmarkStart w:id="16" w:name="OLE_LINK13"/>
      <w:r>
        <w:rPr>
          <w:rFonts w:hint="eastAsia" w:ascii="宋体" w:hAnsi="宋体" w:cs="Arial Unicode MS"/>
          <w:b/>
          <w:bCs w:val="0"/>
          <w:szCs w:val="21"/>
          <w:lang w:val="en-US" w:eastAsia="zh-CN"/>
        </w:rPr>
        <w:t>（需提供证明材料并标注）</w:t>
      </w:r>
      <w:bookmarkEnd w:id="16"/>
    </w:p>
    <w:p w14:paraId="7F4EF884">
      <w:pPr>
        <w:widowControl/>
        <w:numPr>
          <w:ilvl w:val="-1"/>
          <w:numId w:val="0"/>
        </w:numPr>
        <w:tabs>
          <w:tab w:val="left" w:pos="720"/>
        </w:tabs>
        <w:spacing w:line="360" w:lineRule="auto"/>
        <w:ind w:left="0" w:leftChars="0" w:firstLine="0" w:firstLineChars="0"/>
        <w:rPr>
          <w:rFonts w:hint="eastAsia" w:ascii="Times New Roman" w:hAnsi="Times New Roman" w:eastAsia="宋体" w:cs="Times New Roman"/>
          <w:b/>
          <w:kern w:val="2"/>
          <w:sz w:val="21"/>
          <w:szCs w:val="21"/>
          <w:lang w:val="en-US" w:eastAsia="zh-CN" w:bidi="ar-SA"/>
        </w:rPr>
      </w:pPr>
      <w:r>
        <w:rPr>
          <w:rFonts w:hint="eastAsia" w:cs="Times New Roman"/>
          <w:b/>
          <w:kern w:val="2"/>
          <w:sz w:val="21"/>
          <w:szCs w:val="21"/>
          <w:lang w:val="en-US" w:eastAsia="zh-CN" w:bidi="ar-SA"/>
        </w:rPr>
        <w:t>电子支气管镜</w:t>
      </w:r>
    </w:p>
    <w:p w14:paraId="6DF4B82E">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eastAsia="宋体" w:cs="Courier New"/>
          <w:b w:val="0"/>
          <w:bCs w:val="0"/>
          <w:kern w:val="2"/>
          <w:sz w:val="21"/>
          <w:szCs w:val="21"/>
          <w:lang w:val="en-US" w:eastAsia="zh-CN" w:bidi="ar-SA"/>
        </w:rPr>
        <w:t>1.成像原理：</w:t>
      </w:r>
      <w:r>
        <w:rPr>
          <w:rFonts w:hint="eastAsia" w:ascii="宋体" w:hAnsi="Courier New" w:eastAsia="宋体" w:cs="Courier New"/>
          <w:b w:val="0"/>
          <w:bCs w:val="0"/>
          <w:color w:val="auto"/>
          <w:kern w:val="2"/>
          <w:sz w:val="21"/>
          <w:szCs w:val="21"/>
          <w:lang w:val="en-US" w:eastAsia="zh-CN" w:bidi="ar-SA"/>
        </w:rPr>
        <w:t>电子成像技术，工作软管不含导像、导光纤维</w:t>
      </w:r>
      <w:r>
        <w:rPr>
          <w:rFonts w:hint="eastAsia" w:ascii="宋体" w:hAnsi="Courier New" w:cs="Courier New"/>
          <w:b w:val="0"/>
          <w:bCs w:val="0"/>
          <w:color w:val="auto"/>
          <w:kern w:val="2"/>
          <w:sz w:val="21"/>
          <w:szCs w:val="21"/>
          <w:lang w:val="en-US" w:eastAsia="zh-CN" w:bidi="ar-SA"/>
        </w:rPr>
        <w:t>。</w:t>
      </w:r>
    </w:p>
    <w:p w14:paraId="34C981E9">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eastAsia="宋体" w:cs="Courier New"/>
          <w:b w:val="0"/>
          <w:bCs w:val="0"/>
          <w:color w:val="auto"/>
          <w:kern w:val="2"/>
          <w:sz w:val="21"/>
          <w:szCs w:val="21"/>
          <w:lang w:val="en-US" w:eastAsia="zh-CN" w:bidi="ar-SA"/>
        </w:rPr>
        <w:t>2.采用高清CMOS镜头</w:t>
      </w:r>
      <w:r>
        <w:rPr>
          <w:rFonts w:hint="eastAsia" w:ascii="宋体" w:hAnsi="Courier New" w:cs="Courier New"/>
          <w:b w:val="0"/>
          <w:bCs w:val="0"/>
          <w:color w:val="auto"/>
          <w:kern w:val="2"/>
          <w:sz w:val="21"/>
          <w:szCs w:val="21"/>
          <w:lang w:val="en-US" w:eastAsia="zh-CN" w:bidi="ar-SA"/>
        </w:rPr>
        <w:t>。</w:t>
      </w:r>
    </w:p>
    <w:p w14:paraId="17B2F105">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default" w:ascii="宋体" w:hAnsi="Courier New" w:eastAsia="宋体" w:cs="Courier New"/>
          <w:kern w:val="2"/>
          <w:sz w:val="21"/>
          <w:szCs w:val="21"/>
          <w:lang w:val="en-US" w:eastAsia="zh-CN" w:bidi="ar-SA"/>
        </w:rPr>
      </w:pPr>
      <w:r>
        <w:rPr>
          <w:rFonts w:hint="eastAsia" w:ascii="宋体" w:hAnsi="Courier New" w:cs="Courier New"/>
          <w:kern w:val="2"/>
          <w:sz w:val="21"/>
          <w:szCs w:val="21"/>
          <w:lang w:val="en-US" w:eastAsia="zh-CN" w:bidi="ar-SA"/>
        </w:rPr>
        <w:t>3.软镜规格：</w:t>
      </w:r>
    </w:p>
    <w:p w14:paraId="3149A576">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宋体" w:hAnsi="Courier New" w:eastAsia="宋体" w:cs="Courier New"/>
          <w:b w:val="0"/>
          <w:bCs w:val="0"/>
          <w:color w:val="auto"/>
          <w:kern w:val="2"/>
          <w:sz w:val="21"/>
          <w:szCs w:val="21"/>
          <w:lang w:val="en-US" w:eastAsia="zh-CN" w:bidi="ar-SA"/>
        </w:rPr>
      </w:pPr>
      <w:r>
        <w:rPr>
          <w:rFonts w:hint="eastAsia" w:ascii="宋体" w:hAnsi="Courier New" w:eastAsia="宋体" w:cs="Courier New"/>
          <w:kern w:val="2"/>
          <w:sz w:val="21"/>
          <w:szCs w:val="21"/>
          <w:lang w:val="en-US" w:eastAsia="zh-CN" w:bidi="ar-SA"/>
        </w:rPr>
        <w:t>▲</w:t>
      </w:r>
      <w:r>
        <w:rPr>
          <w:rFonts w:hint="eastAsia" w:ascii="宋体" w:hAnsi="Courier New" w:cs="Courier New"/>
          <w:kern w:val="2"/>
          <w:sz w:val="21"/>
          <w:szCs w:val="21"/>
          <w:lang w:val="en-US" w:eastAsia="zh-CN" w:bidi="ar-SA"/>
        </w:rPr>
        <w:t>3</w:t>
      </w:r>
      <w:r>
        <w:rPr>
          <w:rFonts w:hint="eastAsia" w:ascii="宋体" w:hAnsi="Courier New" w:eastAsia="宋体" w:cs="Courier New"/>
          <w:b w:val="0"/>
          <w:bCs w:val="0"/>
          <w:color w:val="auto"/>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1.</w:t>
      </w:r>
      <w:r>
        <w:rPr>
          <w:rFonts w:hint="eastAsia" w:ascii="宋体" w:hAnsi="Courier New" w:eastAsia="宋体" w:cs="Courier New"/>
          <w:b w:val="0"/>
          <w:bCs w:val="0"/>
          <w:color w:val="auto"/>
          <w:kern w:val="2"/>
          <w:sz w:val="21"/>
          <w:szCs w:val="21"/>
          <w:lang w:val="en-US" w:eastAsia="zh-CN" w:bidi="ar-SA"/>
        </w:rPr>
        <w:t>软镜插入部外径</w:t>
      </w:r>
      <w:r>
        <w:rPr>
          <w:rFonts w:hint="eastAsia" w:ascii="宋体" w:hAnsi="Courier New" w:cs="Courier New"/>
          <w:b w:val="0"/>
          <w:bCs w:val="0"/>
          <w:color w:val="auto"/>
          <w:kern w:val="2"/>
          <w:sz w:val="21"/>
          <w:szCs w:val="21"/>
          <w:lang w:val="en-US" w:eastAsia="zh-CN" w:bidi="ar-SA"/>
        </w:rPr>
        <w:t>2.8-3.0mm</w:t>
      </w:r>
      <w:r>
        <w:rPr>
          <w:rFonts w:hint="eastAsia" w:ascii="宋体" w:hAnsi="Courier New" w:eastAsia="宋体" w:cs="Courier New"/>
          <w:b w:val="0"/>
          <w:bCs w:val="0"/>
          <w:color w:val="auto"/>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内径</w:t>
      </w:r>
      <w:r>
        <w:rPr>
          <w:rFonts w:hint="eastAsia" w:ascii="宋体" w:hAnsi="Courier New" w:eastAsia="宋体" w:cs="Courier New"/>
          <w:b w:val="0"/>
          <w:bCs w:val="0"/>
          <w:color w:val="auto"/>
          <w:kern w:val="2"/>
          <w:sz w:val="21"/>
          <w:szCs w:val="21"/>
          <w:lang w:val="en-US" w:eastAsia="zh-CN" w:bidi="ar-SA"/>
        </w:rPr>
        <w:t>≥1.2mm</w:t>
      </w:r>
      <w:r>
        <w:rPr>
          <w:rFonts w:hint="eastAsia" w:ascii="宋体" w:hAnsi="Courier New" w:cs="Courier New"/>
          <w:b w:val="0"/>
          <w:bCs w:val="0"/>
          <w:color w:val="auto"/>
          <w:kern w:val="2"/>
          <w:sz w:val="21"/>
          <w:szCs w:val="21"/>
          <w:lang w:val="en-US" w:eastAsia="zh-CN" w:bidi="ar-SA"/>
        </w:rPr>
        <w:t>。</w:t>
      </w:r>
    </w:p>
    <w:p w14:paraId="66FC6DC1">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宋体" w:hAnsi="Courier New" w:eastAsia="宋体" w:cs="Courier New"/>
          <w:b w:val="0"/>
          <w:bCs w:val="0"/>
          <w:color w:val="auto"/>
          <w:kern w:val="2"/>
          <w:sz w:val="21"/>
          <w:szCs w:val="21"/>
          <w:lang w:val="en-US" w:eastAsia="zh-CN" w:bidi="ar-SA"/>
        </w:rPr>
      </w:pPr>
      <w:r>
        <w:rPr>
          <w:rFonts w:hint="eastAsia" w:ascii="宋体" w:hAnsi="Courier New" w:eastAsia="宋体" w:cs="Courier New"/>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3</w:t>
      </w:r>
      <w:r>
        <w:rPr>
          <w:rFonts w:hint="eastAsia" w:ascii="宋体" w:hAnsi="Courier New" w:eastAsia="宋体" w:cs="Courier New"/>
          <w:b w:val="0"/>
          <w:bCs w:val="0"/>
          <w:color w:val="auto"/>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2</w:t>
      </w:r>
      <w:r>
        <w:rPr>
          <w:rFonts w:hint="eastAsia" w:ascii="宋体" w:hAnsi="Courier New" w:eastAsia="宋体" w:cs="Courier New"/>
          <w:b w:val="0"/>
          <w:bCs w:val="0"/>
          <w:color w:val="auto"/>
          <w:kern w:val="2"/>
          <w:sz w:val="21"/>
          <w:szCs w:val="21"/>
          <w:lang w:val="en-US" w:eastAsia="zh-CN" w:bidi="ar-SA"/>
        </w:rPr>
        <w:t>.软镜插入部外径</w:t>
      </w:r>
      <w:r>
        <w:rPr>
          <w:rFonts w:hint="eastAsia" w:ascii="宋体" w:hAnsi="Courier New" w:cs="Courier New"/>
          <w:b w:val="0"/>
          <w:bCs w:val="0"/>
          <w:color w:val="auto"/>
          <w:kern w:val="2"/>
          <w:sz w:val="21"/>
          <w:szCs w:val="21"/>
          <w:lang w:val="en-US" w:eastAsia="zh-CN" w:bidi="ar-SA"/>
        </w:rPr>
        <w:t>4.0-4.5mm</w:t>
      </w:r>
      <w:r>
        <w:rPr>
          <w:rFonts w:hint="eastAsia" w:ascii="宋体" w:hAnsi="Courier New" w:eastAsia="宋体" w:cs="Courier New"/>
          <w:b w:val="0"/>
          <w:bCs w:val="0"/>
          <w:color w:val="auto"/>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内径</w:t>
      </w:r>
      <w:r>
        <w:rPr>
          <w:rFonts w:hint="eastAsia" w:ascii="宋体" w:hAnsi="Courier New" w:eastAsia="宋体" w:cs="Courier New"/>
          <w:b w:val="0"/>
          <w:bCs w:val="0"/>
          <w:color w:val="auto"/>
          <w:kern w:val="2"/>
          <w:sz w:val="21"/>
          <w:szCs w:val="21"/>
          <w:lang w:val="en-US" w:eastAsia="zh-CN" w:bidi="ar-SA"/>
        </w:rPr>
        <w:t>2.0</w:t>
      </w:r>
      <w:r>
        <w:rPr>
          <w:rFonts w:hint="eastAsia" w:ascii="宋体" w:hAnsi="Courier New" w:cs="Courier New"/>
          <w:b w:val="0"/>
          <w:bCs w:val="0"/>
          <w:color w:val="auto"/>
          <w:kern w:val="2"/>
          <w:sz w:val="21"/>
          <w:szCs w:val="21"/>
          <w:lang w:val="en-US" w:eastAsia="zh-CN" w:bidi="ar-SA"/>
        </w:rPr>
        <w:t>-2.2</w:t>
      </w:r>
      <w:r>
        <w:rPr>
          <w:rFonts w:hint="eastAsia" w:ascii="宋体" w:hAnsi="Courier New" w:eastAsia="宋体" w:cs="Courier New"/>
          <w:b w:val="0"/>
          <w:bCs w:val="0"/>
          <w:color w:val="auto"/>
          <w:kern w:val="2"/>
          <w:sz w:val="21"/>
          <w:szCs w:val="21"/>
          <w:lang w:val="en-US" w:eastAsia="zh-CN" w:bidi="ar-SA"/>
        </w:rPr>
        <w:t>mm</w:t>
      </w:r>
      <w:r>
        <w:rPr>
          <w:rFonts w:hint="eastAsia" w:ascii="宋体" w:hAnsi="Courier New" w:cs="Courier New"/>
          <w:b w:val="0"/>
          <w:bCs w:val="0"/>
          <w:color w:val="auto"/>
          <w:kern w:val="2"/>
          <w:sz w:val="21"/>
          <w:szCs w:val="21"/>
          <w:lang w:val="en-US" w:eastAsia="zh-CN" w:bidi="ar-SA"/>
        </w:rPr>
        <w:t>。</w:t>
      </w:r>
    </w:p>
    <w:p w14:paraId="732DB1CF">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cs="Courier New"/>
          <w:b w:val="0"/>
          <w:bCs w:val="0"/>
          <w:color w:val="auto"/>
          <w:kern w:val="2"/>
          <w:sz w:val="21"/>
          <w:szCs w:val="21"/>
          <w:lang w:val="en-US" w:eastAsia="zh-CN" w:bidi="ar-SA"/>
        </w:rPr>
        <w:t>4</w:t>
      </w:r>
      <w:r>
        <w:rPr>
          <w:rFonts w:hint="eastAsia" w:ascii="宋体" w:hAnsi="Courier New" w:eastAsia="宋体" w:cs="Courier New"/>
          <w:b w:val="0"/>
          <w:bCs w:val="0"/>
          <w:color w:val="auto"/>
          <w:kern w:val="2"/>
          <w:sz w:val="21"/>
          <w:szCs w:val="21"/>
          <w:lang w:val="en-US" w:eastAsia="zh-CN" w:bidi="ar-SA"/>
        </w:rPr>
        <w:t>.视场角≥120°</w:t>
      </w:r>
      <w:r>
        <w:rPr>
          <w:rFonts w:hint="eastAsia" w:ascii="宋体" w:hAnsi="Courier New" w:cs="Courier New"/>
          <w:b w:val="0"/>
          <w:bCs w:val="0"/>
          <w:color w:val="auto"/>
          <w:kern w:val="2"/>
          <w:sz w:val="21"/>
          <w:szCs w:val="21"/>
          <w:lang w:val="en-US" w:eastAsia="zh-CN" w:bidi="ar-SA"/>
        </w:rPr>
        <w:t>。</w:t>
      </w:r>
    </w:p>
    <w:p w14:paraId="26F9C805">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cs="Courier New"/>
          <w:b w:val="0"/>
          <w:bCs w:val="0"/>
          <w:color w:val="auto"/>
          <w:kern w:val="2"/>
          <w:sz w:val="21"/>
          <w:szCs w:val="21"/>
          <w:lang w:val="en-US" w:eastAsia="zh-CN" w:bidi="ar-SA"/>
        </w:rPr>
        <w:t>5</w:t>
      </w:r>
      <w:r>
        <w:rPr>
          <w:rFonts w:hint="eastAsia" w:ascii="宋体" w:hAnsi="Courier New" w:eastAsia="宋体" w:cs="Courier New"/>
          <w:b w:val="0"/>
          <w:bCs w:val="0"/>
          <w:color w:val="auto"/>
          <w:kern w:val="2"/>
          <w:sz w:val="21"/>
          <w:szCs w:val="21"/>
          <w:lang w:val="en-US" w:eastAsia="zh-CN" w:bidi="ar-SA"/>
        </w:rPr>
        <w:t>.景深：3-150mm</w:t>
      </w:r>
      <w:r>
        <w:rPr>
          <w:rFonts w:hint="eastAsia" w:ascii="宋体" w:hAnsi="Courier New" w:cs="Courier New"/>
          <w:b w:val="0"/>
          <w:bCs w:val="0"/>
          <w:color w:val="auto"/>
          <w:kern w:val="2"/>
          <w:sz w:val="21"/>
          <w:szCs w:val="21"/>
          <w:lang w:val="en-US" w:eastAsia="zh-CN" w:bidi="ar-SA"/>
        </w:rPr>
        <w:t>。</w:t>
      </w:r>
    </w:p>
    <w:p w14:paraId="641D3197">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eastAsia="宋体" w:cs="Courier New"/>
          <w:kern w:val="2"/>
          <w:sz w:val="21"/>
          <w:szCs w:val="21"/>
          <w:lang w:val="en-US" w:eastAsia="zh-CN" w:bidi="ar-SA"/>
        </w:rPr>
        <w:t>▲</w:t>
      </w:r>
      <w:r>
        <w:rPr>
          <w:rFonts w:hint="eastAsia" w:ascii="宋体" w:hAnsi="Courier New" w:cs="Courier New"/>
          <w:kern w:val="2"/>
          <w:sz w:val="21"/>
          <w:szCs w:val="21"/>
          <w:lang w:val="en-US" w:eastAsia="zh-CN" w:bidi="ar-SA"/>
        </w:rPr>
        <w:t>6</w:t>
      </w:r>
      <w:r>
        <w:rPr>
          <w:rFonts w:hint="eastAsia" w:ascii="宋体" w:hAnsi="Courier New" w:eastAsia="宋体" w:cs="Courier New"/>
          <w:b w:val="0"/>
          <w:bCs w:val="0"/>
          <w:color w:val="auto"/>
          <w:kern w:val="2"/>
          <w:sz w:val="21"/>
          <w:szCs w:val="21"/>
          <w:lang w:val="en-US" w:eastAsia="zh-CN" w:bidi="ar-SA"/>
        </w:rPr>
        <w:t>.分辨率：≥16lp/mm</w:t>
      </w:r>
      <w:r>
        <w:rPr>
          <w:rFonts w:hint="eastAsia" w:ascii="宋体" w:hAnsi="Courier New" w:cs="Courier New"/>
          <w:b w:val="0"/>
          <w:bCs w:val="0"/>
          <w:color w:val="auto"/>
          <w:kern w:val="2"/>
          <w:sz w:val="21"/>
          <w:szCs w:val="21"/>
          <w:lang w:val="en-US" w:eastAsia="zh-CN" w:bidi="ar-SA"/>
        </w:rPr>
        <w:t>。</w:t>
      </w:r>
    </w:p>
    <w:p w14:paraId="1F963C56">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cs="Courier New"/>
          <w:kern w:val="2"/>
          <w:sz w:val="21"/>
          <w:szCs w:val="21"/>
          <w:lang w:val="en-US" w:eastAsia="zh-CN" w:bidi="ar-SA"/>
        </w:rPr>
        <w:t>7</w:t>
      </w:r>
      <w:r>
        <w:rPr>
          <w:rFonts w:hint="eastAsia" w:ascii="宋体" w:hAnsi="Courier New" w:eastAsia="宋体" w:cs="Courier New"/>
          <w:kern w:val="2"/>
          <w:sz w:val="21"/>
          <w:szCs w:val="21"/>
          <w:lang w:val="en-US" w:eastAsia="zh-CN" w:bidi="ar-SA"/>
        </w:rPr>
        <w:t>.操作部有弯角操作标记</w:t>
      </w:r>
      <w:r>
        <w:rPr>
          <w:rFonts w:hint="eastAsia" w:ascii="宋体" w:hAnsi="Courier New" w:cs="Courier New"/>
          <w:kern w:val="2"/>
          <w:sz w:val="21"/>
          <w:szCs w:val="21"/>
          <w:lang w:val="en-US" w:eastAsia="zh-CN" w:bidi="ar-SA"/>
        </w:rPr>
        <w:t>，</w:t>
      </w:r>
      <w:r>
        <w:rPr>
          <w:rFonts w:hint="eastAsia" w:ascii="宋体" w:hAnsi="Courier New" w:eastAsia="宋体" w:cs="Courier New"/>
          <w:kern w:val="2"/>
          <w:sz w:val="21"/>
          <w:szCs w:val="21"/>
          <w:lang w:val="en-US" w:eastAsia="zh-CN" w:bidi="ar-SA"/>
        </w:rPr>
        <w:t>向</w:t>
      </w:r>
      <w:r>
        <w:rPr>
          <w:rFonts w:hint="eastAsia" w:ascii="宋体" w:hAnsi="Courier New" w:cs="Courier New"/>
          <w:kern w:val="2"/>
          <w:sz w:val="21"/>
          <w:szCs w:val="21"/>
          <w:lang w:val="en-US" w:eastAsia="zh-CN" w:bidi="ar-SA"/>
        </w:rPr>
        <w:t>上下两向</w:t>
      </w:r>
      <w:r>
        <w:rPr>
          <w:rFonts w:hint="eastAsia" w:ascii="宋体" w:hAnsi="Courier New" w:eastAsia="宋体" w:cs="Courier New"/>
          <w:kern w:val="2"/>
          <w:sz w:val="21"/>
          <w:szCs w:val="21"/>
          <w:lang w:val="en-US" w:eastAsia="zh-CN" w:bidi="ar-SA"/>
        </w:rPr>
        <w:t>旋转时，</w:t>
      </w:r>
      <w:r>
        <w:rPr>
          <w:rFonts w:hint="eastAsia" w:ascii="宋体" w:hAnsi="Courier New" w:cs="Courier New"/>
          <w:kern w:val="2"/>
          <w:sz w:val="21"/>
          <w:szCs w:val="21"/>
          <w:lang w:val="en-US" w:eastAsia="zh-CN" w:bidi="ar-SA"/>
        </w:rPr>
        <w:t>可分别实现</w:t>
      </w:r>
      <w:r>
        <w:rPr>
          <w:rFonts w:hint="eastAsia" w:ascii="宋体" w:hAnsi="Courier New" w:eastAsia="宋体" w:cs="Courier New"/>
          <w:kern w:val="2"/>
          <w:sz w:val="21"/>
          <w:szCs w:val="21"/>
          <w:lang w:val="en-US" w:eastAsia="zh-CN" w:bidi="ar-SA"/>
        </w:rPr>
        <w:t>弯曲部向上弯曲</w:t>
      </w:r>
      <w:r>
        <w:rPr>
          <w:rFonts w:hint="eastAsia" w:ascii="宋体" w:hAnsi="Courier New" w:cs="Courier New"/>
          <w:kern w:val="2"/>
          <w:sz w:val="21"/>
          <w:szCs w:val="21"/>
          <w:lang w:val="en-US" w:eastAsia="zh-CN" w:bidi="ar-SA"/>
        </w:rPr>
        <w:t>和向下弯曲</w:t>
      </w:r>
      <w:r>
        <w:rPr>
          <w:rFonts w:hint="eastAsia" w:ascii="宋体" w:hAnsi="Courier New" w:eastAsia="宋体" w:cs="Courier New"/>
          <w:kern w:val="2"/>
          <w:sz w:val="21"/>
          <w:szCs w:val="21"/>
          <w:lang w:val="en-US" w:eastAsia="zh-CN" w:bidi="ar-SA"/>
        </w:rPr>
        <w:t>；插入管软管前端弯曲角度：向上弯曲≥180°，向下弯曲≥130°，双向弯曲≥310°</w:t>
      </w:r>
      <w:r>
        <w:rPr>
          <w:rFonts w:hint="eastAsia" w:ascii="宋体" w:hAnsi="Courier New" w:cs="Courier New"/>
          <w:kern w:val="2"/>
          <w:sz w:val="21"/>
          <w:szCs w:val="21"/>
          <w:lang w:val="en-US" w:eastAsia="zh-CN" w:bidi="ar-SA"/>
        </w:rPr>
        <w:t>。</w:t>
      </w:r>
    </w:p>
    <w:p w14:paraId="333FCA7B">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宋体" w:hAnsi="Courier New" w:eastAsia="宋体" w:cs="Courier New"/>
          <w:kern w:val="2"/>
          <w:sz w:val="21"/>
          <w:szCs w:val="21"/>
          <w:lang w:val="en-US" w:eastAsia="zh-CN" w:bidi="ar-SA"/>
        </w:rPr>
      </w:pPr>
      <w:r>
        <w:rPr>
          <w:rFonts w:hint="eastAsia" w:ascii="宋体" w:hAnsi="Courier New" w:eastAsia="宋体" w:cs="Courier New"/>
          <w:kern w:val="2"/>
          <w:sz w:val="21"/>
          <w:szCs w:val="21"/>
          <w:lang w:val="en-US" w:eastAsia="zh-CN" w:bidi="ar-SA"/>
        </w:rPr>
        <w:t>▲</w:t>
      </w:r>
      <w:r>
        <w:rPr>
          <w:rFonts w:hint="eastAsia" w:ascii="宋体" w:hAnsi="Courier New" w:cs="Courier New"/>
          <w:kern w:val="2"/>
          <w:sz w:val="21"/>
          <w:szCs w:val="21"/>
          <w:lang w:val="en-US" w:eastAsia="zh-CN" w:bidi="ar-SA"/>
        </w:rPr>
        <w:t>8</w:t>
      </w:r>
      <w:r>
        <w:rPr>
          <w:rFonts w:hint="eastAsia" w:ascii="宋体" w:hAnsi="Courier New" w:eastAsia="宋体" w:cs="Courier New"/>
          <w:kern w:val="2"/>
          <w:sz w:val="21"/>
          <w:szCs w:val="21"/>
          <w:lang w:val="en-US" w:eastAsia="zh-CN" w:bidi="ar-SA"/>
        </w:rPr>
        <w:t>.采用内固定式负压吸引阀防脱设计</w:t>
      </w:r>
      <w:r>
        <w:rPr>
          <w:rFonts w:hint="eastAsia" w:ascii="宋体" w:hAnsi="Courier New" w:cs="Courier New"/>
          <w:kern w:val="2"/>
          <w:sz w:val="21"/>
          <w:szCs w:val="21"/>
          <w:lang w:val="en-US" w:eastAsia="zh-CN" w:bidi="ar-SA"/>
        </w:rPr>
        <w:t>。</w:t>
      </w:r>
    </w:p>
    <w:p w14:paraId="383414A4">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宋体" w:hAnsi="宋体" w:eastAsia="宋体" w:cs="宋体"/>
          <w:sz w:val="22"/>
          <w:szCs w:val="22"/>
        </w:rPr>
        <w:t>▲</w:t>
      </w:r>
      <w:r>
        <w:rPr>
          <w:rFonts w:hint="eastAsia" w:ascii="宋体" w:hAnsi="Courier New" w:eastAsia="宋体" w:cs="Courier New"/>
          <w:sz w:val="21"/>
          <w:szCs w:val="21"/>
          <w:lang w:val="en-US" w:eastAsia="zh-CN"/>
        </w:rPr>
        <w:t>9</w:t>
      </w:r>
      <w:r>
        <w:rPr>
          <w:rFonts w:hint="eastAsia" w:ascii="宋体" w:hAnsi="Courier New" w:eastAsia="宋体" w:cs="Courier New"/>
          <w:sz w:val="21"/>
          <w:szCs w:val="21"/>
        </w:rPr>
        <w:t>.操作手柄具有至少</w:t>
      </w:r>
      <w:r>
        <w:rPr>
          <w:rFonts w:hint="eastAsia" w:ascii="宋体" w:hAnsi="Courier New" w:eastAsia="宋体" w:cs="Courier New"/>
          <w:sz w:val="21"/>
          <w:szCs w:val="21"/>
          <w:lang w:val="en-US" w:eastAsia="zh-CN"/>
        </w:rPr>
        <w:t>2</w:t>
      </w:r>
      <w:r>
        <w:rPr>
          <w:rFonts w:hint="eastAsia" w:ascii="宋体" w:hAnsi="Courier New" w:eastAsia="宋体" w:cs="Courier New"/>
          <w:sz w:val="21"/>
          <w:szCs w:val="21"/>
        </w:rPr>
        <w:t>个具备独立电子功能的按键。</w:t>
      </w:r>
    </w:p>
    <w:p w14:paraId="7F295328">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宋体" w:hAnsi="Courier New" w:eastAsia="宋体" w:cs="Courier New"/>
          <w:kern w:val="2"/>
          <w:sz w:val="21"/>
          <w:szCs w:val="21"/>
          <w:lang w:val="en-US" w:eastAsia="zh-CN" w:bidi="ar-SA"/>
        </w:rPr>
        <w:t>1</w:t>
      </w:r>
      <w:r>
        <w:rPr>
          <w:rFonts w:hint="eastAsia" w:ascii="宋体" w:hAnsi="Courier New" w:cs="Courier New"/>
          <w:kern w:val="2"/>
          <w:sz w:val="21"/>
          <w:szCs w:val="21"/>
          <w:lang w:val="en-US" w:eastAsia="zh-CN" w:bidi="ar-SA"/>
        </w:rPr>
        <w:t>0</w:t>
      </w:r>
      <w:r>
        <w:rPr>
          <w:rFonts w:hint="eastAsia" w:ascii="宋体" w:hAnsi="Courier New" w:eastAsia="宋体" w:cs="Courier New"/>
          <w:kern w:val="2"/>
          <w:sz w:val="21"/>
          <w:szCs w:val="21"/>
          <w:lang w:val="en-US" w:eastAsia="zh-CN" w:bidi="ar-SA"/>
        </w:rPr>
        <w:t>.内置LED冷光源，内镜镜头具备防雾功能，无需预热即可观察</w:t>
      </w:r>
      <w:r>
        <w:rPr>
          <w:rFonts w:hint="eastAsia" w:ascii="宋体" w:hAnsi="Courier New" w:cs="Courier New"/>
          <w:kern w:val="2"/>
          <w:sz w:val="21"/>
          <w:szCs w:val="21"/>
          <w:lang w:val="en-US" w:eastAsia="zh-CN" w:bidi="ar-SA"/>
        </w:rPr>
        <w:t>。</w:t>
      </w:r>
    </w:p>
    <w:p w14:paraId="322CFF72">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bidi="ar-SA"/>
        </w:rPr>
      </w:pPr>
      <w:r>
        <w:rPr>
          <w:rFonts w:hint="eastAsia" w:ascii="宋体" w:hAnsi="Courier New" w:eastAsia="宋体" w:cs="Courier New"/>
          <w:kern w:val="2"/>
          <w:sz w:val="21"/>
          <w:szCs w:val="21"/>
          <w:lang w:val="en-US" w:eastAsia="zh-CN" w:bidi="ar-SA"/>
        </w:rPr>
        <w:t>1</w:t>
      </w:r>
      <w:r>
        <w:rPr>
          <w:rFonts w:hint="eastAsia" w:ascii="宋体" w:hAnsi="Courier New" w:cs="Courier New"/>
          <w:kern w:val="2"/>
          <w:sz w:val="21"/>
          <w:szCs w:val="21"/>
          <w:lang w:val="en-US" w:eastAsia="zh-CN" w:bidi="ar-SA"/>
        </w:rPr>
        <w:t>1</w:t>
      </w:r>
      <w:r>
        <w:rPr>
          <w:rFonts w:hint="eastAsia" w:ascii="宋体" w:hAnsi="Courier New" w:eastAsia="宋体" w:cs="Courier New"/>
          <w:kern w:val="2"/>
          <w:sz w:val="21"/>
          <w:szCs w:val="21"/>
          <w:lang w:val="en-US" w:eastAsia="zh-CN" w:bidi="ar-SA"/>
        </w:rPr>
        <w:t>.产品使用年限≥9年，抗老化材料，降低反复洗消和长期使用对内镜的损耗</w:t>
      </w:r>
      <w:r>
        <w:rPr>
          <w:rFonts w:hint="eastAsia" w:ascii="宋体" w:hAnsi="Courier New" w:cs="Courier New"/>
          <w:kern w:val="2"/>
          <w:sz w:val="21"/>
          <w:szCs w:val="21"/>
          <w:lang w:val="en-US" w:eastAsia="zh-CN" w:bidi="ar-SA"/>
        </w:rPr>
        <w:t>。</w:t>
      </w:r>
    </w:p>
    <w:p w14:paraId="1BC88B5E">
      <w:pPr>
        <w:widowControl/>
        <w:numPr>
          <w:ilvl w:val="1"/>
          <w:numId w:val="0"/>
        </w:numPr>
        <w:spacing w:line="400" w:lineRule="exact"/>
        <w:ind w:left="567" w:hanging="567"/>
        <w:jc w:val="left"/>
        <w:rPr>
          <w:rFonts w:hint="eastAsia" w:ascii="宋体" w:hAnsi="宋体" w:cs="宋体"/>
          <w:color w:val="000000"/>
          <w:szCs w:val="21"/>
          <w:lang w:eastAsia="zh-CN"/>
        </w:rPr>
      </w:pPr>
    </w:p>
    <w:p w14:paraId="3750C8AD">
      <w:pPr>
        <w:widowControl/>
        <w:numPr>
          <w:ilvl w:val="1"/>
          <w:numId w:val="0"/>
        </w:numPr>
        <w:spacing w:line="400" w:lineRule="exact"/>
        <w:ind w:left="567" w:hanging="567"/>
        <w:jc w:val="left"/>
        <w:rPr>
          <w:rFonts w:hint="eastAsia" w:cs="Times New Roman"/>
          <w:b/>
          <w:szCs w:val="21"/>
          <w:lang w:eastAsia="zh-CN"/>
        </w:rPr>
      </w:pPr>
      <w:r>
        <w:rPr>
          <w:rFonts w:hint="eastAsia" w:cs="Times New Roman"/>
          <w:b/>
          <w:szCs w:val="21"/>
          <w:lang w:eastAsia="zh-CN"/>
        </w:rPr>
        <w:t>电子鼻咽喉镜</w:t>
      </w:r>
    </w:p>
    <w:p w14:paraId="0F272027">
      <w:pPr>
        <w:widowControl/>
        <w:numPr>
          <w:ilvl w:val="1"/>
          <w:numId w:val="0"/>
        </w:numPr>
        <w:spacing w:line="400" w:lineRule="exact"/>
        <w:ind w:left="0" w:firstLine="0"/>
        <w:jc w:val="left"/>
        <w:rPr>
          <w:rFonts w:hint="eastAsia" w:ascii="宋体" w:hAnsi="Courier New" w:eastAsia="宋体" w:cs="Courier New"/>
          <w:sz w:val="21"/>
          <w:szCs w:val="21"/>
          <w:lang w:val="en-US" w:eastAsia="zh-CN"/>
        </w:rPr>
      </w:pPr>
      <w:r>
        <w:rPr>
          <w:rFonts w:hint="eastAsia" w:ascii="宋体" w:hAnsi="Courier New" w:eastAsia="宋体" w:cs="Courier New"/>
          <w:b w:val="0"/>
          <w:bCs w:val="0"/>
          <w:sz w:val="21"/>
          <w:szCs w:val="21"/>
          <w:lang w:val="en-US" w:eastAsia="zh-CN"/>
        </w:rPr>
        <w:t>1.</w:t>
      </w:r>
      <w:r>
        <w:rPr>
          <w:rFonts w:hint="eastAsia" w:ascii="宋体" w:hAnsi="Courier New" w:eastAsia="宋体" w:cs="Courier New"/>
          <w:sz w:val="21"/>
          <w:szCs w:val="21"/>
          <w:lang w:val="en-US" w:eastAsia="zh-CN"/>
        </w:rPr>
        <w:t>成像原理：采用高清CMOS电子成像技术，工作软管不含导像、导光纤维</w:t>
      </w:r>
      <w:r>
        <w:rPr>
          <w:rFonts w:hint="eastAsia" w:ascii="宋体" w:hAnsi="Courier New" w:cs="Courier New"/>
          <w:sz w:val="21"/>
          <w:szCs w:val="21"/>
          <w:lang w:val="en-US" w:eastAsia="zh-CN"/>
        </w:rPr>
        <w:t>。</w:t>
      </w:r>
    </w:p>
    <w:p w14:paraId="3988DF15">
      <w:pPr>
        <w:widowControl/>
        <w:numPr>
          <w:ilvl w:val="1"/>
          <w:numId w:val="0"/>
        </w:numPr>
        <w:spacing w:line="400" w:lineRule="exact"/>
        <w:ind w:left="0" w:firstLine="0"/>
        <w:jc w:val="left"/>
        <w:rPr>
          <w:rFonts w:hint="eastAsia" w:asciiTheme="minorEastAsia" w:hAnsiTheme="minorEastAsia" w:eastAsiaTheme="minorEastAsia" w:cstheme="minorEastAsia"/>
          <w:b w:val="0"/>
          <w:bCs w:val="0"/>
          <w:sz w:val="21"/>
          <w:szCs w:val="21"/>
        </w:rPr>
      </w:pPr>
      <w:r>
        <w:rPr>
          <w:rFonts w:hint="eastAsia" w:ascii="宋体" w:hAnsi="Courier New" w:eastAsia="宋体" w:cs="Courier New"/>
          <w:b w:val="0"/>
          <w:bCs w:val="0"/>
          <w:sz w:val="21"/>
          <w:szCs w:val="21"/>
        </w:rPr>
        <w:t>▲</w:t>
      </w:r>
      <w:r>
        <w:rPr>
          <w:rFonts w:hint="eastAsia" w:ascii="宋体" w:hAnsi="Courier New" w:eastAsia="宋体" w:cs="Courier New"/>
          <w:b w:val="0"/>
          <w:bCs w:val="0"/>
          <w:sz w:val="21"/>
          <w:szCs w:val="21"/>
          <w:lang w:val="en-US" w:eastAsia="zh-CN"/>
        </w:rPr>
        <w:t>2.</w:t>
      </w:r>
      <w:r>
        <w:rPr>
          <w:rFonts w:hint="eastAsia" w:ascii="宋体" w:hAnsi="Courier New" w:eastAsia="宋体" w:cs="Courier New"/>
          <w:b w:val="0"/>
          <w:bCs w:val="0"/>
          <w:color w:val="auto"/>
          <w:kern w:val="2"/>
          <w:sz w:val="21"/>
          <w:szCs w:val="21"/>
          <w:lang w:val="en-US" w:eastAsia="zh-CN" w:bidi="ar-SA"/>
        </w:rPr>
        <w:t>软镜插入部外径</w:t>
      </w:r>
      <w:r>
        <w:rPr>
          <w:rFonts w:hint="eastAsia" w:ascii="宋体" w:hAnsi="Courier New" w:cs="Courier New"/>
          <w:b w:val="0"/>
          <w:bCs w:val="0"/>
          <w:color w:val="auto"/>
          <w:kern w:val="2"/>
          <w:sz w:val="21"/>
          <w:szCs w:val="21"/>
          <w:lang w:val="en-US" w:eastAsia="zh-CN" w:bidi="ar-SA"/>
        </w:rPr>
        <w:t>2.0-2.8mm</w:t>
      </w:r>
      <w:r>
        <w:rPr>
          <w:rFonts w:hint="eastAsia" w:ascii="宋体" w:hAnsi="Courier New" w:eastAsia="宋体" w:cs="Courier New"/>
          <w:b w:val="0"/>
          <w:bCs w:val="0"/>
          <w:color w:val="auto"/>
          <w:kern w:val="2"/>
          <w:sz w:val="21"/>
          <w:szCs w:val="21"/>
          <w:lang w:val="en-US" w:eastAsia="zh-CN" w:bidi="ar-SA"/>
        </w:rPr>
        <w:t>，</w:t>
      </w:r>
      <w:r>
        <w:rPr>
          <w:rFonts w:hint="eastAsia" w:ascii="宋体" w:hAnsi="Courier New" w:cs="Courier New"/>
          <w:b w:val="0"/>
          <w:bCs w:val="0"/>
          <w:color w:val="auto"/>
          <w:kern w:val="2"/>
          <w:sz w:val="21"/>
          <w:szCs w:val="21"/>
          <w:lang w:val="en-US" w:eastAsia="zh-CN" w:bidi="ar-SA"/>
        </w:rPr>
        <w:t>无操作孔道。</w:t>
      </w:r>
    </w:p>
    <w:p w14:paraId="67845BE0">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Courier New" w:eastAsia="宋体" w:cs="Courier New"/>
          <w:snapToGrid/>
          <w:kern w:val="2"/>
          <w:sz w:val="21"/>
          <w:szCs w:val="21"/>
          <w:lang w:val="en-US" w:eastAsia="zh-CN" w:bidi="ar-SA"/>
        </w:rPr>
      </w:pPr>
      <w:r>
        <w:rPr>
          <w:rFonts w:hint="eastAsia" w:ascii="宋体" w:hAnsi="Courier New" w:cs="Courier New"/>
          <w:kern w:val="2"/>
          <w:sz w:val="21"/>
          <w:szCs w:val="21"/>
          <w:lang w:val="en-US" w:eastAsia="zh-CN" w:bidi="ar-SA"/>
        </w:rPr>
        <w:t>3</w:t>
      </w:r>
      <w:r>
        <w:rPr>
          <w:rFonts w:hint="eastAsia" w:ascii="宋体" w:hAnsi="Courier New" w:eastAsia="宋体" w:cs="Courier New"/>
          <w:kern w:val="2"/>
          <w:sz w:val="21"/>
          <w:szCs w:val="21"/>
          <w:lang w:val="en-US" w:eastAsia="zh-CN" w:bidi="ar-SA"/>
        </w:rPr>
        <w:t>.操作部有弯角操作标记</w:t>
      </w:r>
      <w:r>
        <w:rPr>
          <w:rFonts w:hint="eastAsia" w:ascii="宋体" w:hAnsi="Courier New" w:cs="Courier New"/>
          <w:kern w:val="2"/>
          <w:sz w:val="21"/>
          <w:szCs w:val="21"/>
          <w:lang w:val="en-US" w:eastAsia="zh-CN" w:bidi="ar-SA"/>
        </w:rPr>
        <w:t>，</w:t>
      </w:r>
      <w:r>
        <w:rPr>
          <w:rFonts w:hint="eastAsia" w:ascii="宋体" w:hAnsi="Courier New" w:eastAsia="宋体" w:cs="Courier New"/>
          <w:kern w:val="2"/>
          <w:sz w:val="21"/>
          <w:szCs w:val="21"/>
          <w:lang w:val="en-US" w:eastAsia="zh-CN" w:bidi="ar-SA"/>
        </w:rPr>
        <w:t>向</w:t>
      </w:r>
      <w:r>
        <w:rPr>
          <w:rFonts w:hint="eastAsia" w:ascii="宋体" w:hAnsi="Courier New" w:cs="Courier New"/>
          <w:kern w:val="2"/>
          <w:sz w:val="21"/>
          <w:szCs w:val="21"/>
          <w:lang w:val="en-US" w:eastAsia="zh-CN" w:bidi="ar-SA"/>
        </w:rPr>
        <w:t>上下两向</w:t>
      </w:r>
      <w:r>
        <w:rPr>
          <w:rFonts w:hint="eastAsia" w:ascii="宋体" w:hAnsi="Courier New" w:eastAsia="宋体" w:cs="Courier New"/>
          <w:kern w:val="2"/>
          <w:sz w:val="21"/>
          <w:szCs w:val="21"/>
          <w:lang w:val="en-US" w:eastAsia="zh-CN" w:bidi="ar-SA"/>
        </w:rPr>
        <w:t>旋转时，</w:t>
      </w:r>
      <w:r>
        <w:rPr>
          <w:rFonts w:hint="eastAsia" w:ascii="宋体" w:hAnsi="Courier New" w:cs="Courier New"/>
          <w:kern w:val="2"/>
          <w:sz w:val="21"/>
          <w:szCs w:val="21"/>
          <w:lang w:val="en-US" w:eastAsia="zh-CN" w:bidi="ar-SA"/>
        </w:rPr>
        <w:t>可分别实现</w:t>
      </w:r>
      <w:r>
        <w:rPr>
          <w:rFonts w:hint="eastAsia" w:ascii="宋体" w:hAnsi="Courier New" w:eastAsia="宋体" w:cs="Courier New"/>
          <w:kern w:val="2"/>
          <w:sz w:val="21"/>
          <w:szCs w:val="21"/>
          <w:lang w:val="en-US" w:eastAsia="zh-CN" w:bidi="ar-SA"/>
        </w:rPr>
        <w:t>弯曲部向上弯曲</w:t>
      </w:r>
      <w:r>
        <w:rPr>
          <w:rFonts w:hint="eastAsia" w:ascii="宋体" w:hAnsi="Courier New" w:cs="Courier New"/>
          <w:kern w:val="2"/>
          <w:sz w:val="21"/>
          <w:szCs w:val="21"/>
          <w:lang w:val="en-US" w:eastAsia="zh-CN" w:bidi="ar-SA"/>
        </w:rPr>
        <w:t>和向下弯曲</w:t>
      </w:r>
      <w:r>
        <w:rPr>
          <w:rFonts w:hint="eastAsia" w:ascii="宋体" w:hAnsi="Courier New" w:eastAsia="宋体" w:cs="Courier New"/>
          <w:kern w:val="2"/>
          <w:sz w:val="21"/>
          <w:szCs w:val="21"/>
          <w:lang w:val="en-US" w:eastAsia="zh-CN" w:bidi="ar-SA"/>
        </w:rPr>
        <w:t>；插入管软管前端弯曲角度：向上弯曲≥130°，向下弯曲≥130°，双向弯曲≥260°</w:t>
      </w:r>
      <w:r>
        <w:rPr>
          <w:rFonts w:hint="eastAsia" w:ascii="宋体" w:hAnsi="Courier New" w:cs="Courier New"/>
          <w:kern w:val="2"/>
          <w:sz w:val="21"/>
          <w:szCs w:val="21"/>
          <w:lang w:val="en-US" w:eastAsia="zh-CN" w:bidi="ar-SA"/>
        </w:rPr>
        <w:t>。</w:t>
      </w:r>
    </w:p>
    <w:p w14:paraId="1ABB8005">
      <w:pPr>
        <w:widowControl/>
        <w:numPr>
          <w:ilvl w:val="1"/>
          <w:numId w:val="0"/>
        </w:numPr>
        <w:snapToGrid/>
        <w:spacing w:line="400" w:lineRule="exact"/>
        <w:ind w:left="0" w:firstLine="0" w:firstLineChars="0"/>
        <w:jc w:val="left"/>
        <w:rPr>
          <w:rFonts w:hint="eastAsia" w:ascii="宋体" w:hAnsi="Courier New" w:eastAsia="宋体" w:cs="Courier New"/>
          <w:b w:val="0"/>
          <w:bCs w:val="0"/>
          <w:sz w:val="21"/>
          <w:szCs w:val="21"/>
          <w:lang w:eastAsia="zh-CN"/>
        </w:rPr>
      </w:pPr>
      <w:r>
        <w:rPr>
          <w:rFonts w:hint="eastAsia" w:ascii="宋体" w:hAnsi="Courier New" w:cs="Courier New"/>
          <w:sz w:val="21"/>
          <w:szCs w:val="21"/>
          <w:lang w:val="en-US" w:eastAsia="zh-CN"/>
        </w:rPr>
        <w:t>4</w:t>
      </w:r>
      <w:r>
        <w:rPr>
          <w:rFonts w:hint="eastAsia" w:ascii="宋体" w:hAnsi="Courier New" w:cs="Courier New"/>
          <w:sz w:val="21"/>
          <w:szCs w:val="21"/>
        </w:rPr>
        <w:t>.景深：3-</w:t>
      </w:r>
      <w:r>
        <w:rPr>
          <w:rFonts w:hint="eastAsia" w:ascii="宋体" w:hAnsi="Courier New" w:cs="Courier New"/>
          <w:sz w:val="21"/>
          <w:szCs w:val="21"/>
          <w:lang w:val="en-US" w:eastAsia="zh-CN"/>
        </w:rPr>
        <w:t>50</w:t>
      </w:r>
      <w:r>
        <w:rPr>
          <w:rFonts w:hint="eastAsia" w:ascii="宋体" w:hAnsi="Courier New" w:cs="Courier New"/>
          <w:sz w:val="21"/>
          <w:szCs w:val="21"/>
        </w:rPr>
        <w:t>mm</w:t>
      </w:r>
      <w:r>
        <w:rPr>
          <w:rFonts w:hint="eastAsia" w:ascii="宋体" w:hAnsi="Courier New" w:eastAsia="宋体" w:cs="Courier New"/>
          <w:b w:val="0"/>
          <w:bCs w:val="0"/>
          <w:sz w:val="21"/>
          <w:szCs w:val="21"/>
          <w:lang w:eastAsia="zh-CN"/>
        </w:rPr>
        <w:t>。</w:t>
      </w:r>
    </w:p>
    <w:p w14:paraId="7384D55B">
      <w:pPr>
        <w:widowControl/>
        <w:numPr>
          <w:ilvl w:val="1"/>
          <w:numId w:val="0"/>
        </w:numPr>
        <w:spacing w:line="400" w:lineRule="exact"/>
        <w:ind w:left="0" w:firstLine="0"/>
        <w:jc w:val="left"/>
        <w:rPr>
          <w:rFonts w:hint="eastAsia" w:ascii="宋体" w:hAnsi="Courier New" w:eastAsia="宋体" w:cs="Courier New"/>
          <w:szCs w:val="21"/>
        </w:rPr>
      </w:pPr>
      <w:r>
        <w:rPr>
          <w:rFonts w:hint="eastAsia" w:ascii="宋体" w:hAnsi="Courier New" w:cs="Courier New"/>
          <w:sz w:val="21"/>
          <w:szCs w:val="21"/>
          <w:lang w:val="en-US" w:eastAsia="zh-CN"/>
        </w:rPr>
        <w:t>5</w:t>
      </w:r>
      <w:r>
        <w:rPr>
          <w:rFonts w:hint="eastAsia" w:ascii="宋体" w:hAnsi="Courier New" w:cs="Courier New"/>
          <w:sz w:val="21"/>
          <w:szCs w:val="21"/>
        </w:rPr>
        <w:t>.视场角：≥120°</w:t>
      </w:r>
    </w:p>
    <w:p w14:paraId="5F6F8084">
      <w:pPr>
        <w:widowControl/>
        <w:numPr>
          <w:ilvl w:val="1"/>
          <w:numId w:val="0"/>
        </w:numPr>
        <w:spacing w:line="400" w:lineRule="exact"/>
        <w:ind w:left="0" w:leftChars="0" w:firstLine="0" w:firstLineChars="0"/>
        <w:jc w:val="left"/>
        <w:rPr>
          <w:rFonts w:hint="eastAsia" w:ascii="宋体" w:hAnsi="Courier New" w:eastAsia="宋体" w:cs="Courier New"/>
          <w:b w:val="0"/>
          <w:bCs w:val="0"/>
          <w:sz w:val="21"/>
          <w:szCs w:val="21"/>
          <w:lang w:val="en-US" w:eastAsia="zh-CN"/>
        </w:rPr>
      </w:pPr>
      <w:r>
        <w:rPr>
          <w:rFonts w:hint="eastAsia" w:ascii="宋体" w:hAnsi="Courier New" w:cs="Courier New"/>
          <w:sz w:val="21"/>
          <w:szCs w:val="21"/>
          <w:lang w:val="en-US" w:eastAsia="zh-CN"/>
        </w:rPr>
        <w:t>6</w:t>
      </w:r>
      <w:r>
        <w:rPr>
          <w:rFonts w:hint="eastAsia" w:ascii="宋体" w:hAnsi="Courier New" w:eastAsia="宋体" w:cs="Courier New"/>
          <w:sz w:val="21"/>
          <w:szCs w:val="21"/>
          <w:lang w:val="en-US" w:eastAsia="zh-CN"/>
        </w:rPr>
        <w:t>.软镜工作软管有效长度≥360mm。</w:t>
      </w:r>
    </w:p>
    <w:p w14:paraId="21138371">
      <w:pPr>
        <w:widowControl/>
        <w:numPr>
          <w:ilvl w:val="1"/>
          <w:numId w:val="0"/>
        </w:numPr>
        <w:spacing w:line="400" w:lineRule="exact"/>
        <w:ind w:left="0" w:firstLine="0" w:firstLineChars="0"/>
        <w:jc w:val="left"/>
        <w:rPr>
          <w:rFonts w:hint="eastAsia" w:ascii="宋体" w:hAnsi="Courier New" w:eastAsia="宋体" w:cs="Courier New"/>
          <w:b w:val="0"/>
          <w:bCs w:val="0"/>
          <w:sz w:val="21"/>
          <w:szCs w:val="21"/>
          <w:lang w:val="en-US" w:eastAsia="zh-CN"/>
        </w:rPr>
      </w:pPr>
      <w:r>
        <w:rPr>
          <w:rFonts w:hint="eastAsia" w:ascii="宋体" w:hAnsi="Courier New" w:eastAsia="宋体" w:cs="Courier New"/>
          <w:sz w:val="21"/>
          <w:szCs w:val="21"/>
        </w:rPr>
        <w:t>▲</w:t>
      </w:r>
      <w:r>
        <w:rPr>
          <w:rFonts w:hint="eastAsia" w:ascii="宋体" w:hAnsi="Courier New" w:eastAsia="宋体" w:cs="Courier New"/>
          <w:sz w:val="21"/>
          <w:szCs w:val="21"/>
          <w:lang w:val="en-US" w:eastAsia="zh-CN"/>
        </w:rPr>
        <w:t>7</w:t>
      </w:r>
      <w:r>
        <w:rPr>
          <w:rFonts w:hint="eastAsia" w:ascii="宋体" w:hAnsi="Courier New" w:eastAsia="宋体" w:cs="Courier New"/>
          <w:sz w:val="21"/>
          <w:szCs w:val="21"/>
        </w:rPr>
        <w:t>.操作手柄具有至少</w:t>
      </w:r>
      <w:r>
        <w:rPr>
          <w:rFonts w:hint="eastAsia" w:ascii="宋体" w:hAnsi="Courier New" w:eastAsia="宋体" w:cs="Courier New"/>
          <w:sz w:val="21"/>
          <w:szCs w:val="21"/>
          <w:lang w:val="en-US" w:eastAsia="zh-CN"/>
        </w:rPr>
        <w:t>2</w:t>
      </w:r>
      <w:r>
        <w:rPr>
          <w:rFonts w:hint="eastAsia" w:ascii="宋体" w:hAnsi="Courier New" w:eastAsia="宋体" w:cs="Courier New"/>
          <w:sz w:val="21"/>
          <w:szCs w:val="21"/>
        </w:rPr>
        <w:t>个具备独立电子功能的按键</w:t>
      </w:r>
      <w:r>
        <w:rPr>
          <w:rFonts w:hint="eastAsia" w:ascii="宋体" w:hAnsi="Courier New" w:eastAsia="宋体" w:cs="Courier New"/>
          <w:sz w:val="21"/>
          <w:szCs w:val="21"/>
          <w:lang w:eastAsia="zh-CN"/>
        </w:rPr>
        <w:t>。</w:t>
      </w:r>
    </w:p>
    <w:p w14:paraId="36189BB1">
      <w:pPr>
        <w:widowControl/>
        <w:numPr>
          <w:ilvl w:val="1"/>
          <w:numId w:val="0"/>
        </w:numPr>
        <w:spacing w:line="400" w:lineRule="exact"/>
        <w:ind w:left="0" w:firstLine="0" w:firstLineChars="0"/>
        <w:jc w:val="left"/>
        <w:rPr>
          <w:rFonts w:hint="eastAsia" w:ascii="宋体" w:hAnsi="Courier New" w:eastAsia="宋体" w:cs="Courier New"/>
          <w:b w:val="0"/>
          <w:bCs w:val="0"/>
          <w:sz w:val="21"/>
          <w:szCs w:val="21"/>
        </w:rPr>
      </w:pPr>
      <w:r>
        <w:rPr>
          <w:rFonts w:hint="eastAsia" w:ascii="宋体" w:hAnsi="Courier New" w:eastAsia="宋体" w:cs="Courier New"/>
          <w:b w:val="0"/>
          <w:bCs w:val="0"/>
          <w:sz w:val="21"/>
          <w:szCs w:val="21"/>
          <w:lang w:val="en-US" w:eastAsia="zh-CN"/>
        </w:rPr>
        <w:t>8.</w:t>
      </w:r>
      <w:r>
        <w:rPr>
          <w:rFonts w:hint="eastAsia" w:ascii="宋体" w:hAnsi="Courier New" w:eastAsia="宋体" w:cs="Courier New"/>
          <w:kern w:val="2"/>
          <w:sz w:val="21"/>
          <w:szCs w:val="21"/>
          <w:lang w:val="en-US" w:eastAsia="zh-CN" w:bidi="ar-SA"/>
        </w:rPr>
        <w:t>内置LED冷光源，内镜镜头具备防雾功能，无需预热即可观察。</w:t>
      </w:r>
    </w:p>
    <w:p w14:paraId="19A2D57B">
      <w:pPr>
        <w:widowControl/>
        <w:numPr>
          <w:ilvl w:val="1"/>
          <w:numId w:val="0"/>
        </w:numPr>
        <w:spacing w:line="400" w:lineRule="exact"/>
        <w:ind w:left="0" w:firstLine="0" w:firstLineChars="0"/>
        <w:jc w:val="left"/>
        <w:rPr>
          <w:rFonts w:hint="eastAsia" w:ascii="宋体" w:hAnsi="Courier New" w:eastAsia="宋体" w:cs="Courier New"/>
          <w:b w:val="0"/>
          <w:bCs w:val="0"/>
          <w:sz w:val="21"/>
          <w:szCs w:val="21"/>
          <w:vertAlign w:val="baseline"/>
        </w:rPr>
      </w:pPr>
      <w:r>
        <w:rPr>
          <w:rFonts w:hint="eastAsia" w:ascii="宋体" w:hAnsi="Courier New" w:eastAsia="宋体" w:cs="Courier New"/>
          <w:b w:val="0"/>
          <w:bCs w:val="0"/>
          <w:sz w:val="21"/>
          <w:szCs w:val="21"/>
          <w:lang w:val="en-US" w:eastAsia="zh-CN"/>
        </w:rPr>
        <w:t>9.</w:t>
      </w:r>
      <w:r>
        <w:rPr>
          <w:rFonts w:hint="eastAsia" w:ascii="宋体" w:hAnsi="Courier New" w:eastAsia="宋体" w:cs="Courier New"/>
          <w:sz w:val="21"/>
          <w:szCs w:val="21"/>
          <w:lang w:val="en-US" w:eastAsia="zh-CN"/>
        </w:rPr>
        <w:t>操作部防水等级：IPX7。配备防水盖，可进行全浸泡消毒。</w:t>
      </w:r>
    </w:p>
    <w:p w14:paraId="4E0BB02B">
      <w:pPr>
        <w:widowControl/>
        <w:numPr>
          <w:ilvl w:val="1"/>
          <w:numId w:val="0"/>
        </w:numPr>
        <w:spacing w:line="400" w:lineRule="exact"/>
        <w:ind w:left="0" w:firstLine="0" w:firstLineChars="0"/>
        <w:jc w:val="left"/>
        <w:rPr>
          <w:rFonts w:hint="eastAsia" w:ascii="宋体" w:hAnsi="Courier New" w:eastAsia="宋体" w:cs="Courier New"/>
          <w:b w:val="0"/>
          <w:bCs w:val="0"/>
          <w:sz w:val="21"/>
          <w:szCs w:val="21"/>
          <w:lang w:eastAsia="zh-CN"/>
        </w:rPr>
      </w:pPr>
      <w:r>
        <w:rPr>
          <w:rFonts w:hint="eastAsia" w:ascii="宋体" w:hAnsi="Courier New" w:eastAsia="宋体" w:cs="Courier New"/>
          <w:b w:val="0"/>
          <w:bCs w:val="0"/>
          <w:sz w:val="21"/>
          <w:szCs w:val="21"/>
          <w:lang w:val="en-US" w:eastAsia="zh-CN"/>
        </w:rPr>
        <w:t>10.</w:t>
      </w:r>
      <w:r>
        <w:rPr>
          <w:rFonts w:hint="eastAsia" w:ascii="宋体" w:hAnsi="Courier New" w:eastAsia="宋体" w:cs="Courier New"/>
          <w:sz w:val="21"/>
          <w:szCs w:val="21"/>
          <w:lang w:val="en-US" w:eastAsia="zh-CN"/>
        </w:rPr>
        <w:t>产品使用年限≥</w:t>
      </w:r>
      <w:r>
        <w:rPr>
          <w:rFonts w:hint="eastAsia" w:ascii="宋体" w:hAnsi="Courier New" w:cs="Courier New"/>
          <w:sz w:val="21"/>
          <w:szCs w:val="21"/>
          <w:lang w:val="en-US" w:eastAsia="zh-CN"/>
        </w:rPr>
        <w:t>9</w:t>
      </w:r>
      <w:r>
        <w:rPr>
          <w:rFonts w:hint="eastAsia" w:ascii="宋体" w:hAnsi="Courier New" w:eastAsia="宋体" w:cs="Courier New"/>
          <w:sz w:val="21"/>
          <w:szCs w:val="21"/>
          <w:lang w:val="en-US" w:eastAsia="zh-CN"/>
        </w:rPr>
        <w:t>年，抗老化材料，降低反复洗消和长期使用对内镜的损耗</w:t>
      </w:r>
      <w:r>
        <w:rPr>
          <w:rFonts w:hint="eastAsia" w:ascii="宋体" w:hAnsi="Courier New" w:eastAsia="宋体" w:cs="Courier New"/>
          <w:b w:val="0"/>
          <w:bCs w:val="0"/>
          <w:sz w:val="21"/>
          <w:szCs w:val="21"/>
          <w:lang w:eastAsia="zh-CN"/>
        </w:rPr>
        <w:t>。</w:t>
      </w:r>
    </w:p>
    <w:p w14:paraId="15217CDF">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p>
    <w:p w14:paraId="2B90879A">
      <w:pPr>
        <w:spacing w:line="360" w:lineRule="auto"/>
        <w:textAlignment w:val="baseline"/>
        <w:rPr>
          <w:rFonts w:hint="eastAsia" w:ascii="宋体" w:eastAsia="宋体" w:cs="Courier New"/>
          <w:sz w:val="21"/>
          <w:szCs w:val="21"/>
          <w:lang w:val="en-US" w:eastAsia="zh-CN"/>
        </w:rPr>
      </w:pPr>
      <w:r>
        <w:rPr>
          <w:rFonts w:hint="eastAsia" w:cs="Times New Roman"/>
          <w:b/>
          <w:szCs w:val="21"/>
          <w:lang w:eastAsia="zh-CN"/>
        </w:rPr>
        <w:t>图像处理器</w:t>
      </w:r>
    </w:p>
    <w:p w14:paraId="713E5BFC">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1</w:t>
      </w:r>
      <w:r>
        <w:rPr>
          <w:rFonts w:hint="default" w:ascii="宋体" w:eastAsia="宋体" w:cs="Courier New"/>
          <w:sz w:val="21"/>
          <w:szCs w:val="21"/>
          <w:lang w:val="en-US" w:eastAsia="zh-CN"/>
        </w:rPr>
        <w:t>.</w:t>
      </w:r>
      <w:r>
        <w:rPr>
          <w:rFonts w:hint="eastAsia" w:ascii="宋体" w:eastAsia="宋体" w:cs="Courier New"/>
          <w:sz w:val="21"/>
          <w:szCs w:val="21"/>
          <w:lang w:val="en-US" w:eastAsia="zh-CN"/>
        </w:rPr>
        <w:t>配备≥10.1英寸显示屏，支持电容触控</w:t>
      </w:r>
      <w:r>
        <w:rPr>
          <w:rFonts w:hint="eastAsia" w:cs="Courier New"/>
          <w:sz w:val="21"/>
          <w:szCs w:val="21"/>
          <w:lang w:val="en-US" w:eastAsia="zh-CN"/>
        </w:rPr>
        <w:t>。</w:t>
      </w:r>
    </w:p>
    <w:p w14:paraId="128FD254">
      <w:pPr>
        <w:pStyle w:val="5"/>
        <w:spacing w:line="360" w:lineRule="auto"/>
        <w:textAlignment w:val="baseline"/>
        <w:rPr>
          <w:rFonts w:hint="eastAsia" w:ascii="宋体" w:eastAsia="宋体" w:cs="Courier New"/>
          <w:sz w:val="21"/>
          <w:szCs w:val="21"/>
          <w:lang w:val="en-US" w:eastAsia="zh-CN"/>
        </w:rPr>
      </w:pPr>
      <w:r>
        <w:rPr>
          <w:rFonts w:hint="eastAsia" w:ascii="宋体" w:eastAsia="宋体" w:cs="Courier New"/>
          <w:sz w:val="21"/>
          <w:szCs w:val="21"/>
          <w:lang w:val="en-US" w:eastAsia="zh-CN"/>
        </w:rPr>
        <w:t>▲</w:t>
      </w:r>
      <w:r>
        <w:rPr>
          <w:rFonts w:hint="eastAsia" w:cs="Courier New"/>
          <w:sz w:val="21"/>
          <w:szCs w:val="21"/>
          <w:lang w:val="en-US" w:eastAsia="zh-CN"/>
        </w:rPr>
        <w:t>2</w:t>
      </w:r>
      <w:r>
        <w:rPr>
          <w:rFonts w:hint="default" w:ascii="宋体" w:eastAsia="宋体" w:cs="Courier New"/>
          <w:sz w:val="21"/>
          <w:szCs w:val="21"/>
          <w:lang w:val="en-US" w:eastAsia="zh-CN"/>
        </w:rPr>
        <w:t>.</w:t>
      </w:r>
      <w:r>
        <w:rPr>
          <w:rFonts w:hint="eastAsia" w:ascii="宋体" w:eastAsia="宋体" w:cs="Courier New"/>
          <w:sz w:val="21"/>
          <w:szCs w:val="21"/>
          <w:lang w:val="en-US" w:eastAsia="zh-CN"/>
        </w:rPr>
        <w:t>高清视频信号输出分辨率：≥1280×800</w:t>
      </w:r>
      <w:r>
        <w:rPr>
          <w:rFonts w:hint="eastAsia"/>
          <w:lang w:eastAsia="zh-CN"/>
        </w:rPr>
        <w:t>。</w:t>
      </w:r>
    </w:p>
    <w:p w14:paraId="3ABEED02">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3</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图像可全屏显示。</w:t>
      </w:r>
    </w:p>
    <w:p w14:paraId="04D5E410">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4</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具有可实时观察、记录与回放功能</w:t>
      </w:r>
      <w:r>
        <w:rPr>
          <w:rFonts w:hint="eastAsia" w:cs="Courier New"/>
          <w:sz w:val="21"/>
          <w:szCs w:val="21"/>
          <w:lang w:val="en-US" w:eastAsia="zh-CN"/>
        </w:rPr>
        <w:t>。</w:t>
      </w:r>
    </w:p>
    <w:p w14:paraId="78D32714">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5</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具有图像旋转功能，可90°顺时针循环旋转</w:t>
      </w:r>
      <w:r>
        <w:rPr>
          <w:rFonts w:hint="eastAsia" w:cs="Courier New"/>
          <w:sz w:val="21"/>
          <w:szCs w:val="21"/>
          <w:lang w:val="en-US" w:eastAsia="zh-CN"/>
        </w:rPr>
        <w:t>。</w:t>
      </w:r>
    </w:p>
    <w:p w14:paraId="36A7DDED">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6</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具有≥3种输出图像形状</w:t>
      </w:r>
      <w:r>
        <w:rPr>
          <w:rFonts w:hint="eastAsia" w:cs="Courier New"/>
          <w:sz w:val="21"/>
          <w:szCs w:val="21"/>
          <w:lang w:val="en-US" w:eastAsia="zh-CN"/>
        </w:rPr>
        <w:t>。</w:t>
      </w:r>
    </w:p>
    <w:p w14:paraId="419D5B27">
      <w:pPr>
        <w:pStyle w:val="5"/>
        <w:spacing w:line="360" w:lineRule="auto"/>
        <w:textAlignment w:val="baseline"/>
        <w:rPr>
          <w:rFonts w:hint="eastAsia" w:ascii="宋体" w:eastAsia="宋体" w:cs="Courier New"/>
          <w:sz w:val="21"/>
          <w:szCs w:val="21"/>
          <w:lang w:val="en-US" w:eastAsia="zh-CN"/>
        </w:rPr>
      </w:pPr>
      <w:r>
        <w:rPr>
          <w:rFonts w:hint="eastAsia" w:ascii="宋体" w:eastAsia="宋体" w:cs="Courier New"/>
          <w:sz w:val="21"/>
          <w:szCs w:val="21"/>
          <w:lang w:val="en-US" w:eastAsia="zh-CN"/>
        </w:rPr>
        <w:t>▲</w:t>
      </w:r>
      <w:r>
        <w:rPr>
          <w:rFonts w:hint="eastAsia" w:cs="Courier New"/>
          <w:sz w:val="21"/>
          <w:szCs w:val="21"/>
          <w:lang w:val="en-US" w:eastAsia="zh-CN"/>
        </w:rPr>
        <w:t>7</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可进行色彩参数调节，包括对比度、饱和度及亮度</w:t>
      </w:r>
      <w:r>
        <w:rPr>
          <w:rFonts w:hint="eastAsia" w:cs="Courier New"/>
          <w:sz w:val="21"/>
          <w:szCs w:val="21"/>
          <w:lang w:val="en-US" w:eastAsia="zh-CN"/>
        </w:rPr>
        <w:t>。</w:t>
      </w:r>
    </w:p>
    <w:p w14:paraId="0384C578">
      <w:pPr>
        <w:pStyle w:val="5"/>
        <w:spacing w:line="360" w:lineRule="auto"/>
        <w:textAlignment w:val="baseline"/>
        <w:rPr>
          <w:rFonts w:hint="eastAsia" w:ascii="宋体" w:eastAsia="宋体" w:cs="Courier New"/>
          <w:sz w:val="21"/>
          <w:szCs w:val="21"/>
          <w:lang w:val="en-US" w:eastAsia="zh-CN"/>
        </w:rPr>
      </w:pPr>
      <w:r>
        <w:rPr>
          <w:rFonts w:hint="eastAsia" w:cs="Courier New"/>
          <w:sz w:val="21"/>
          <w:szCs w:val="21"/>
          <w:lang w:val="en-US" w:eastAsia="zh-CN"/>
        </w:rPr>
        <w:t>8</w:t>
      </w:r>
      <w:r>
        <w:rPr>
          <w:rFonts w:hint="default" w:ascii="宋体" w:eastAsia="宋体" w:cs="Courier New"/>
          <w:sz w:val="21"/>
          <w:szCs w:val="21"/>
          <w:lang w:val="en-US" w:eastAsia="zh-CN"/>
        </w:rPr>
        <w:t>.</w:t>
      </w:r>
      <w:r>
        <w:rPr>
          <w:rFonts w:hint="eastAsia" w:ascii="宋体" w:eastAsia="宋体" w:cs="Courier New"/>
          <w:sz w:val="21"/>
          <w:szCs w:val="21"/>
          <w:lang w:val="en-US" w:eastAsia="zh-CN"/>
        </w:rPr>
        <w:t>视频输出接口：具有高清画质的HDMI视频输出，可外接高清显示屏同屏显示和连接医用高清工作站</w:t>
      </w:r>
      <w:r>
        <w:rPr>
          <w:rFonts w:hint="eastAsia" w:cs="Courier New"/>
          <w:sz w:val="21"/>
          <w:szCs w:val="21"/>
          <w:lang w:val="en-US" w:eastAsia="zh-CN"/>
        </w:rPr>
        <w:t>。</w:t>
      </w:r>
    </w:p>
    <w:p w14:paraId="58F95563">
      <w:pPr>
        <w:pStyle w:val="5"/>
        <w:spacing w:line="360" w:lineRule="auto"/>
        <w:textAlignment w:val="baseline"/>
        <w:rPr>
          <w:rFonts w:hint="default" w:ascii="宋体" w:eastAsia="宋体" w:cs="Courier New"/>
          <w:sz w:val="21"/>
          <w:szCs w:val="21"/>
          <w:lang w:val="en-US" w:eastAsia="zh-CN"/>
        </w:rPr>
      </w:pPr>
      <w:r>
        <w:rPr>
          <w:rFonts w:hint="eastAsia" w:cs="Courier New"/>
          <w:kern w:val="2"/>
          <w:sz w:val="21"/>
          <w:szCs w:val="21"/>
          <w:lang w:val="en-US" w:eastAsia="zh-CN" w:bidi="ar-SA"/>
        </w:rPr>
        <w:t>9.</w:t>
      </w:r>
      <w:r>
        <w:rPr>
          <w:rFonts w:hint="eastAsia" w:ascii="宋体" w:hAnsi="Courier New" w:eastAsia="宋体" w:cs="Courier New"/>
          <w:kern w:val="2"/>
          <w:sz w:val="21"/>
          <w:szCs w:val="21"/>
          <w:lang w:val="en-US" w:eastAsia="zh-CN" w:bidi="ar-SA"/>
        </w:rPr>
        <w:t>具有DVI、CVBS、SDI和S-Video视频输出接口，连接监视器可输出视频</w:t>
      </w:r>
      <w:r>
        <w:rPr>
          <w:rFonts w:hint="eastAsia" w:cs="Courier New"/>
          <w:kern w:val="2"/>
          <w:sz w:val="21"/>
          <w:szCs w:val="21"/>
          <w:lang w:val="en-US" w:eastAsia="zh-CN" w:bidi="ar-SA"/>
        </w:rPr>
        <w:t>。</w:t>
      </w:r>
    </w:p>
    <w:p w14:paraId="182CC0E6">
      <w:pPr>
        <w:pStyle w:val="5"/>
        <w:spacing w:line="360" w:lineRule="auto"/>
        <w:textAlignment w:val="baseline"/>
        <w:rPr>
          <w:rFonts w:hint="eastAsia" w:ascii="宋体" w:eastAsia="宋体" w:cs="Courier New"/>
          <w:sz w:val="21"/>
          <w:szCs w:val="21"/>
          <w:lang w:val="en-US" w:eastAsia="zh-CN"/>
        </w:rPr>
      </w:pPr>
      <w:r>
        <w:rPr>
          <w:rFonts w:hint="default" w:ascii="宋体" w:eastAsia="宋体" w:cs="Courier New"/>
          <w:sz w:val="21"/>
          <w:szCs w:val="21"/>
          <w:lang w:val="en-US" w:eastAsia="zh-CN"/>
        </w:rPr>
        <w:t>1</w:t>
      </w:r>
      <w:r>
        <w:rPr>
          <w:rFonts w:hint="eastAsia" w:cs="Courier New"/>
          <w:sz w:val="21"/>
          <w:szCs w:val="21"/>
          <w:lang w:val="en-US" w:eastAsia="zh-CN"/>
        </w:rPr>
        <w:t>0</w:t>
      </w:r>
      <w:r>
        <w:rPr>
          <w:rFonts w:hint="default" w:ascii="宋体" w:eastAsia="宋体" w:cs="Courier New"/>
          <w:sz w:val="21"/>
          <w:szCs w:val="21"/>
          <w:lang w:val="en-US" w:eastAsia="zh-CN"/>
        </w:rPr>
        <w:t>.</w:t>
      </w:r>
      <w:r>
        <w:rPr>
          <w:rFonts w:hint="eastAsia" w:ascii="宋体" w:eastAsia="宋体" w:cs="Courier New"/>
          <w:sz w:val="21"/>
          <w:szCs w:val="21"/>
          <w:lang w:val="en-US" w:eastAsia="zh-CN"/>
        </w:rPr>
        <w:t>具有文件管理功能，文件夹可重命名设置，以患者的姓名设置文件名称</w:t>
      </w:r>
      <w:r>
        <w:rPr>
          <w:rFonts w:hint="eastAsia" w:cs="Courier New"/>
          <w:sz w:val="21"/>
          <w:szCs w:val="21"/>
          <w:lang w:val="en-US" w:eastAsia="zh-CN"/>
        </w:rPr>
        <w:t>。</w:t>
      </w:r>
    </w:p>
    <w:p w14:paraId="2D14796B">
      <w:pPr>
        <w:pStyle w:val="5"/>
        <w:spacing w:line="360" w:lineRule="auto"/>
        <w:textAlignment w:val="baseline"/>
        <w:rPr>
          <w:rFonts w:hint="eastAsia" w:cs="Courier New"/>
          <w:kern w:val="2"/>
          <w:sz w:val="21"/>
          <w:szCs w:val="21"/>
          <w:lang w:val="en-US" w:eastAsia="zh-CN" w:bidi="ar-SA"/>
        </w:rPr>
      </w:pPr>
      <w:r>
        <w:rPr>
          <w:rFonts w:hint="eastAsia" w:cs="Courier New"/>
          <w:kern w:val="2"/>
          <w:sz w:val="21"/>
          <w:szCs w:val="21"/>
          <w:lang w:val="en-US" w:eastAsia="zh-CN" w:bidi="ar-SA"/>
        </w:rPr>
        <w:t>11.</w:t>
      </w:r>
      <w:r>
        <w:rPr>
          <w:rFonts w:hint="eastAsia" w:ascii="宋体" w:hAnsi="Courier New" w:eastAsia="宋体" w:cs="Courier New"/>
          <w:kern w:val="2"/>
          <w:sz w:val="21"/>
          <w:szCs w:val="21"/>
          <w:lang w:val="en-US" w:eastAsia="zh-CN" w:bidi="ar-SA"/>
        </w:rPr>
        <w:t>具有电子放大功能:可对图像进行放大≥3倍可调</w:t>
      </w:r>
      <w:r>
        <w:rPr>
          <w:rFonts w:hint="eastAsia" w:cs="Courier New"/>
          <w:kern w:val="2"/>
          <w:sz w:val="21"/>
          <w:szCs w:val="21"/>
          <w:lang w:val="en-US" w:eastAsia="zh-CN" w:bidi="ar-SA"/>
        </w:rPr>
        <w:t>。</w:t>
      </w:r>
    </w:p>
    <w:p w14:paraId="7E489FA2">
      <w:pPr>
        <w:pStyle w:val="5"/>
        <w:spacing w:line="360" w:lineRule="auto"/>
        <w:textAlignment w:val="baseline"/>
        <w:rPr>
          <w:rFonts w:hint="eastAsia" w:cs="Courier New"/>
          <w:kern w:val="2"/>
          <w:sz w:val="21"/>
          <w:szCs w:val="21"/>
          <w:lang w:val="en-US" w:eastAsia="zh-CN" w:bidi="ar-SA"/>
        </w:rPr>
      </w:pPr>
      <w:r>
        <w:rPr>
          <w:rFonts w:hint="eastAsia" w:cs="Courier New"/>
          <w:kern w:val="2"/>
          <w:sz w:val="21"/>
          <w:szCs w:val="21"/>
          <w:lang w:val="en-US" w:eastAsia="zh-CN" w:bidi="ar-SA"/>
        </w:rPr>
        <w:t>12.</w:t>
      </w:r>
      <w:r>
        <w:rPr>
          <w:rFonts w:hint="eastAsia" w:ascii="宋体" w:hAnsi="Courier New" w:eastAsia="宋体" w:cs="Courier New"/>
          <w:kern w:val="2"/>
          <w:sz w:val="21"/>
          <w:szCs w:val="21"/>
          <w:lang w:val="en-US" w:eastAsia="zh-CN" w:bidi="ar-SA"/>
        </w:rPr>
        <w:t>采用外置内存卡槽，最高可支持插入容量128G的标准SD存储卡，支持直接主机读取图像或下载数据</w:t>
      </w:r>
      <w:r>
        <w:rPr>
          <w:rFonts w:hint="eastAsia" w:cs="Courier New"/>
          <w:kern w:val="2"/>
          <w:sz w:val="21"/>
          <w:szCs w:val="21"/>
          <w:lang w:val="en-US" w:eastAsia="zh-CN" w:bidi="ar-SA"/>
        </w:rPr>
        <w:t>。</w:t>
      </w:r>
    </w:p>
    <w:p w14:paraId="37685900">
      <w:pPr>
        <w:pStyle w:val="5"/>
        <w:spacing w:line="360" w:lineRule="auto"/>
        <w:textAlignment w:val="baseline"/>
        <w:rPr>
          <w:rFonts w:hint="eastAsia" w:ascii="宋体" w:eastAsia="宋体" w:cs="Courier New"/>
          <w:sz w:val="21"/>
          <w:szCs w:val="21"/>
          <w:lang w:val="en-US" w:eastAsia="zh-CN"/>
        </w:rPr>
      </w:pPr>
      <w:r>
        <w:rPr>
          <w:rFonts w:hint="eastAsia" w:ascii="宋体" w:eastAsia="宋体" w:cs="Courier New"/>
          <w:sz w:val="21"/>
          <w:szCs w:val="21"/>
          <w:lang w:val="en-US" w:eastAsia="zh-CN"/>
        </w:rPr>
        <w:t>▲1</w:t>
      </w:r>
      <w:r>
        <w:rPr>
          <w:rFonts w:hint="eastAsia" w:cs="Courier New"/>
          <w:sz w:val="21"/>
          <w:szCs w:val="21"/>
          <w:lang w:val="en-US" w:eastAsia="zh-CN"/>
        </w:rPr>
        <w:t>3</w:t>
      </w:r>
      <w:r>
        <w:rPr>
          <w:rFonts w:hint="eastAsia" w:ascii="宋体" w:eastAsia="宋体" w:cs="Courier New"/>
          <w:sz w:val="21"/>
          <w:szCs w:val="21"/>
          <w:lang w:val="en-US" w:eastAsia="zh-CN"/>
        </w:rPr>
        <w:t>.主机可兼容同</w:t>
      </w:r>
      <w:r>
        <w:rPr>
          <w:rFonts w:hint="eastAsia" w:cs="Courier New"/>
          <w:sz w:val="21"/>
          <w:szCs w:val="21"/>
          <w:lang w:val="en-US" w:eastAsia="zh-CN"/>
        </w:rPr>
        <w:t>品牌</w:t>
      </w:r>
      <w:r>
        <w:rPr>
          <w:rFonts w:hint="eastAsia" w:ascii="宋体" w:eastAsia="宋体" w:cs="Courier New"/>
          <w:sz w:val="21"/>
          <w:szCs w:val="21"/>
          <w:lang w:val="en-US" w:eastAsia="zh-CN"/>
        </w:rPr>
        <w:t>一次性支气管镜导管、其他系列的复用支气管镜、电子鼻咽喉镜、一次性膀胱镜、一次性输尿管镜等</w:t>
      </w:r>
      <w:r>
        <w:rPr>
          <w:rFonts w:hint="eastAsia" w:cs="Courier New"/>
          <w:sz w:val="21"/>
          <w:szCs w:val="21"/>
          <w:lang w:val="en-US" w:eastAsia="zh-CN"/>
        </w:rPr>
        <w:t>。</w:t>
      </w:r>
    </w:p>
    <w:p w14:paraId="4D4C074A">
      <w:pPr>
        <w:pStyle w:val="5"/>
        <w:spacing w:line="360" w:lineRule="auto"/>
        <w:textAlignment w:val="baseline"/>
        <w:rPr>
          <w:rFonts w:hint="eastAsia" w:ascii="宋体" w:eastAsia="宋体" w:cs="Courier New"/>
          <w:sz w:val="21"/>
          <w:szCs w:val="21"/>
          <w:lang w:val="en-US" w:eastAsia="zh-CN"/>
        </w:rPr>
      </w:pPr>
      <w:r>
        <w:rPr>
          <w:rFonts w:hint="eastAsia" w:ascii="宋体" w:eastAsia="宋体" w:cs="Courier New"/>
          <w:sz w:val="21"/>
          <w:szCs w:val="21"/>
          <w:lang w:val="en-US" w:eastAsia="zh-CN"/>
        </w:rPr>
        <w:t>1</w:t>
      </w:r>
      <w:r>
        <w:rPr>
          <w:rFonts w:hint="eastAsia" w:cs="Courier New"/>
          <w:sz w:val="21"/>
          <w:szCs w:val="21"/>
          <w:lang w:val="en-US" w:eastAsia="zh-CN"/>
        </w:rPr>
        <w:t>4</w:t>
      </w:r>
      <w:r>
        <w:rPr>
          <w:rFonts w:hint="eastAsia" w:ascii="宋体" w:eastAsia="宋体" w:cs="Courier New"/>
          <w:sz w:val="21"/>
          <w:szCs w:val="21"/>
          <w:lang w:val="en-US" w:eastAsia="zh-CN"/>
        </w:rPr>
        <w:t>.产品使用年限≥9年。</w:t>
      </w:r>
    </w:p>
    <w:p w14:paraId="676B0C68">
      <w:pPr>
        <w:pStyle w:val="5"/>
        <w:spacing w:line="360" w:lineRule="auto"/>
        <w:textAlignment w:val="baseline"/>
        <w:rPr>
          <w:rFonts w:hint="eastAsia" w:ascii="宋体" w:eastAsia="宋体" w:cs="Courier New"/>
          <w:sz w:val="21"/>
          <w:szCs w:val="21"/>
          <w:lang w:val="en-US" w:eastAsia="zh-CN"/>
        </w:rPr>
      </w:pPr>
    </w:p>
    <w:p w14:paraId="4B152510">
      <w:pPr>
        <w:spacing w:line="360" w:lineRule="auto"/>
        <w:rPr>
          <w:rFonts w:hint="eastAsia" w:cs="Times New Roman"/>
          <w:b/>
          <w:szCs w:val="21"/>
          <w:lang w:eastAsia="zh-CN"/>
        </w:rPr>
      </w:pPr>
      <w:r>
        <w:rPr>
          <w:rFonts w:hint="eastAsia" w:cs="Times New Roman"/>
          <w:b/>
          <w:szCs w:val="21"/>
          <w:lang w:eastAsia="zh-CN"/>
        </w:rPr>
        <w:t>图文工作站</w:t>
      </w:r>
    </w:p>
    <w:p w14:paraId="35FBA251">
      <w:pPr>
        <w:pStyle w:val="5"/>
        <w:spacing w:line="360" w:lineRule="auto"/>
        <w:textAlignment w:val="baseline"/>
        <w:rPr>
          <w:rFonts w:hint="eastAsia" w:ascii="宋体" w:eastAsia="宋体"/>
          <w:sz w:val="21"/>
          <w:szCs w:val="21"/>
          <w:lang w:eastAsia="zh-CN"/>
        </w:rPr>
      </w:pPr>
      <w:r>
        <w:rPr>
          <w:rFonts w:hint="eastAsia" w:ascii="宋体" w:eastAsia="宋体"/>
          <w:sz w:val="21"/>
          <w:szCs w:val="21"/>
          <w:lang w:val="en-US" w:eastAsia="zh-CN"/>
        </w:rPr>
        <w:t>1.</w:t>
      </w:r>
      <w:r>
        <w:rPr>
          <w:rFonts w:hint="eastAsia" w:ascii="宋体" w:eastAsia="宋体"/>
          <w:sz w:val="21"/>
          <w:szCs w:val="21"/>
        </w:rPr>
        <w:t>主机：Intel I</w:t>
      </w:r>
      <w:r>
        <w:rPr>
          <w:rFonts w:hint="eastAsia"/>
          <w:sz w:val="21"/>
          <w:szCs w:val="21"/>
          <w:lang w:val="en-US" w:eastAsia="zh-CN"/>
        </w:rPr>
        <w:t>5</w:t>
      </w:r>
      <w:r>
        <w:rPr>
          <w:rFonts w:hint="eastAsia" w:ascii="宋体" w:eastAsia="宋体"/>
          <w:sz w:val="21"/>
          <w:szCs w:val="21"/>
        </w:rPr>
        <w:t xml:space="preserve"> 四核CPU(或以上)</w:t>
      </w:r>
      <w:r>
        <w:rPr>
          <w:rFonts w:hint="eastAsia"/>
          <w:sz w:val="21"/>
          <w:szCs w:val="21"/>
          <w:lang w:eastAsia="zh-CN"/>
        </w:rPr>
        <w:t>。</w:t>
      </w:r>
    </w:p>
    <w:p w14:paraId="70110E5B">
      <w:pPr>
        <w:pStyle w:val="5"/>
        <w:spacing w:line="360" w:lineRule="auto"/>
        <w:textAlignment w:val="baseline"/>
        <w:rPr>
          <w:rFonts w:hint="eastAsia" w:ascii="宋体" w:eastAsia="宋体"/>
          <w:sz w:val="21"/>
          <w:szCs w:val="21"/>
          <w:lang w:eastAsia="zh-CN"/>
        </w:rPr>
      </w:pPr>
      <w:r>
        <w:rPr>
          <w:rFonts w:hint="eastAsia" w:ascii="宋体" w:eastAsia="宋体"/>
          <w:sz w:val="21"/>
          <w:szCs w:val="21"/>
          <w:lang w:val="en-US" w:eastAsia="zh-CN"/>
        </w:rPr>
        <w:t>2.</w:t>
      </w:r>
      <w:r>
        <w:rPr>
          <w:rFonts w:hint="eastAsia" w:ascii="宋体" w:eastAsia="宋体"/>
          <w:sz w:val="21"/>
          <w:szCs w:val="21"/>
        </w:rPr>
        <w:t>8G DDR内存</w:t>
      </w:r>
      <w:r>
        <w:rPr>
          <w:rFonts w:hint="eastAsia"/>
          <w:sz w:val="21"/>
          <w:szCs w:val="21"/>
          <w:lang w:eastAsia="zh-CN"/>
        </w:rPr>
        <w:t>。</w:t>
      </w:r>
    </w:p>
    <w:p w14:paraId="3A6DC386">
      <w:pPr>
        <w:pStyle w:val="5"/>
        <w:spacing w:line="360" w:lineRule="auto"/>
        <w:textAlignment w:val="baseline"/>
        <w:rPr>
          <w:rFonts w:hint="eastAsia" w:ascii="宋体" w:eastAsia="宋体"/>
          <w:sz w:val="21"/>
          <w:szCs w:val="21"/>
          <w:lang w:eastAsia="zh-CN"/>
        </w:rPr>
      </w:pPr>
      <w:r>
        <w:rPr>
          <w:rFonts w:hint="eastAsia" w:ascii="宋体" w:eastAsia="宋体"/>
          <w:sz w:val="21"/>
          <w:szCs w:val="21"/>
          <w:lang w:val="en-US" w:eastAsia="zh-CN"/>
        </w:rPr>
        <w:t>3.</w:t>
      </w:r>
      <w:r>
        <w:rPr>
          <w:rFonts w:hint="eastAsia" w:ascii="宋体" w:eastAsia="宋体"/>
          <w:sz w:val="21"/>
          <w:szCs w:val="21"/>
        </w:rPr>
        <w:t>1TB 硬盘(或以上)</w:t>
      </w:r>
      <w:r>
        <w:rPr>
          <w:rFonts w:hint="eastAsia"/>
          <w:sz w:val="21"/>
          <w:szCs w:val="21"/>
          <w:lang w:eastAsia="zh-CN"/>
        </w:rPr>
        <w:t>。</w:t>
      </w:r>
    </w:p>
    <w:p w14:paraId="612E0FB7">
      <w:pPr>
        <w:pStyle w:val="5"/>
        <w:spacing w:line="360" w:lineRule="auto"/>
        <w:textAlignment w:val="baseline"/>
        <w:rPr>
          <w:rFonts w:hint="eastAsia" w:ascii="宋体" w:eastAsia="宋体"/>
          <w:sz w:val="21"/>
          <w:szCs w:val="21"/>
          <w:lang w:eastAsia="zh-CN"/>
        </w:rPr>
      </w:pPr>
      <w:r>
        <w:rPr>
          <w:rFonts w:hint="eastAsia"/>
          <w:sz w:val="21"/>
          <w:szCs w:val="21"/>
          <w:lang w:val="en-US" w:eastAsia="zh-CN"/>
        </w:rPr>
        <w:t>4</w:t>
      </w:r>
      <w:r>
        <w:rPr>
          <w:rFonts w:hint="eastAsia" w:ascii="宋体" w:eastAsia="宋体"/>
          <w:sz w:val="21"/>
          <w:szCs w:val="21"/>
          <w:lang w:val="en-US" w:eastAsia="zh-CN"/>
        </w:rPr>
        <w:t>.</w:t>
      </w:r>
      <w:r>
        <w:rPr>
          <w:rFonts w:hint="eastAsia" w:ascii="宋体" w:eastAsia="宋体"/>
          <w:sz w:val="21"/>
          <w:szCs w:val="21"/>
        </w:rPr>
        <w:t>专业动态静态高清图像采集卡(采集分辨率最高支持1920*1080)</w:t>
      </w:r>
      <w:r>
        <w:rPr>
          <w:rFonts w:hint="eastAsia"/>
          <w:sz w:val="21"/>
          <w:szCs w:val="21"/>
          <w:lang w:eastAsia="zh-CN"/>
        </w:rPr>
        <w:t>。</w:t>
      </w:r>
    </w:p>
    <w:p w14:paraId="12D258F2">
      <w:pPr>
        <w:pStyle w:val="5"/>
        <w:spacing w:line="360" w:lineRule="auto"/>
        <w:textAlignment w:val="baseline"/>
        <w:rPr>
          <w:rFonts w:hint="eastAsia" w:ascii="宋体" w:eastAsia="宋体"/>
          <w:sz w:val="21"/>
          <w:szCs w:val="21"/>
          <w:lang w:eastAsia="zh-CN"/>
        </w:rPr>
      </w:pPr>
      <w:r>
        <w:rPr>
          <w:rFonts w:hint="eastAsia"/>
          <w:sz w:val="21"/>
          <w:szCs w:val="21"/>
          <w:lang w:val="en-US" w:eastAsia="zh-CN"/>
        </w:rPr>
        <w:t>5</w:t>
      </w:r>
      <w:r>
        <w:rPr>
          <w:rFonts w:hint="eastAsia" w:ascii="宋体" w:eastAsia="宋体"/>
          <w:sz w:val="21"/>
          <w:szCs w:val="21"/>
          <w:lang w:val="en-US" w:eastAsia="zh-CN"/>
        </w:rPr>
        <w:t>.</w:t>
      </w:r>
      <w:r>
        <w:rPr>
          <w:rFonts w:hint="eastAsia" w:ascii="宋体" w:eastAsia="宋体"/>
          <w:sz w:val="21"/>
          <w:szCs w:val="21"/>
        </w:rPr>
        <w:t>动态录像及回放系统</w:t>
      </w:r>
      <w:r>
        <w:rPr>
          <w:rFonts w:hint="eastAsia"/>
          <w:sz w:val="21"/>
          <w:szCs w:val="21"/>
          <w:lang w:eastAsia="zh-CN"/>
        </w:rPr>
        <w:t>。</w:t>
      </w:r>
    </w:p>
    <w:p w14:paraId="068098D8">
      <w:pPr>
        <w:pStyle w:val="5"/>
        <w:spacing w:line="360" w:lineRule="auto"/>
        <w:textAlignment w:val="baseline"/>
        <w:rPr>
          <w:rFonts w:hint="eastAsia" w:ascii="宋体" w:eastAsia="宋体"/>
          <w:sz w:val="21"/>
          <w:szCs w:val="21"/>
          <w:lang w:eastAsia="zh-CN"/>
        </w:rPr>
      </w:pPr>
      <w:r>
        <w:rPr>
          <w:rFonts w:hint="eastAsia"/>
          <w:sz w:val="21"/>
          <w:szCs w:val="21"/>
          <w:lang w:val="en-US" w:eastAsia="zh-CN"/>
        </w:rPr>
        <w:t>6</w:t>
      </w:r>
      <w:r>
        <w:rPr>
          <w:rFonts w:hint="eastAsia" w:ascii="宋体" w:eastAsia="宋体"/>
          <w:sz w:val="21"/>
          <w:szCs w:val="21"/>
          <w:lang w:val="en-US" w:eastAsia="zh-CN"/>
        </w:rPr>
        <w:t>.</w:t>
      </w:r>
      <w:r>
        <w:rPr>
          <w:rFonts w:hint="eastAsia" w:ascii="宋体" w:hAnsi="Courier New" w:eastAsia="宋体" w:cs="Courier New"/>
          <w:sz w:val="21"/>
          <w:highlight w:val="none"/>
          <w:lang w:val="en-US" w:eastAsia="zh-CN" w:bidi="ar"/>
        </w:rPr>
        <w:t>彩色液晶显示器</w:t>
      </w:r>
      <w:r>
        <w:rPr>
          <w:rFonts w:hint="eastAsia" w:ascii="宋体" w:eastAsia="宋体"/>
          <w:sz w:val="21"/>
          <w:szCs w:val="21"/>
        </w:rPr>
        <w:t>（支持1920*1080）</w:t>
      </w:r>
      <w:r>
        <w:rPr>
          <w:rFonts w:hint="eastAsia"/>
          <w:sz w:val="21"/>
          <w:szCs w:val="21"/>
          <w:lang w:eastAsia="zh-CN"/>
        </w:rPr>
        <w:t>。</w:t>
      </w:r>
    </w:p>
    <w:p w14:paraId="74FC38C9">
      <w:pPr>
        <w:pStyle w:val="5"/>
        <w:keepNext w:val="0"/>
        <w:keepLines w:val="0"/>
        <w:pageBreakBefore w:val="0"/>
        <w:widowControl w:val="0"/>
        <w:kinsoku/>
        <w:wordWrap/>
        <w:overflowPunct/>
        <w:topLinePunct w:val="0"/>
        <w:autoSpaceDE/>
        <w:autoSpaceDN/>
        <w:bidi w:val="0"/>
        <w:adjustRightInd/>
        <w:snapToGrid/>
        <w:spacing w:line="360" w:lineRule="auto"/>
        <w:ind w:leftChars="0"/>
        <w:textAlignment w:val="baseline"/>
        <w:rPr>
          <w:rFonts w:hint="eastAsia" w:ascii="宋体" w:hAnsi="Courier New" w:eastAsia="宋体" w:cs="Courier New"/>
          <w:sz w:val="21"/>
          <w:highlight w:val="none"/>
          <w:lang w:eastAsia="zh-CN" w:bidi="ar"/>
        </w:rPr>
      </w:pPr>
      <w:r>
        <w:rPr>
          <w:rFonts w:hint="eastAsia"/>
          <w:sz w:val="21"/>
          <w:szCs w:val="21"/>
          <w:lang w:val="en-US" w:eastAsia="zh-CN"/>
        </w:rPr>
        <w:t>7</w:t>
      </w:r>
      <w:r>
        <w:rPr>
          <w:rFonts w:hint="eastAsia" w:ascii="宋体" w:eastAsia="宋体"/>
          <w:sz w:val="21"/>
          <w:szCs w:val="21"/>
          <w:lang w:val="en-US" w:eastAsia="zh-CN"/>
        </w:rPr>
        <w:t>.</w:t>
      </w:r>
      <w:r>
        <w:rPr>
          <w:rFonts w:hint="eastAsia" w:ascii="宋体" w:hAnsi="Courier New" w:eastAsia="宋体" w:cs="Courier New"/>
          <w:sz w:val="21"/>
          <w:highlight w:val="none"/>
          <w:lang w:bidi="ar"/>
        </w:rPr>
        <w:t>病历管理</w:t>
      </w:r>
      <w:r>
        <w:rPr>
          <w:rFonts w:hint="eastAsia" w:ascii="宋体" w:hAnsi="Courier New" w:eastAsia="宋体" w:cs="Courier New"/>
          <w:sz w:val="21"/>
          <w:highlight w:val="none"/>
          <w:lang w:eastAsia="zh-CN" w:bidi="ar"/>
        </w:rPr>
        <w:t>：</w:t>
      </w:r>
    </w:p>
    <w:p w14:paraId="14F0F78F">
      <w:pPr>
        <w:pStyle w:val="5"/>
        <w:keepNext w:val="0"/>
        <w:keepLines w:val="0"/>
        <w:pageBreakBefore w:val="0"/>
        <w:widowControl w:val="0"/>
        <w:kinsoku/>
        <w:wordWrap/>
        <w:overflowPunct/>
        <w:topLinePunct w:val="0"/>
        <w:autoSpaceDE/>
        <w:autoSpaceDN/>
        <w:bidi w:val="0"/>
        <w:adjustRightInd/>
        <w:snapToGrid/>
        <w:spacing w:line="360" w:lineRule="auto"/>
        <w:ind w:leftChars="0"/>
        <w:textAlignment w:val="baseline"/>
        <w:rPr>
          <w:rFonts w:hint="eastAsia" w:ascii="宋体" w:hAnsi="Courier New" w:eastAsia="宋体" w:cs="Courier New"/>
          <w:sz w:val="21"/>
          <w:highlight w:val="none"/>
          <w:lang w:eastAsia="zh-CN"/>
        </w:rPr>
      </w:pPr>
      <w:r>
        <w:rPr>
          <w:rFonts w:hint="eastAsia" w:cs="Courier New"/>
          <w:sz w:val="21"/>
          <w:highlight w:val="none"/>
          <w:lang w:val="en-US" w:eastAsia="zh-CN" w:bidi="ar"/>
        </w:rPr>
        <w:t>7</w:t>
      </w:r>
      <w:r>
        <w:rPr>
          <w:rFonts w:hint="eastAsia" w:ascii="宋体" w:hAnsi="Courier New" w:eastAsia="宋体" w:cs="Courier New"/>
          <w:sz w:val="21"/>
          <w:highlight w:val="none"/>
          <w:lang w:val="en-US" w:eastAsia="zh-CN" w:bidi="ar"/>
        </w:rPr>
        <w:t>.1.</w:t>
      </w:r>
      <w:r>
        <w:rPr>
          <w:rFonts w:hint="eastAsia" w:ascii="宋体" w:hAnsi="Courier New" w:eastAsia="宋体" w:cs="Courier New"/>
          <w:sz w:val="21"/>
          <w:highlight w:val="none"/>
          <w:lang w:bidi="ar"/>
        </w:rPr>
        <w:t>支持单个病历的导出和导入功能，包括文字资料和图像资料</w:t>
      </w:r>
      <w:r>
        <w:rPr>
          <w:rFonts w:hint="eastAsia" w:cs="Courier New"/>
          <w:sz w:val="21"/>
          <w:highlight w:val="none"/>
          <w:lang w:eastAsia="zh-CN" w:bidi="ar"/>
        </w:rPr>
        <w:t>。</w:t>
      </w:r>
    </w:p>
    <w:p w14:paraId="6A8905E1">
      <w:pPr>
        <w:pStyle w:val="5"/>
        <w:spacing w:line="360" w:lineRule="auto"/>
        <w:textAlignment w:val="baseline"/>
        <w:rPr>
          <w:rFonts w:hint="eastAsia" w:ascii="宋体" w:eastAsia="宋体"/>
          <w:sz w:val="21"/>
          <w:szCs w:val="21"/>
          <w:lang w:val="en-US" w:eastAsia="zh-CN"/>
        </w:rPr>
      </w:pPr>
      <w:r>
        <w:rPr>
          <w:rFonts w:hint="eastAsia" w:cs="Courier New"/>
          <w:sz w:val="21"/>
          <w:highlight w:val="none"/>
          <w:lang w:val="en-US" w:eastAsia="zh-CN" w:bidi="ar"/>
        </w:rPr>
        <w:t>7</w:t>
      </w:r>
      <w:r>
        <w:rPr>
          <w:rFonts w:hint="eastAsia" w:ascii="宋体" w:hAnsi="Courier New" w:eastAsia="宋体" w:cs="Courier New"/>
          <w:sz w:val="21"/>
          <w:highlight w:val="none"/>
          <w:lang w:val="en-US" w:eastAsia="zh-CN" w:bidi="ar"/>
        </w:rPr>
        <w:t>.2.</w:t>
      </w:r>
      <w:r>
        <w:rPr>
          <w:rFonts w:hint="eastAsia" w:ascii="宋体" w:hAnsi="Courier New" w:eastAsia="宋体" w:cs="Courier New"/>
          <w:sz w:val="21"/>
          <w:highlight w:val="none"/>
          <w:lang w:bidi="ar"/>
        </w:rPr>
        <w:t>提供恢复删除功能</w:t>
      </w:r>
      <w:r>
        <w:rPr>
          <w:rFonts w:hint="eastAsia" w:cs="Courier New"/>
          <w:sz w:val="21"/>
          <w:highlight w:val="none"/>
          <w:lang w:eastAsia="zh-CN" w:bidi="ar"/>
        </w:rPr>
        <w:t>。</w:t>
      </w:r>
    </w:p>
    <w:p w14:paraId="630156E5">
      <w:pPr>
        <w:pStyle w:val="5"/>
        <w:keepNext w:val="0"/>
        <w:keepLines w:val="0"/>
        <w:pageBreakBefore w:val="0"/>
        <w:widowControl w:val="0"/>
        <w:kinsoku/>
        <w:wordWrap/>
        <w:overflowPunct/>
        <w:topLinePunct w:val="0"/>
        <w:autoSpaceDE/>
        <w:autoSpaceDN/>
        <w:bidi w:val="0"/>
        <w:adjustRightInd/>
        <w:snapToGrid/>
        <w:spacing w:line="360" w:lineRule="auto"/>
        <w:ind w:leftChars="0"/>
        <w:textAlignment w:val="baseline"/>
        <w:rPr>
          <w:rFonts w:hint="eastAsia" w:asciiTheme="minorEastAsia" w:hAnsiTheme="minorEastAsia" w:eastAsiaTheme="minorEastAsia" w:cstheme="minorEastAsia"/>
          <w:sz w:val="24"/>
          <w:highlight w:val="none"/>
          <w:lang w:bidi="ar"/>
        </w:rPr>
      </w:pPr>
      <w:r>
        <w:rPr>
          <w:rFonts w:hint="eastAsia" w:cs="Courier New"/>
          <w:sz w:val="21"/>
          <w:highlight w:val="none"/>
          <w:lang w:val="en-US" w:eastAsia="zh-CN" w:bidi="ar"/>
        </w:rPr>
        <w:t>7</w:t>
      </w:r>
      <w:r>
        <w:rPr>
          <w:rFonts w:hint="eastAsia" w:ascii="宋体" w:hAnsi="Courier New" w:eastAsia="宋体" w:cs="Courier New"/>
          <w:sz w:val="21"/>
          <w:highlight w:val="none"/>
          <w:lang w:val="en-US" w:eastAsia="zh-CN" w:bidi="ar"/>
        </w:rPr>
        <w:t>.3.</w:t>
      </w:r>
      <w:r>
        <w:rPr>
          <w:rFonts w:hint="eastAsia" w:ascii="宋体" w:hAnsi="Courier New" w:eastAsia="宋体" w:cs="Courier New"/>
          <w:sz w:val="21"/>
          <w:highlight w:val="none"/>
          <w:lang w:bidi="ar"/>
        </w:rPr>
        <w:t>支持模糊查询：检查号、医生、患者姓名、检查所见、检查结果等项目。</w:t>
      </w:r>
    </w:p>
    <w:p w14:paraId="30E7BFFD">
      <w:pPr>
        <w:spacing w:line="360" w:lineRule="auto"/>
        <w:rPr>
          <w:rFonts w:hint="eastAsia" w:ascii="Arial" w:hAnsi="Arial" w:eastAsia="宋体" w:cs="Tahoma"/>
          <w:color w:val="000000"/>
          <w:kern w:val="28"/>
          <w:sz w:val="21"/>
          <w:szCs w:val="21"/>
          <w:highlight w:val="none"/>
          <w:lang w:val="en-US" w:eastAsia="zh-CN" w:bidi="ar-SA"/>
        </w:rPr>
      </w:pPr>
    </w:p>
    <w:p w14:paraId="0BEA6C74">
      <w:pPr>
        <w:spacing w:line="360" w:lineRule="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（二）</w:t>
      </w:r>
      <w:r>
        <w:rPr>
          <w:rFonts w:hint="eastAsia" w:ascii="Arial" w:hAnsi="Arial" w:cs="Tahoma"/>
          <w:color w:val="000000"/>
          <w:kern w:val="28"/>
          <w:sz w:val="21"/>
          <w:szCs w:val="21"/>
          <w:highlight w:val="none"/>
          <w:lang w:val="en-US" w:eastAsia="zh-CN" w:bidi="ar-SA"/>
        </w:rPr>
        <w:t>设备</w:t>
      </w:r>
      <w:r>
        <w:rPr>
          <w:rFonts w:hint="eastAsia" w:ascii="Arial" w:hAnsi="Arial" w:eastAsia="宋体" w:cs="Tahoma"/>
          <w:color w:val="000000"/>
          <w:kern w:val="28"/>
          <w:sz w:val="21"/>
          <w:szCs w:val="21"/>
          <w:highlight w:val="none"/>
          <w:lang w:val="en-US" w:eastAsia="zh-CN" w:bidi="ar-SA"/>
        </w:rPr>
        <w:t>配置要求</w:t>
      </w:r>
      <w:r>
        <w:rPr>
          <w:rFonts w:hint="eastAsia" w:ascii="Arial" w:hAnsi="Arial" w:cs="Tahoma"/>
          <w:color w:val="000000"/>
          <w:kern w:val="28"/>
          <w:sz w:val="21"/>
          <w:szCs w:val="21"/>
          <w:highlight w:val="none"/>
          <w:lang w:val="en-US" w:eastAsia="zh-CN" w:bidi="ar-SA"/>
        </w:rPr>
        <w:t>（电</w:t>
      </w:r>
      <w:bookmarkStart w:id="20" w:name="_GoBack"/>
      <w:bookmarkEnd w:id="20"/>
      <w:r>
        <w:rPr>
          <w:rFonts w:hint="eastAsia" w:ascii="Arial" w:hAnsi="Arial" w:cs="Tahoma"/>
          <w:color w:val="000000"/>
          <w:kern w:val="28"/>
          <w:sz w:val="21"/>
          <w:szCs w:val="21"/>
          <w:highlight w:val="none"/>
          <w:lang w:val="en-US" w:eastAsia="zh-CN" w:bidi="ar-SA"/>
        </w:rPr>
        <w:t>子支气管镜和电子鼻咽喉镜）</w:t>
      </w:r>
    </w:p>
    <w:tbl>
      <w:tblPr>
        <w:tblStyle w:val="10"/>
        <w:tblW w:w="7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4298"/>
        <w:gridCol w:w="1111"/>
        <w:gridCol w:w="1605"/>
      </w:tblGrid>
      <w:tr w14:paraId="3543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54" w:type="dxa"/>
            <w:vAlign w:val="center"/>
          </w:tcPr>
          <w:p w14:paraId="52BE9355">
            <w:pPr>
              <w:spacing w:line="360" w:lineRule="auto"/>
              <w:jc w:val="center"/>
              <w:rPr>
                <w:rFonts w:ascii="宋体" w:hAnsi="宋体" w:cs="宋体"/>
                <w:b/>
                <w:bCs/>
              </w:rPr>
            </w:pPr>
            <w:r>
              <w:rPr>
                <w:rFonts w:hint="eastAsia" w:ascii="宋体" w:hAnsi="宋体" w:cs="宋体"/>
                <w:b/>
                <w:bCs/>
              </w:rPr>
              <w:t>序号</w:t>
            </w:r>
          </w:p>
        </w:tc>
        <w:tc>
          <w:tcPr>
            <w:tcW w:w="4298" w:type="dxa"/>
            <w:vAlign w:val="center"/>
          </w:tcPr>
          <w:p w14:paraId="42DBC81F">
            <w:pPr>
              <w:jc w:val="center"/>
              <w:rPr>
                <w:rFonts w:ascii="宋体" w:hAnsi="宋体" w:cs="宋体"/>
                <w:b/>
                <w:bCs/>
              </w:rPr>
            </w:pPr>
            <w:r>
              <w:rPr>
                <w:rFonts w:hint="eastAsia" w:ascii="宋体" w:hAnsi="宋体" w:cs="宋体"/>
                <w:b/>
                <w:bCs/>
              </w:rPr>
              <w:t>名称</w:t>
            </w:r>
          </w:p>
        </w:tc>
        <w:tc>
          <w:tcPr>
            <w:tcW w:w="1111" w:type="dxa"/>
            <w:vAlign w:val="center"/>
          </w:tcPr>
          <w:p w14:paraId="6D0EC99F">
            <w:pPr>
              <w:jc w:val="center"/>
              <w:rPr>
                <w:rFonts w:ascii="宋体" w:hAnsi="宋体" w:cs="宋体"/>
                <w:b/>
                <w:bCs/>
              </w:rPr>
            </w:pPr>
            <w:r>
              <w:rPr>
                <w:rFonts w:hint="eastAsia" w:ascii="宋体" w:hAnsi="宋体" w:cs="宋体"/>
                <w:b/>
                <w:bCs/>
              </w:rPr>
              <w:t>单位</w:t>
            </w:r>
          </w:p>
        </w:tc>
        <w:tc>
          <w:tcPr>
            <w:tcW w:w="1605" w:type="dxa"/>
            <w:vAlign w:val="center"/>
          </w:tcPr>
          <w:p w14:paraId="5263B698">
            <w:pPr>
              <w:jc w:val="center"/>
              <w:rPr>
                <w:rFonts w:ascii="宋体" w:hAnsi="宋体" w:cs="宋体"/>
                <w:b/>
                <w:bCs/>
              </w:rPr>
            </w:pPr>
            <w:r>
              <w:rPr>
                <w:rFonts w:hint="eastAsia" w:ascii="宋体" w:hAnsi="宋体" w:cs="宋体"/>
                <w:b/>
                <w:bCs/>
              </w:rPr>
              <w:t>数量</w:t>
            </w:r>
          </w:p>
        </w:tc>
      </w:tr>
      <w:tr w14:paraId="00CE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0FFD1F41">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1</w:t>
            </w:r>
          </w:p>
        </w:tc>
        <w:tc>
          <w:tcPr>
            <w:tcW w:w="4298" w:type="dxa"/>
            <w:vAlign w:val="center"/>
          </w:tcPr>
          <w:p w14:paraId="19D4E927">
            <w:pPr>
              <w:pStyle w:val="16"/>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b/>
                <w:sz w:val="24"/>
                <w:lang w:val="en-US" w:eastAsia="zh-CN"/>
              </w:rPr>
              <w:t>电子支气管镜</w:t>
            </w:r>
          </w:p>
        </w:tc>
        <w:tc>
          <w:tcPr>
            <w:tcW w:w="1111" w:type="dxa"/>
          </w:tcPr>
          <w:p w14:paraId="3BE69B25">
            <w:pPr>
              <w:pStyle w:val="16"/>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kern w:val="0"/>
                <w:sz w:val="21"/>
                <w:szCs w:val="21"/>
                <w:lang w:eastAsia="zh-CN"/>
              </w:rPr>
              <w:t>条</w:t>
            </w:r>
          </w:p>
        </w:tc>
        <w:tc>
          <w:tcPr>
            <w:tcW w:w="1605" w:type="dxa"/>
            <w:vAlign w:val="center"/>
          </w:tcPr>
          <w:p w14:paraId="4BFF452D">
            <w:pPr>
              <w:widowControl/>
              <w:ind w:left="15" w:hanging="14" w:hangingChars="7"/>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2</w:t>
            </w:r>
          </w:p>
        </w:tc>
      </w:tr>
      <w:tr w14:paraId="6636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133DC16A">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2</w:t>
            </w:r>
          </w:p>
        </w:tc>
        <w:tc>
          <w:tcPr>
            <w:tcW w:w="4298" w:type="dxa"/>
            <w:vAlign w:val="center"/>
          </w:tcPr>
          <w:p w14:paraId="734C2B76">
            <w:pPr>
              <w:pStyle w:val="16"/>
              <w:spacing w:line="360" w:lineRule="auto"/>
              <w:ind w:firstLine="0" w:firstLineChars="0"/>
              <w:jc w:val="center"/>
              <w:rPr>
                <w:rFonts w:hint="eastAsia" w:ascii="宋体" w:hAnsi="宋体" w:eastAsia="黑体" w:cs="宋体"/>
                <w:color w:val="000000"/>
                <w:kern w:val="0"/>
                <w:sz w:val="21"/>
                <w:szCs w:val="21"/>
                <w:lang w:val="en-US" w:eastAsia="zh-CN"/>
              </w:rPr>
            </w:pPr>
            <w:r>
              <w:rPr>
                <w:rFonts w:hint="eastAsia" w:ascii="宋体" w:hAnsi="宋体" w:cs="宋体"/>
                <w:b/>
                <w:sz w:val="24"/>
              </w:rPr>
              <w:t>电子鼻咽喉镜</w:t>
            </w:r>
          </w:p>
        </w:tc>
        <w:tc>
          <w:tcPr>
            <w:tcW w:w="1111" w:type="dxa"/>
            <w:vAlign w:val="center"/>
          </w:tcPr>
          <w:p w14:paraId="15C88263">
            <w:pPr>
              <w:pStyle w:val="16"/>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条</w:t>
            </w:r>
          </w:p>
        </w:tc>
        <w:tc>
          <w:tcPr>
            <w:tcW w:w="1605" w:type="dxa"/>
            <w:vAlign w:val="center"/>
          </w:tcPr>
          <w:p w14:paraId="1A4D4512">
            <w:pPr>
              <w:widowControl/>
              <w:ind w:left="15" w:hanging="14" w:hangingChars="7"/>
              <w:jc w:val="center"/>
              <w:rPr>
                <w:rFonts w:ascii="宋体" w:hAnsi="宋体" w:cs="宋体"/>
                <w:szCs w:val="21"/>
              </w:rPr>
            </w:pPr>
            <w:r>
              <w:rPr>
                <w:rFonts w:hint="eastAsia" w:ascii="宋体" w:hAnsi="宋体" w:cs="宋体"/>
                <w:szCs w:val="21"/>
              </w:rPr>
              <w:t>1</w:t>
            </w:r>
          </w:p>
        </w:tc>
      </w:tr>
      <w:tr w14:paraId="745D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720A248F">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3</w:t>
            </w:r>
          </w:p>
        </w:tc>
        <w:tc>
          <w:tcPr>
            <w:tcW w:w="4298" w:type="dxa"/>
            <w:vAlign w:val="center"/>
          </w:tcPr>
          <w:p w14:paraId="616460B4">
            <w:pPr>
              <w:pStyle w:val="16"/>
              <w:spacing w:line="360" w:lineRule="auto"/>
              <w:ind w:firstLine="0" w:firstLineChars="0"/>
              <w:jc w:val="center"/>
              <w:rPr>
                <w:rFonts w:hint="default" w:ascii="宋体" w:hAnsi="宋体" w:eastAsia="宋体" w:cs="宋体"/>
                <w:color w:val="000000"/>
                <w:kern w:val="0"/>
                <w:sz w:val="21"/>
                <w:szCs w:val="21"/>
                <w:lang w:val="en-US" w:eastAsia="zh-CN"/>
              </w:rPr>
            </w:pPr>
            <w:r>
              <w:rPr>
                <w:rFonts w:hint="eastAsia" w:ascii="宋体" w:hAnsi="宋体" w:cs="宋体"/>
                <w:b/>
                <w:sz w:val="24"/>
                <w:lang w:val="en-US" w:eastAsia="zh-CN"/>
              </w:rPr>
              <w:t>电子内窥镜</w:t>
            </w:r>
            <w:r>
              <w:rPr>
                <w:rFonts w:hint="eastAsia" w:ascii="宋体" w:hAnsi="宋体" w:cs="宋体"/>
                <w:b/>
                <w:sz w:val="24"/>
              </w:rPr>
              <w:t>图像处理器</w:t>
            </w:r>
          </w:p>
        </w:tc>
        <w:tc>
          <w:tcPr>
            <w:tcW w:w="1111" w:type="dxa"/>
          </w:tcPr>
          <w:p w14:paraId="5ABE56CC">
            <w:pPr>
              <w:pStyle w:val="16"/>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6F9CA733">
            <w:pPr>
              <w:widowControl/>
              <w:ind w:left="15" w:hanging="14" w:hangingChars="7"/>
              <w:jc w:val="center"/>
              <w:rPr>
                <w:rFonts w:ascii="宋体" w:hAnsi="宋体" w:cs="宋体"/>
                <w:szCs w:val="21"/>
              </w:rPr>
            </w:pPr>
            <w:r>
              <w:rPr>
                <w:rFonts w:hint="eastAsia" w:ascii="宋体" w:hAnsi="宋体" w:cs="宋体"/>
                <w:szCs w:val="21"/>
              </w:rPr>
              <w:t>1</w:t>
            </w:r>
          </w:p>
        </w:tc>
      </w:tr>
      <w:tr w14:paraId="21F0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5AF6AAAE">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4</w:t>
            </w:r>
          </w:p>
        </w:tc>
        <w:tc>
          <w:tcPr>
            <w:tcW w:w="4298" w:type="dxa"/>
            <w:vAlign w:val="center"/>
          </w:tcPr>
          <w:p w14:paraId="794EB78F">
            <w:pPr>
              <w:pStyle w:val="16"/>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b/>
                <w:sz w:val="24"/>
                <w:lang w:val="en-US" w:eastAsia="zh-CN"/>
              </w:rPr>
              <w:t>图文工作站（含打印机）</w:t>
            </w:r>
          </w:p>
        </w:tc>
        <w:tc>
          <w:tcPr>
            <w:tcW w:w="1111" w:type="dxa"/>
          </w:tcPr>
          <w:p w14:paraId="4AE1F23D">
            <w:pPr>
              <w:pStyle w:val="16"/>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2537D160">
            <w:pPr>
              <w:widowControl/>
              <w:ind w:left="15" w:hanging="14" w:hangingChars="7"/>
              <w:jc w:val="center"/>
              <w:rPr>
                <w:rFonts w:ascii="宋体" w:hAnsi="宋体" w:cs="宋体"/>
                <w:szCs w:val="21"/>
              </w:rPr>
            </w:pPr>
            <w:r>
              <w:rPr>
                <w:rFonts w:hint="eastAsia" w:ascii="宋体" w:hAnsi="宋体" w:cs="宋体"/>
                <w:szCs w:val="21"/>
              </w:rPr>
              <w:t>1</w:t>
            </w:r>
          </w:p>
        </w:tc>
      </w:tr>
      <w:tr w14:paraId="6A19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6212986F">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5</w:t>
            </w:r>
          </w:p>
        </w:tc>
        <w:tc>
          <w:tcPr>
            <w:tcW w:w="4298" w:type="dxa"/>
            <w:vAlign w:val="center"/>
          </w:tcPr>
          <w:p w14:paraId="4293DFFE">
            <w:pPr>
              <w:pStyle w:val="16"/>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黑体" w:hAnsi="黑体" w:eastAsia="黑体" w:cs="黑体"/>
                <w:lang w:eastAsia="zh-CN"/>
              </w:rPr>
              <w:t>显示器</w:t>
            </w:r>
          </w:p>
        </w:tc>
        <w:tc>
          <w:tcPr>
            <w:tcW w:w="1111" w:type="dxa"/>
          </w:tcPr>
          <w:p w14:paraId="37FFC5A3">
            <w:pPr>
              <w:pStyle w:val="16"/>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台</w:t>
            </w:r>
          </w:p>
        </w:tc>
        <w:tc>
          <w:tcPr>
            <w:tcW w:w="1605" w:type="dxa"/>
            <w:vAlign w:val="center"/>
          </w:tcPr>
          <w:p w14:paraId="06848093">
            <w:pPr>
              <w:widowControl/>
              <w:ind w:left="15" w:hanging="14" w:hangingChars="7"/>
              <w:jc w:val="center"/>
              <w:rPr>
                <w:rFonts w:hint="eastAsia" w:ascii="宋体" w:hAnsi="宋体" w:eastAsia="宋体" w:cs="宋体"/>
                <w:szCs w:val="21"/>
                <w:lang w:eastAsia="zh-CN"/>
              </w:rPr>
            </w:pPr>
            <w:r>
              <w:rPr>
                <w:rFonts w:hint="eastAsia" w:ascii="宋体" w:hAnsi="宋体" w:cs="宋体"/>
                <w:szCs w:val="21"/>
                <w:lang w:val="en-US" w:eastAsia="zh-CN"/>
              </w:rPr>
              <w:t>1</w:t>
            </w:r>
          </w:p>
        </w:tc>
      </w:tr>
      <w:tr w14:paraId="4B28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1EE013B8">
            <w:pPr>
              <w:widowControl/>
              <w:ind w:left="15" w:hanging="14" w:hangingChars="7"/>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w:t>
            </w:r>
          </w:p>
        </w:tc>
        <w:tc>
          <w:tcPr>
            <w:tcW w:w="4298" w:type="dxa"/>
            <w:vAlign w:val="center"/>
          </w:tcPr>
          <w:p w14:paraId="27F34E32">
            <w:pPr>
              <w:pStyle w:val="16"/>
              <w:spacing w:line="360" w:lineRule="auto"/>
              <w:ind w:firstLine="0" w:firstLineChars="0"/>
              <w:jc w:val="center"/>
              <w:rPr>
                <w:rFonts w:hint="eastAsia" w:ascii="黑体" w:hAnsi="黑体" w:eastAsia="黑体" w:cs="黑体"/>
                <w:lang w:eastAsia="zh-CN"/>
              </w:rPr>
            </w:pPr>
            <w:r>
              <w:rPr>
                <w:rFonts w:hint="eastAsia" w:ascii="黑体" w:hAnsi="黑体" w:eastAsia="黑体" w:cs="黑体"/>
                <w:lang w:eastAsia="zh-CN"/>
              </w:rPr>
              <w:t>台车</w:t>
            </w:r>
          </w:p>
        </w:tc>
        <w:tc>
          <w:tcPr>
            <w:tcW w:w="1111" w:type="dxa"/>
          </w:tcPr>
          <w:p w14:paraId="3AEBACB1">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台</w:t>
            </w:r>
          </w:p>
        </w:tc>
        <w:tc>
          <w:tcPr>
            <w:tcW w:w="1605" w:type="dxa"/>
            <w:vAlign w:val="center"/>
          </w:tcPr>
          <w:p w14:paraId="6B068ED0">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1</w:t>
            </w:r>
          </w:p>
        </w:tc>
      </w:tr>
      <w:tr w14:paraId="2384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742FE4F2">
            <w:pPr>
              <w:widowControl/>
              <w:ind w:left="15" w:hanging="14" w:hangingChars="7"/>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7</w:t>
            </w:r>
          </w:p>
        </w:tc>
        <w:tc>
          <w:tcPr>
            <w:tcW w:w="4298" w:type="dxa"/>
            <w:vAlign w:val="center"/>
          </w:tcPr>
          <w:p w14:paraId="6202077C">
            <w:pPr>
              <w:pStyle w:val="16"/>
              <w:spacing w:line="360" w:lineRule="auto"/>
              <w:ind w:firstLine="0" w:firstLineChars="0"/>
              <w:jc w:val="center"/>
              <w:rPr>
                <w:rFonts w:hint="eastAsia" w:ascii="黑体" w:hAnsi="黑体" w:eastAsia="黑体" w:cs="黑体"/>
                <w:lang w:eastAsia="zh-CN"/>
              </w:rPr>
            </w:pPr>
            <w:r>
              <w:rPr>
                <w:rFonts w:hint="eastAsia" w:ascii="宋体" w:hAnsi="宋体" w:cs="宋体"/>
                <w:b/>
                <w:kern w:val="2"/>
                <w:sz w:val="24"/>
                <w:szCs w:val="22"/>
                <w:lang w:val="en-US" w:eastAsia="zh-CN" w:bidi="ar-SA"/>
              </w:rPr>
              <w:t>吸引按钮</w:t>
            </w:r>
          </w:p>
        </w:tc>
        <w:tc>
          <w:tcPr>
            <w:tcW w:w="1111" w:type="dxa"/>
          </w:tcPr>
          <w:p w14:paraId="20EFDB40">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个</w:t>
            </w:r>
          </w:p>
        </w:tc>
        <w:tc>
          <w:tcPr>
            <w:tcW w:w="1605" w:type="dxa"/>
            <w:vAlign w:val="center"/>
          </w:tcPr>
          <w:p w14:paraId="4CBAECF7">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4</w:t>
            </w:r>
          </w:p>
        </w:tc>
      </w:tr>
      <w:tr w14:paraId="239A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1682D317">
            <w:pPr>
              <w:widowControl/>
              <w:ind w:left="15" w:hanging="14" w:hangingChars="7"/>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w:t>
            </w:r>
          </w:p>
        </w:tc>
        <w:tc>
          <w:tcPr>
            <w:tcW w:w="4298" w:type="dxa"/>
            <w:vAlign w:val="center"/>
          </w:tcPr>
          <w:p w14:paraId="579D8C45">
            <w:pPr>
              <w:pStyle w:val="16"/>
              <w:spacing w:line="360" w:lineRule="auto"/>
              <w:ind w:firstLine="0" w:firstLineChars="0"/>
              <w:jc w:val="center"/>
              <w:rPr>
                <w:rFonts w:hint="eastAsia" w:ascii="宋体" w:hAnsi="宋体" w:cs="宋体"/>
                <w:b/>
                <w:kern w:val="2"/>
                <w:sz w:val="24"/>
                <w:szCs w:val="22"/>
                <w:lang w:val="en-US" w:eastAsia="zh-CN" w:bidi="ar-SA"/>
              </w:rPr>
            </w:pPr>
            <w:r>
              <w:rPr>
                <w:rFonts w:hint="eastAsia" w:ascii="宋体" w:hAnsi="宋体" w:cs="宋体"/>
                <w:b/>
                <w:kern w:val="2"/>
                <w:sz w:val="24"/>
                <w:szCs w:val="22"/>
                <w:lang w:val="en-US" w:eastAsia="zh-CN" w:bidi="ar-SA"/>
              </w:rPr>
              <w:t>活检阀</w:t>
            </w:r>
          </w:p>
        </w:tc>
        <w:tc>
          <w:tcPr>
            <w:tcW w:w="1111" w:type="dxa"/>
          </w:tcPr>
          <w:p w14:paraId="78FED374">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个</w:t>
            </w:r>
          </w:p>
        </w:tc>
        <w:tc>
          <w:tcPr>
            <w:tcW w:w="1605" w:type="dxa"/>
            <w:vAlign w:val="center"/>
          </w:tcPr>
          <w:p w14:paraId="1EACB625">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10</w:t>
            </w:r>
          </w:p>
        </w:tc>
      </w:tr>
      <w:tr w14:paraId="1FD0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62D9993B">
            <w:pPr>
              <w:widowControl/>
              <w:ind w:left="15" w:hanging="14" w:hangingChars="7"/>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w:t>
            </w:r>
          </w:p>
        </w:tc>
        <w:tc>
          <w:tcPr>
            <w:tcW w:w="4298" w:type="dxa"/>
            <w:vAlign w:val="center"/>
          </w:tcPr>
          <w:p w14:paraId="3F08BB04">
            <w:pPr>
              <w:pStyle w:val="16"/>
              <w:spacing w:line="360" w:lineRule="auto"/>
              <w:ind w:firstLine="0" w:firstLineChars="0"/>
              <w:jc w:val="center"/>
              <w:rPr>
                <w:rFonts w:hint="eastAsia" w:ascii="宋体" w:hAnsi="宋体" w:cs="宋体"/>
                <w:b/>
                <w:kern w:val="2"/>
                <w:sz w:val="24"/>
                <w:szCs w:val="22"/>
                <w:lang w:val="en-US" w:eastAsia="zh-CN" w:bidi="ar-SA"/>
              </w:rPr>
            </w:pPr>
            <w:r>
              <w:rPr>
                <w:rFonts w:hint="eastAsia" w:ascii="宋体" w:hAnsi="宋体" w:cs="宋体"/>
                <w:b/>
                <w:kern w:val="2"/>
                <w:sz w:val="24"/>
                <w:szCs w:val="22"/>
                <w:lang w:val="en-US" w:eastAsia="zh-CN" w:bidi="ar-SA"/>
              </w:rPr>
              <w:t>测漏器</w:t>
            </w:r>
          </w:p>
        </w:tc>
        <w:tc>
          <w:tcPr>
            <w:tcW w:w="1111" w:type="dxa"/>
          </w:tcPr>
          <w:p w14:paraId="4937523F">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个</w:t>
            </w:r>
          </w:p>
        </w:tc>
        <w:tc>
          <w:tcPr>
            <w:tcW w:w="1605" w:type="dxa"/>
            <w:vAlign w:val="center"/>
          </w:tcPr>
          <w:p w14:paraId="0BAD0FEE">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2</w:t>
            </w:r>
          </w:p>
        </w:tc>
      </w:tr>
      <w:tr w14:paraId="0D07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5A3D8D3F">
            <w:pPr>
              <w:widowControl/>
              <w:ind w:left="15" w:hanging="14" w:hangingChars="7"/>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4298" w:type="dxa"/>
            <w:vAlign w:val="center"/>
          </w:tcPr>
          <w:p w14:paraId="377780E3">
            <w:pPr>
              <w:pStyle w:val="16"/>
              <w:spacing w:line="360" w:lineRule="auto"/>
              <w:ind w:firstLine="0" w:firstLineChars="0"/>
              <w:jc w:val="center"/>
              <w:rPr>
                <w:rFonts w:hint="eastAsia" w:ascii="宋体" w:hAnsi="宋体" w:cs="宋体"/>
                <w:b/>
                <w:kern w:val="2"/>
                <w:sz w:val="24"/>
                <w:szCs w:val="22"/>
                <w:lang w:val="en-US" w:eastAsia="zh-CN" w:bidi="ar-SA"/>
              </w:rPr>
            </w:pPr>
            <w:r>
              <w:rPr>
                <w:rFonts w:hint="eastAsia" w:ascii="宋体" w:hAnsi="宋体" w:eastAsia="宋体" w:cs="宋体"/>
                <w:b/>
                <w:kern w:val="2"/>
                <w:sz w:val="24"/>
                <w:szCs w:val="22"/>
                <w:lang w:bidi="ar-SA"/>
              </w:rPr>
              <w:t>管道冲洗器</w:t>
            </w:r>
          </w:p>
        </w:tc>
        <w:tc>
          <w:tcPr>
            <w:tcW w:w="1111" w:type="dxa"/>
          </w:tcPr>
          <w:p w14:paraId="5235C249">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个</w:t>
            </w:r>
          </w:p>
        </w:tc>
        <w:tc>
          <w:tcPr>
            <w:tcW w:w="1605" w:type="dxa"/>
            <w:vAlign w:val="center"/>
          </w:tcPr>
          <w:p w14:paraId="2A3E2191">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1</w:t>
            </w:r>
          </w:p>
        </w:tc>
      </w:tr>
      <w:tr w14:paraId="186D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4" w:type="dxa"/>
            <w:vAlign w:val="center"/>
          </w:tcPr>
          <w:p w14:paraId="22724C28">
            <w:pPr>
              <w:widowControl/>
              <w:ind w:left="15" w:hanging="14" w:hangingChars="7"/>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4298" w:type="dxa"/>
            <w:vAlign w:val="center"/>
          </w:tcPr>
          <w:p w14:paraId="307FBB89">
            <w:pPr>
              <w:pStyle w:val="16"/>
              <w:spacing w:line="360" w:lineRule="auto"/>
              <w:ind w:firstLine="0" w:firstLineChars="0"/>
              <w:jc w:val="center"/>
              <w:rPr>
                <w:rFonts w:hint="eastAsia" w:ascii="宋体" w:hAnsi="宋体" w:eastAsia="宋体" w:cs="宋体"/>
                <w:b/>
                <w:kern w:val="2"/>
                <w:sz w:val="24"/>
                <w:szCs w:val="22"/>
                <w:lang w:bidi="ar-SA"/>
              </w:rPr>
            </w:pPr>
            <w:r>
              <w:rPr>
                <w:rFonts w:hint="eastAsia" w:ascii="宋体" w:hAnsi="宋体" w:eastAsia="宋体" w:cs="宋体"/>
                <w:b/>
                <w:kern w:val="2"/>
                <w:sz w:val="24"/>
                <w:szCs w:val="22"/>
                <w:lang w:bidi="ar-SA"/>
              </w:rPr>
              <w:t>清洗刷</w:t>
            </w:r>
          </w:p>
        </w:tc>
        <w:tc>
          <w:tcPr>
            <w:tcW w:w="1111" w:type="dxa"/>
          </w:tcPr>
          <w:p w14:paraId="03D62D8E">
            <w:pPr>
              <w:pStyle w:val="16"/>
              <w:spacing w:line="360" w:lineRule="auto"/>
              <w:ind w:firstLine="0" w:firstLineChars="0"/>
              <w:jc w:val="center"/>
              <w:rPr>
                <w:rFonts w:hint="eastAsia" w:ascii="宋体" w:hAnsi="宋体" w:cs="宋体"/>
                <w:kern w:val="0"/>
                <w:sz w:val="21"/>
                <w:szCs w:val="21"/>
                <w:lang w:eastAsia="zh-CN"/>
              </w:rPr>
            </w:pPr>
            <w:r>
              <w:rPr>
                <w:rFonts w:hint="eastAsia" w:ascii="宋体" w:hAnsi="宋体" w:cs="宋体"/>
                <w:kern w:val="0"/>
                <w:sz w:val="21"/>
                <w:szCs w:val="21"/>
                <w:lang w:eastAsia="zh-CN"/>
              </w:rPr>
              <w:t>套</w:t>
            </w:r>
          </w:p>
        </w:tc>
        <w:tc>
          <w:tcPr>
            <w:tcW w:w="1605" w:type="dxa"/>
            <w:vAlign w:val="center"/>
          </w:tcPr>
          <w:p w14:paraId="4D6DF046">
            <w:pPr>
              <w:widowControl/>
              <w:ind w:left="15" w:hanging="14" w:hangingChars="7"/>
              <w:jc w:val="center"/>
              <w:rPr>
                <w:rFonts w:hint="default" w:ascii="宋体" w:hAnsi="宋体" w:cs="宋体"/>
                <w:szCs w:val="21"/>
                <w:lang w:val="en-US" w:eastAsia="zh-CN"/>
              </w:rPr>
            </w:pPr>
            <w:r>
              <w:rPr>
                <w:rFonts w:hint="eastAsia" w:ascii="宋体" w:hAnsi="宋体" w:cs="宋体"/>
                <w:szCs w:val="21"/>
                <w:lang w:val="en-US" w:eastAsia="zh-CN"/>
              </w:rPr>
              <w:t>1</w:t>
            </w:r>
          </w:p>
        </w:tc>
      </w:tr>
    </w:tbl>
    <w:p w14:paraId="0EC5552A">
      <w:pPr>
        <w:spacing w:line="360" w:lineRule="auto"/>
        <w:rPr>
          <w:rFonts w:hint="eastAsia" w:ascii="Times New Roman" w:hAnsi="Times New Roman" w:eastAsia="宋体" w:cs="Times New Roman"/>
          <w:b/>
          <w:kern w:val="2"/>
          <w:sz w:val="21"/>
          <w:szCs w:val="21"/>
          <w:lang w:val="en-US" w:eastAsia="zh-CN" w:bidi="ar-SA"/>
        </w:rPr>
      </w:pPr>
    </w:p>
    <w:p w14:paraId="1AF528F7">
      <w:pPr>
        <w:rPr>
          <w:rFonts w:ascii="宋体" w:hAnsi="宋体" w:cs="Arial Unicode MS"/>
          <w:b/>
          <w:szCs w:val="21"/>
        </w:rPr>
      </w:pPr>
    </w:p>
    <w:p w14:paraId="61F2473B">
      <w:pPr>
        <w:rPr>
          <w:rFonts w:ascii="宋体" w:hAnsi="宋体" w:cs="Arial Unicode MS"/>
          <w:b/>
          <w:szCs w:val="21"/>
        </w:rPr>
      </w:pPr>
    </w:p>
    <w:p w14:paraId="2BE7F5D9">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四、</w:t>
      </w:r>
      <w:r>
        <w:rPr>
          <w:rFonts w:hint="eastAsia" w:ascii="Times New Roman" w:hAnsi="Times New Roman" w:eastAsia="宋体" w:cs="Times New Roman"/>
          <w:b/>
          <w:color w:val="000000"/>
          <w:sz w:val="28"/>
          <w:szCs w:val="36"/>
          <w:highlight w:val="none"/>
          <w:lang w:val="en-US" w:eastAsia="zh-CN"/>
        </w:rPr>
        <w:t>商务要求</w:t>
      </w:r>
    </w:p>
    <w:p w14:paraId="57BDFA58">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0"/>
        <w:tblW w:w="839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1"/>
        <w:gridCol w:w="6734"/>
      </w:tblGrid>
      <w:tr w14:paraId="7666E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1661" w:type="dxa"/>
            <w:vAlign w:val="center"/>
          </w:tcPr>
          <w:p w14:paraId="4F17AE50">
            <w:pPr>
              <w:pStyle w:val="16"/>
              <w:spacing w:line="360" w:lineRule="auto"/>
              <w:jc w:val="both"/>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6734" w:type="dxa"/>
            <w:vAlign w:val="top"/>
          </w:tcPr>
          <w:p w14:paraId="6F332746">
            <w:pPr>
              <w:pStyle w:val="16"/>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09811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0067A20F">
            <w:pPr>
              <w:pStyle w:val="16"/>
              <w:spacing w:line="360" w:lineRule="auto"/>
              <w:jc w:val="both"/>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6734" w:type="dxa"/>
            <w:vAlign w:val="top"/>
          </w:tcPr>
          <w:p w14:paraId="1CFC5F94">
            <w:pPr>
              <w:pStyle w:val="16"/>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07B85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006027DF">
            <w:pPr>
              <w:pStyle w:val="16"/>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6734" w:type="dxa"/>
            <w:vAlign w:val="top"/>
          </w:tcPr>
          <w:p w14:paraId="0713BE88">
            <w:pPr>
              <w:pStyle w:val="16"/>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57F50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1661" w:type="dxa"/>
            <w:vAlign w:val="center"/>
          </w:tcPr>
          <w:p w14:paraId="67F8AFE8">
            <w:pPr>
              <w:pStyle w:val="16"/>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6734" w:type="dxa"/>
            <w:vAlign w:val="top"/>
          </w:tcPr>
          <w:p w14:paraId="33239183">
            <w:pPr>
              <w:pStyle w:val="21"/>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53840408">
            <w:pPr>
              <w:pStyle w:val="21"/>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2CD87F0C">
            <w:pPr>
              <w:pStyle w:val="21"/>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3E372637">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793C9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393865EF">
            <w:pPr>
              <w:pStyle w:val="16"/>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6734" w:type="dxa"/>
            <w:vAlign w:val="top"/>
          </w:tcPr>
          <w:p w14:paraId="7FA39CC8">
            <w:pPr>
              <w:pStyle w:val="16"/>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78795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661" w:type="dxa"/>
            <w:vAlign w:val="center"/>
          </w:tcPr>
          <w:p w14:paraId="42943FC4">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6734" w:type="dxa"/>
            <w:vAlign w:val="top"/>
          </w:tcPr>
          <w:p w14:paraId="3E9E4702">
            <w:pPr>
              <w:widowControl/>
              <w:numPr>
                <w:ilvl w:val="0"/>
                <w:numId w:val="0"/>
              </w:numPr>
              <w:tabs>
                <w:tab w:val="left" w:pos="636"/>
              </w:tabs>
              <w:autoSpaceDE w:val="0"/>
              <w:autoSpaceDN w:val="0"/>
              <w:spacing w:line="360" w:lineRule="auto"/>
              <w:jc w:val="left"/>
              <w:textAlignment w:val="bottom"/>
              <w:rPr>
                <w:rFonts w:hint="eastAsia" w:ascii="宋体" w:hAnsi="宋体" w:cs="宋体"/>
                <w:b w:val="0"/>
                <w:color w:val="auto"/>
                <w:szCs w:val="21"/>
                <w:lang w:val="en-US" w:eastAsia="zh-CN"/>
              </w:rPr>
            </w:pPr>
            <w:bookmarkStart w:id="17" w:name="OLE_LINK2"/>
            <w:bookmarkStart w:id="18" w:name="OLE_LINK8"/>
            <w:r>
              <w:rPr>
                <w:rFonts w:hint="eastAsia" w:ascii="宋体" w:hAnsi="宋体" w:cs="宋体"/>
                <w:b w:val="0"/>
                <w:color w:val="auto"/>
                <w:szCs w:val="21"/>
                <w:lang w:val="en-US" w:eastAsia="zh-CN"/>
              </w:rPr>
              <w:t>1.供应商应在《报价单》中需清晰列明主要标的的“设备名称、品牌、规格、型号、数量、总价等。”</w:t>
            </w:r>
          </w:p>
          <w:p w14:paraId="00AC5BF8">
            <w:pPr>
              <w:widowControl/>
              <w:numPr>
                <w:ilvl w:val="0"/>
                <w:numId w:val="0"/>
              </w:numPr>
              <w:tabs>
                <w:tab w:val="left" w:pos="636"/>
              </w:tabs>
              <w:autoSpaceDE w:val="0"/>
              <w:autoSpaceDN w:val="0"/>
              <w:spacing w:line="360" w:lineRule="auto"/>
              <w:jc w:val="left"/>
              <w:textAlignment w:val="bottom"/>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宋体" w:hAnsi="宋体" w:eastAsia="宋体" w:cs="宋体"/>
                <w:color w:val="000000"/>
                <w:kern w:val="2"/>
                <w:sz w:val="21"/>
                <w:szCs w:val="21"/>
                <w:lang w:val="en-US" w:eastAsia="zh-CN" w:bidi="ar-SA"/>
              </w:rPr>
              <w:t>及合同实施过程中可预见和不可预见的一切费用，采购人不再额外支付任何费用</w:t>
            </w:r>
            <w:r>
              <w:rPr>
                <w:rFonts w:hint="eastAsia" w:ascii="宋体" w:hAnsi="宋体" w:cs="宋体"/>
                <w:color w:val="000000"/>
                <w:kern w:val="2"/>
                <w:sz w:val="21"/>
                <w:szCs w:val="21"/>
                <w:lang w:val="en-US" w:eastAsia="zh-CN" w:bidi="ar-SA"/>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val="0"/>
                <w:bCs w:val="0"/>
                <w:color w:val="auto"/>
                <w:sz w:val="21"/>
                <w:szCs w:val="21"/>
                <w:lang w:val="en-US" w:eastAsia="zh-CN"/>
              </w:rPr>
              <w:t>一次性</w:t>
            </w:r>
            <w:r>
              <w:rPr>
                <w:rFonts w:hint="eastAsia" w:ascii="宋体" w:hAnsi="宋体" w:eastAsia="宋体" w:cs="宋体"/>
                <w:b w:val="0"/>
                <w:bCs w:val="0"/>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7"/>
            <w:bookmarkEnd w:id="18"/>
          </w:p>
        </w:tc>
      </w:tr>
    </w:tbl>
    <w:p w14:paraId="2ACB4845">
      <w:pPr>
        <w:rPr>
          <w:highlight w:val="none"/>
          <w:lang w:eastAsia="zh-CN"/>
        </w:rPr>
      </w:pPr>
    </w:p>
    <w:p w14:paraId="2D871B52">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1"/>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736"/>
      </w:tblGrid>
      <w:tr w14:paraId="158C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4" w:type="dxa"/>
            <w:vAlign w:val="center"/>
          </w:tcPr>
          <w:p w14:paraId="721497C4">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6736" w:type="dxa"/>
            <w:vAlign w:val="center"/>
          </w:tcPr>
          <w:p w14:paraId="3FF146E3">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17A8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71A2C4A7">
            <w:pPr>
              <w:tabs>
                <w:tab w:val="decimal" w:pos="315"/>
                <w:tab w:val="left" w:pos="630"/>
              </w:tabs>
              <w:spacing w:line="360" w:lineRule="auto"/>
              <w:jc w:val="center"/>
              <w:rPr>
                <w:rFonts w:hint="eastAsia" w:ascii="宋体" w:hAnsi="宋体" w:eastAsia="宋体" w:cs="宋体"/>
                <w:b/>
                <w:bCs/>
                <w:sz w:val="21"/>
                <w:szCs w:val="21"/>
              </w:rPr>
            </w:pPr>
          </w:p>
          <w:p w14:paraId="11D69CDE">
            <w:pPr>
              <w:tabs>
                <w:tab w:val="decimal" w:pos="315"/>
                <w:tab w:val="left" w:pos="630"/>
              </w:tabs>
              <w:spacing w:line="360" w:lineRule="auto"/>
              <w:jc w:val="center"/>
              <w:rPr>
                <w:rFonts w:hint="eastAsia" w:ascii="宋体" w:hAnsi="宋体" w:eastAsia="宋体" w:cs="宋体"/>
                <w:b/>
                <w:bCs/>
                <w:sz w:val="21"/>
                <w:szCs w:val="21"/>
              </w:rPr>
            </w:pPr>
          </w:p>
          <w:p w14:paraId="5B11E5E4">
            <w:pPr>
              <w:tabs>
                <w:tab w:val="decimal" w:pos="315"/>
                <w:tab w:val="left" w:pos="630"/>
              </w:tabs>
              <w:spacing w:line="360" w:lineRule="auto"/>
              <w:jc w:val="center"/>
              <w:rPr>
                <w:rFonts w:hint="eastAsia" w:ascii="宋体" w:hAnsi="宋体" w:eastAsia="宋体" w:cs="宋体"/>
                <w:b/>
                <w:bCs/>
                <w:sz w:val="21"/>
                <w:szCs w:val="21"/>
              </w:rPr>
            </w:pPr>
          </w:p>
          <w:p w14:paraId="1785505B">
            <w:pPr>
              <w:tabs>
                <w:tab w:val="decimal" w:pos="315"/>
                <w:tab w:val="left" w:pos="630"/>
              </w:tabs>
              <w:spacing w:line="360" w:lineRule="auto"/>
              <w:jc w:val="center"/>
              <w:rPr>
                <w:rFonts w:hint="eastAsia" w:ascii="宋体" w:hAnsi="宋体" w:eastAsia="宋体" w:cs="宋体"/>
                <w:b/>
                <w:bCs/>
                <w:sz w:val="21"/>
                <w:szCs w:val="21"/>
              </w:rPr>
            </w:pPr>
          </w:p>
          <w:p w14:paraId="5DB5C832">
            <w:pPr>
              <w:tabs>
                <w:tab w:val="decimal" w:pos="315"/>
                <w:tab w:val="left" w:pos="630"/>
              </w:tabs>
              <w:spacing w:line="360" w:lineRule="auto"/>
              <w:jc w:val="center"/>
              <w:rPr>
                <w:rFonts w:hint="eastAsia" w:ascii="宋体" w:hAnsi="宋体" w:eastAsia="宋体" w:cs="宋体"/>
                <w:b/>
                <w:bCs/>
                <w:sz w:val="21"/>
                <w:szCs w:val="21"/>
              </w:rPr>
            </w:pPr>
          </w:p>
          <w:p w14:paraId="46C6A3A3">
            <w:pPr>
              <w:tabs>
                <w:tab w:val="decimal" w:pos="315"/>
                <w:tab w:val="left" w:pos="630"/>
              </w:tabs>
              <w:spacing w:line="360" w:lineRule="auto"/>
              <w:jc w:val="center"/>
              <w:rPr>
                <w:rFonts w:hint="eastAsia" w:ascii="宋体" w:hAnsi="宋体" w:eastAsia="宋体" w:cs="宋体"/>
                <w:b/>
                <w:bCs/>
                <w:sz w:val="21"/>
                <w:szCs w:val="21"/>
              </w:rPr>
            </w:pPr>
          </w:p>
          <w:p w14:paraId="6F4EC65A">
            <w:pPr>
              <w:tabs>
                <w:tab w:val="decimal" w:pos="315"/>
                <w:tab w:val="left" w:pos="630"/>
              </w:tabs>
              <w:spacing w:line="360" w:lineRule="auto"/>
              <w:jc w:val="center"/>
              <w:rPr>
                <w:rFonts w:hint="eastAsia" w:ascii="宋体" w:hAnsi="宋体" w:eastAsia="宋体" w:cs="宋体"/>
                <w:b/>
                <w:bCs/>
                <w:sz w:val="21"/>
                <w:szCs w:val="21"/>
              </w:rPr>
            </w:pPr>
          </w:p>
          <w:p w14:paraId="739C9C45">
            <w:pPr>
              <w:tabs>
                <w:tab w:val="decimal" w:pos="315"/>
                <w:tab w:val="left" w:pos="630"/>
              </w:tabs>
              <w:spacing w:line="360" w:lineRule="auto"/>
              <w:jc w:val="center"/>
              <w:rPr>
                <w:rFonts w:hint="eastAsia" w:ascii="宋体" w:hAnsi="宋体" w:eastAsia="宋体" w:cs="宋体"/>
                <w:b/>
                <w:bCs/>
                <w:sz w:val="21"/>
                <w:szCs w:val="21"/>
              </w:rPr>
            </w:pPr>
          </w:p>
          <w:p w14:paraId="45393DCE">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6736" w:type="dxa"/>
            <w:vAlign w:val="top"/>
          </w:tcPr>
          <w:p w14:paraId="671722E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AB63AFE">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257A4150">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4F0247D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0E343C0A">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22B01B80">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69E3B9AE">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89374E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w:t>
            </w:r>
          </w:p>
          <w:p w14:paraId="6D4F50D8">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4A7DCA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59BF944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40025F62">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2981FAD0">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530E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39C5EF89">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6736" w:type="dxa"/>
            <w:vAlign w:val="top"/>
          </w:tcPr>
          <w:p w14:paraId="2FBA0F9D">
            <w:pPr>
              <w:tabs>
                <w:tab w:val="decimal" w:pos="315"/>
                <w:tab w:val="left" w:pos="630"/>
              </w:tabs>
              <w:spacing w:line="360" w:lineRule="auto"/>
              <w:rPr>
                <w:rFonts w:hint="default" w:ascii="宋体" w:hAnsi="宋体" w:eastAsia="宋体" w:cs="宋体"/>
                <w:b/>
                <w:bCs/>
                <w:sz w:val="21"/>
                <w:szCs w:val="21"/>
                <w:lang w:val="en-US" w:eastAsia="zh-CN"/>
              </w:rPr>
            </w:pPr>
            <w:r>
              <w:rPr>
                <w:rFonts w:hint="eastAsia" w:ascii="宋体" w:hAnsi="宋体"/>
                <w:b/>
                <w:bCs w:val="0"/>
                <w:szCs w:val="21"/>
                <w:highlight w:val="none"/>
              </w:rPr>
              <w:t>★</w:t>
            </w:r>
            <w:r>
              <w:rPr>
                <w:rFonts w:hint="eastAsia" w:ascii="宋体" w:hAnsi="宋体" w:cs="宋体"/>
                <w:b/>
                <w:bCs/>
                <w:sz w:val="21"/>
                <w:szCs w:val="21"/>
                <w:lang w:eastAsia="zh-CN"/>
              </w:rPr>
              <w:t>供应商</w:t>
            </w:r>
            <w:r>
              <w:rPr>
                <w:rFonts w:hint="eastAsia" w:ascii="宋体" w:hAnsi="宋体" w:eastAsia="宋体" w:cs="宋体"/>
                <w:b/>
                <w:bCs/>
                <w:sz w:val="21"/>
                <w:szCs w:val="21"/>
              </w:rPr>
              <w:t>需保证</w:t>
            </w:r>
            <w:r>
              <w:rPr>
                <w:rFonts w:hint="eastAsia" w:ascii="宋体" w:hAnsi="宋体" w:cs="宋体"/>
                <w:b/>
                <w:bCs/>
                <w:sz w:val="21"/>
                <w:szCs w:val="21"/>
                <w:lang w:eastAsia="zh-CN"/>
              </w:rPr>
              <w:t>医疗器械</w:t>
            </w:r>
            <w:r>
              <w:rPr>
                <w:rFonts w:hint="eastAsia" w:ascii="宋体" w:hAnsi="宋体" w:eastAsia="宋体" w:cs="宋体"/>
                <w:b/>
                <w:bCs/>
                <w:sz w:val="21"/>
                <w:szCs w:val="21"/>
              </w:rPr>
              <w:t>是全新、未曾使用过的，</w:t>
            </w:r>
            <w:r>
              <w:rPr>
                <w:rFonts w:hint="eastAsia" w:ascii="宋体" w:hAnsi="宋体" w:cs="宋体"/>
                <w:b/>
                <w:bCs/>
                <w:sz w:val="21"/>
                <w:szCs w:val="21"/>
                <w:lang w:eastAsia="zh-CN"/>
              </w:rPr>
              <w:t>医疗器械</w:t>
            </w:r>
            <w:r>
              <w:rPr>
                <w:rFonts w:hint="eastAsia" w:ascii="宋体" w:hAnsi="宋体" w:eastAsia="宋体" w:cs="宋体"/>
                <w:b/>
                <w:bCs/>
                <w:sz w:val="21"/>
                <w:szCs w:val="21"/>
              </w:rPr>
              <w:t>的质量、规格及技术特征符合国家相关标准、行业标准，且与</w:t>
            </w:r>
            <w:r>
              <w:rPr>
                <w:rFonts w:hint="eastAsia" w:ascii="宋体" w:hAnsi="宋体" w:eastAsia="宋体" w:cs="宋体"/>
                <w:b/>
                <w:bCs/>
                <w:sz w:val="21"/>
                <w:szCs w:val="21"/>
                <w:lang w:eastAsia="zh-CN"/>
              </w:rPr>
              <w:t>响应文件</w:t>
            </w:r>
            <w:r>
              <w:rPr>
                <w:rFonts w:hint="eastAsia" w:ascii="宋体" w:hAnsi="宋体" w:eastAsia="宋体" w:cs="宋体"/>
                <w:b/>
                <w:bCs/>
                <w:sz w:val="21"/>
                <w:szCs w:val="21"/>
              </w:rPr>
              <w:t>所提供的参数内容一致。</w:t>
            </w:r>
            <w:r>
              <w:rPr>
                <w:rFonts w:hint="eastAsia" w:ascii="宋体" w:hAnsi="宋体" w:eastAsia="宋体" w:cs="宋体"/>
                <w:b/>
                <w:bCs/>
                <w:sz w:val="21"/>
                <w:szCs w:val="21"/>
                <w:lang w:eastAsia="zh-CN"/>
              </w:rPr>
              <w:t>（提供承诺函并加盖供应商公章，格式见附件4）</w:t>
            </w:r>
          </w:p>
        </w:tc>
      </w:tr>
      <w:tr w14:paraId="698F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1AFF039C">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6736" w:type="dxa"/>
            <w:vAlign w:val="top"/>
          </w:tcPr>
          <w:p w14:paraId="25C61292">
            <w:pPr>
              <w:tabs>
                <w:tab w:val="decimal" w:pos="315"/>
                <w:tab w:val="left" w:pos="630"/>
              </w:tabs>
              <w:spacing w:line="360" w:lineRule="auto"/>
              <w:rPr>
                <w:rFonts w:hint="eastAsia" w:ascii="宋体" w:hAnsi="宋体" w:eastAsia="宋体" w:cs="宋体"/>
                <w:sz w:val="21"/>
                <w:szCs w:val="21"/>
                <w:lang w:val="en-US" w:eastAsia="zh-CN"/>
              </w:rPr>
            </w:pPr>
            <w:bookmarkStart w:id="19" w:name="OLE_LINK1"/>
            <w:r>
              <w:rPr>
                <w:rFonts w:hint="eastAsia" w:ascii="宋体" w:hAnsi="宋体" w:cs="宋体"/>
                <w:color w:val="auto"/>
                <w:sz w:val="21"/>
                <w:szCs w:val="21"/>
                <w:highlight w:val="none"/>
                <w:lang w:eastAsia="zh-CN"/>
              </w:rPr>
              <w:t>医疗器械整机</w:t>
            </w:r>
            <w:r>
              <w:rPr>
                <w:rFonts w:hint="eastAsia" w:ascii="宋体" w:hAnsi="宋体" w:eastAsia="宋体" w:cs="宋体"/>
                <w:color w:val="auto"/>
                <w:sz w:val="21"/>
                <w:szCs w:val="21"/>
              </w:rPr>
              <w:t>保修期</w:t>
            </w:r>
            <w:bookmarkEnd w:id="19"/>
            <w:r>
              <w:rPr>
                <w:rFonts w:hint="eastAsia" w:ascii="宋体" w:hAnsi="宋体" w:cs="宋体"/>
                <w:color w:val="auto"/>
                <w:sz w:val="21"/>
                <w:szCs w:val="21"/>
                <w:lang w:eastAsia="zh-CN"/>
              </w:rPr>
              <w:t>不少于</w:t>
            </w:r>
            <w:r>
              <w:rPr>
                <w:rFonts w:hint="eastAsia" w:ascii="宋体" w:hAnsi="宋体" w:cs="宋体"/>
                <w:color w:val="auto"/>
                <w:sz w:val="21"/>
                <w:szCs w:val="21"/>
                <w:lang w:val="en-US" w:eastAsia="zh-CN"/>
              </w:rPr>
              <w:t>5年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验收合格之日起计算）。保质保用期内非采购人的人为原因而出现产品质量及问题，由</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负责包修、包换或包退，并承担因此而产生的一切费用。</w:t>
            </w:r>
          </w:p>
        </w:tc>
      </w:tr>
      <w:tr w14:paraId="5881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2F9676B7">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6736" w:type="dxa"/>
            <w:vAlign w:val="top"/>
          </w:tcPr>
          <w:p w14:paraId="57B834E9">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0EE9F99C">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56E511F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21D8A35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0A820F82">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5751EEDD">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1A10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296CB3BB">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6736" w:type="dxa"/>
            <w:vAlign w:val="top"/>
          </w:tcPr>
          <w:p w14:paraId="2D532C2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57B7BF8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2DA661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40F9A6B3">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587FD37A">
      <w:pPr>
        <w:spacing w:line="360" w:lineRule="auto"/>
        <w:ind w:firstLine="420" w:firstLineChars="200"/>
        <w:rPr>
          <w:rFonts w:hint="eastAsia" w:ascii="宋体" w:hAnsi="宋体" w:cs="Arial Unicode MS"/>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61607"/>
    <w:rsid w:val="00397670"/>
    <w:rsid w:val="004B2B5C"/>
    <w:rsid w:val="00714485"/>
    <w:rsid w:val="00A120AE"/>
    <w:rsid w:val="00AB2F1F"/>
    <w:rsid w:val="00AB7F7D"/>
    <w:rsid w:val="00BB379E"/>
    <w:rsid w:val="00BC190C"/>
    <w:rsid w:val="00DE2230"/>
    <w:rsid w:val="021655DE"/>
    <w:rsid w:val="08796795"/>
    <w:rsid w:val="09A23C1B"/>
    <w:rsid w:val="0C1C796E"/>
    <w:rsid w:val="10A95DAD"/>
    <w:rsid w:val="123A55FF"/>
    <w:rsid w:val="12A759D4"/>
    <w:rsid w:val="13141052"/>
    <w:rsid w:val="155A1068"/>
    <w:rsid w:val="16432656"/>
    <w:rsid w:val="17A8112C"/>
    <w:rsid w:val="1C2F49F4"/>
    <w:rsid w:val="28073A6F"/>
    <w:rsid w:val="295D32C6"/>
    <w:rsid w:val="29716954"/>
    <w:rsid w:val="2B812EC6"/>
    <w:rsid w:val="2C830B8B"/>
    <w:rsid w:val="2E337011"/>
    <w:rsid w:val="31997D6C"/>
    <w:rsid w:val="33137201"/>
    <w:rsid w:val="363E7508"/>
    <w:rsid w:val="36DC4984"/>
    <w:rsid w:val="3BE065B5"/>
    <w:rsid w:val="428E4E5F"/>
    <w:rsid w:val="44161607"/>
    <w:rsid w:val="477F1341"/>
    <w:rsid w:val="47EB64A4"/>
    <w:rsid w:val="480F28D7"/>
    <w:rsid w:val="48675918"/>
    <w:rsid w:val="49765C1C"/>
    <w:rsid w:val="4A124BD2"/>
    <w:rsid w:val="4BE55149"/>
    <w:rsid w:val="4CE04404"/>
    <w:rsid w:val="50BD7E7E"/>
    <w:rsid w:val="51C748A4"/>
    <w:rsid w:val="56994BA8"/>
    <w:rsid w:val="59CF52DE"/>
    <w:rsid w:val="5BF3367D"/>
    <w:rsid w:val="5C440428"/>
    <w:rsid w:val="5CC42709"/>
    <w:rsid w:val="5CD67CF9"/>
    <w:rsid w:val="5CDF356E"/>
    <w:rsid w:val="5FAD3202"/>
    <w:rsid w:val="63B523A0"/>
    <w:rsid w:val="64DA2E86"/>
    <w:rsid w:val="65305EE9"/>
    <w:rsid w:val="662214BC"/>
    <w:rsid w:val="687D770B"/>
    <w:rsid w:val="70CD3D9D"/>
    <w:rsid w:val="70F429F4"/>
    <w:rsid w:val="71311B29"/>
    <w:rsid w:val="71F16859"/>
    <w:rsid w:val="72D518DB"/>
    <w:rsid w:val="743326A2"/>
    <w:rsid w:val="74524E58"/>
    <w:rsid w:val="74A63C3E"/>
    <w:rsid w:val="74A80852"/>
    <w:rsid w:val="78D1526C"/>
    <w:rsid w:val="7C891CA3"/>
    <w:rsid w:val="7F6F30A2"/>
    <w:rsid w:val="7FCA46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link w:val="20"/>
    <w:qFormat/>
    <w:uiPriority w:val="0"/>
    <w:pPr>
      <w:jc w:val="left"/>
    </w:pPr>
  </w:style>
  <w:style w:type="paragraph" w:styleId="5">
    <w:name w:val="Plain Text"/>
    <w:basedOn w:val="1"/>
    <w:unhideWhenUsed/>
    <w:qFormat/>
    <w:uiPriority w:val="0"/>
    <w:rPr>
      <w:rFonts w:ascii="宋体" w:hAnsi="Courier New" w:eastAsia="宋体" w:cs="Courier New"/>
      <w:szCs w:val="21"/>
    </w:rPr>
  </w:style>
  <w:style w:type="paragraph" w:styleId="6">
    <w:name w:val="Balloon Text"/>
    <w:basedOn w:val="1"/>
    <w:link w:val="17"/>
    <w:qFormat/>
    <w:uiPriority w:val="0"/>
    <w:rPr>
      <w:sz w:val="18"/>
      <w:szCs w:val="18"/>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table" w:styleId="11">
    <w:name w:val="Table Grid"/>
    <w:basedOn w:val="1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customStyle="1" w:styleId="14">
    <w:name w:val="p12"/>
    <w:qFormat/>
    <w:uiPriority w:val="0"/>
  </w:style>
  <w:style w:type="paragraph" w:customStyle="1" w:styleId="15">
    <w:name w:val="表格文字"/>
    <w:basedOn w:val="1"/>
    <w:qFormat/>
    <w:uiPriority w:val="0"/>
    <w:pPr>
      <w:jc w:val="left"/>
    </w:pPr>
    <w:rPr>
      <w:bCs/>
      <w:spacing w:val="10"/>
      <w:kern w:val="0"/>
      <w:sz w:val="24"/>
      <w:szCs w:val="20"/>
    </w:rPr>
  </w:style>
  <w:style w:type="paragraph" w:customStyle="1" w:styleId="16">
    <w:name w:val="正文1"/>
    <w:basedOn w:val="1"/>
    <w:qFormat/>
    <w:uiPriority w:val="0"/>
    <w:pPr>
      <w:spacing w:beforeAutospacing="1" w:afterAutospacing="1" w:line="400" w:lineRule="exact"/>
      <w:ind w:firstLine="480" w:firstLineChars="200"/>
      <w:jc w:val="left"/>
    </w:pPr>
    <w:rPr>
      <w:rFonts w:ascii="Arial" w:hAnsi="Arial"/>
      <w:sz w:val="24"/>
    </w:rPr>
  </w:style>
  <w:style w:type="character" w:customStyle="1" w:styleId="17">
    <w:name w:val="批注框文本 Char"/>
    <w:basedOn w:val="12"/>
    <w:link w:val="6"/>
    <w:qFormat/>
    <w:uiPriority w:val="0"/>
    <w:rPr>
      <w:rFonts w:ascii="Times New Roman" w:hAnsi="Times New Roman" w:eastAsia="宋体" w:cs="Times New Roman"/>
      <w:kern w:val="2"/>
      <w:sz w:val="18"/>
      <w:szCs w:val="18"/>
    </w:rPr>
  </w:style>
  <w:style w:type="character" w:customStyle="1" w:styleId="18">
    <w:name w:val="页眉 Char"/>
    <w:basedOn w:val="12"/>
    <w:link w:val="8"/>
    <w:qFormat/>
    <w:uiPriority w:val="0"/>
    <w:rPr>
      <w:rFonts w:ascii="Times New Roman" w:hAnsi="Times New Roman" w:eastAsia="宋体" w:cs="Times New Roman"/>
      <w:kern w:val="2"/>
      <w:sz w:val="18"/>
      <w:szCs w:val="18"/>
    </w:rPr>
  </w:style>
  <w:style w:type="character" w:customStyle="1" w:styleId="19">
    <w:name w:val="页脚 Char"/>
    <w:basedOn w:val="12"/>
    <w:link w:val="7"/>
    <w:qFormat/>
    <w:uiPriority w:val="0"/>
    <w:rPr>
      <w:rFonts w:ascii="Times New Roman" w:hAnsi="Times New Roman" w:eastAsia="宋体" w:cs="Times New Roman"/>
      <w:kern w:val="2"/>
      <w:sz w:val="18"/>
      <w:szCs w:val="18"/>
    </w:rPr>
  </w:style>
  <w:style w:type="character" w:customStyle="1" w:styleId="20">
    <w:name w:val="批注文字 Char"/>
    <w:basedOn w:val="12"/>
    <w:link w:val="4"/>
    <w:qFormat/>
    <w:uiPriority w:val="0"/>
    <w:rPr>
      <w:rFonts w:ascii="Times New Roman" w:hAnsi="Times New Roman" w:eastAsia="宋体" w:cs="Times New Roman"/>
      <w:kern w:val="2"/>
      <w:sz w:val="21"/>
      <w:szCs w:val="24"/>
    </w:rPr>
  </w:style>
  <w:style w:type="paragraph" w:customStyle="1" w:styleId="2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4440</Words>
  <Characters>4700</Characters>
  <Lines>21</Lines>
  <Paragraphs>6</Paragraphs>
  <TotalTime>14</TotalTime>
  <ScaleCrop>false</ScaleCrop>
  <LinksUpToDate>false</LinksUpToDate>
  <CharactersWithSpaces>4715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2026-06-04T01:47:00Z</dcterms:created>
  <dc:creator>李政威</dc:creator>
  <cp:lastModifiedBy>.</cp:lastModifiedBy>
  <dcterms:modified xsi:type="dcterms:W3CDTF">2026-07-31T07:36:40Z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A9530D67CEA249E7A1FB1610B9B02AF6_13</vt:lpwstr>
  </property>
  <property fmtid="{D5CDD505-2E9C-101B-9397-08002B2CF9AE}" pid="4" name="KSOTemplateDocerSaveRecord">
    <vt:lpwstr>eyJoZGlkIjoiZDZhMmUyNGNkNjFmMDg5OTBkMGE5NzVmMzUyMDY2ZWUifQ==</vt:lpwstr>
  </property>
</Properties>
</file>