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CBE9A">
      <w:pPr>
        <w:spacing w:line="510" w:lineRule="exact"/>
        <w:ind w:firstLine="1084" w:firstLineChars="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中山市黄圃人民医院待报废资产搬运服务项目合同</w:t>
      </w:r>
    </w:p>
    <w:p w14:paraId="2EF406D8">
      <w:pPr>
        <w:spacing w:line="51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FD44895">
      <w:pPr>
        <w:spacing w:line="510" w:lineRule="exac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甲方：中山市黄圃人民医院       </w:t>
      </w:r>
    </w:p>
    <w:p w14:paraId="00804791"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</w:p>
    <w:p w14:paraId="75E2D797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根据《中华人民共和国民法典》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国家有关法律规定，甲、乙双方经友好协商，就甲方委托乙方搬迁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病案及图书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事宜，签订本合同，以便共同遵守。</w:t>
      </w:r>
    </w:p>
    <w:p w14:paraId="6B3E560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搬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运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服务内容：</w:t>
      </w:r>
    </w:p>
    <w:p w14:paraId="5A342C9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480" w:firstLineChars="200"/>
        <w:jc w:val="both"/>
        <w:textAlignment w:val="baseline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提供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甲方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存放于龙安街45号待报废资产的搬运服务，具体工作为协助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甲方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清点资产过程的实物搬移和分类摆放，确保资产在原报废仓内分类摆放有序，方便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甲方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清点。</w:t>
      </w:r>
    </w:p>
    <w:p w14:paraId="4D60690D">
      <w:pPr>
        <w:spacing w:line="51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第二条  搬运时间:</w:t>
      </w:r>
    </w:p>
    <w:p w14:paraId="71492C70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自合同签订约定生效之日起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vertAlign w:val="baseli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日内完成（含节假日）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eastAsia="zh-CN"/>
        </w:rPr>
        <w:t>。</w:t>
      </w:r>
    </w:p>
    <w:p w14:paraId="68473F32">
      <w:pPr>
        <w:spacing w:line="51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条  服务费用及付款方式：</w:t>
      </w:r>
    </w:p>
    <w:p w14:paraId="073FA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双方确定，甲方向乙方支付的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搬运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服务费用合计为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大写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元整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（小写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元）。合同金额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包括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但不限于人工、工具、搬移、分类摆放、返工整改、验收配合、管理费、保险、税费等所有相关费用。</w:t>
      </w:r>
    </w:p>
    <w:p w14:paraId="3A670738">
      <w:pPr>
        <w:spacing w:line="51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待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验收合格后，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甲方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在收到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乙方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开具的合同金额全额发票及验收单，且核对无误后60日内支付全部合同款项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银行转账方式一次性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付款至乙方以下账户：</w:t>
      </w:r>
    </w:p>
    <w:p w14:paraId="778CA4EF">
      <w:pPr>
        <w:spacing w:line="510" w:lineRule="exact"/>
        <w:ind w:firstLine="580" w:firstLineChars="250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收款单位：</w:t>
      </w:r>
    </w:p>
    <w:p w14:paraId="162EEBFC">
      <w:pPr>
        <w:spacing w:line="510" w:lineRule="exact"/>
        <w:ind w:firstLine="580" w:firstLineChars="250"/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</w:rPr>
        <w:t>开户银行：</w:t>
      </w:r>
    </w:p>
    <w:p w14:paraId="1C9C8CCB">
      <w:pPr>
        <w:spacing w:line="510" w:lineRule="exact"/>
        <w:ind w:firstLine="580" w:firstLineChars="250"/>
        <w:rPr>
          <w:rFonts w:hint="eastAsia" w:asciiTheme="minorEastAsia" w:hAnsiTheme="minorEastAsia" w:eastAsiaTheme="minorEastAsia" w:cstheme="minorEastAsia"/>
          <w:color w:val="auto"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4"/>
          <w:sz w:val="24"/>
          <w:szCs w:val="24"/>
        </w:rPr>
        <w:t>帐    号：</w:t>
      </w:r>
    </w:p>
    <w:p w14:paraId="3FF78DB3">
      <w:pPr>
        <w:spacing w:line="510" w:lineRule="exact"/>
        <w:ind w:firstLine="600" w:firstLineChars="25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3.因甲方使用的是财政资金，按政府审批流程支付，若审批延迟则相应货款到账延迟，且不视为甲方违约。</w:t>
      </w:r>
    </w:p>
    <w:p w14:paraId="351E7438">
      <w:pPr>
        <w:spacing w:line="510" w:lineRule="exact"/>
        <w:ind w:firstLine="602" w:firstLineChars="25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条  搬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eastAsia="zh-CN"/>
        </w:rPr>
        <w:t>运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验收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：</w:t>
      </w:r>
    </w:p>
    <w:p w14:paraId="63589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1.乙方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按照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甲方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要求完成待报废资产的搬移及分类摆放。确保资产无丢失，排列整齐，无安全事故。</w:t>
      </w:r>
    </w:p>
    <w:p w14:paraId="54749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验收程序：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乙方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完成搬运服务后3日内向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甲方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提交书面验收申请，由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甲方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组织申请科室验收，验收合格后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乙方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及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甲方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双方在验收单上签字确认；验收不合格的，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乙方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须在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甲方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规定时限内无偿整改、重新整理，直至验收合格。整改期间产生的所有费用由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乙方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自行承担。</w:t>
      </w:r>
    </w:p>
    <w:p w14:paraId="10257BF2">
      <w:pPr>
        <w:spacing w:line="510" w:lineRule="exact"/>
        <w:ind w:firstLine="602" w:firstLineChars="25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条  甲方的权利义务：</w:t>
      </w:r>
    </w:p>
    <w:p w14:paraId="617A5BD2">
      <w:pPr>
        <w:spacing w:line="510" w:lineRule="exact"/>
        <w:ind w:firstLine="600" w:firstLineChars="25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甲方有权对乙方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搬运服务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全过程进行监督检查。如发现问题，甲方可直接要求纠正或通知乙方处理，乙方应立即予以纠正处理。</w:t>
      </w:r>
    </w:p>
    <w:p w14:paraId="3FE3EFC9">
      <w:pPr>
        <w:spacing w:line="510" w:lineRule="exact"/>
        <w:ind w:firstLine="600" w:firstLineChars="25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甲方要指派相关科室特定人员现场跟进该科室的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资产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搬运工作并对搬运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资产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的数量、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摆放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情况进行核对确认。</w:t>
      </w:r>
    </w:p>
    <w:p w14:paraId="0512C37A">
      <w:pPr>
        <w:spacing w:line="510" w:lineRule="exact"/>
        <w:ind w:firstLine="600" w:firstLineChars="25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甲方应按约定向乙方支付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搬运服务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费。</w:t>
      </w:r>
    </w:p>
    <w:p w14:paraId="3FA8B919">
      <w:pPr>
        <w:spacing w:line="510" w:lineRule="exact"/>
        <w:ind w:firstLine="602" w:firstLineChars="25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条  乙方的权利义务：</w:t>
      </w:r>
    </w:p>
    <w:p w14:paraId="3F877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搬运过程严禁野蛮操作，避免丢失，需按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甲方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要求摆放整齐，方便清点核对。</w:t>
      </w:r>
    </w:p>
    <w:p w14:paraId="166D390D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2.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有权对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服务全过程进行监督检查。如发现问题，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可直接要求纠正或通知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处理，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应立即予以纠正处理。</w:t>
      </w:r>
    </w:p>
    <w:p w14:paraId="2D6FC32D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确保现场作业安全规范，并采取合理措施避免对他人造成损害。如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搬运人员发生工伤事故，或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工作造成他人损害，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应依法承担责任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，甲方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不承担任何责任。</w:t>
      </w:r>
    </w:p>
    <w:p w14:paraId="552E6A81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4.乙方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自行承担搬运人员的工资、劳保福利、各项保险。</w:t>
      </w:r>
    </w:p>
    <w:p w14:paraId="6EE9A342">
      <w:pPr>
        <w:spacing w:line="510" w:lineRule="exact"/>
        <w:ind w:firstLine="241" w:firstLineChars="1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条  违约责任：</w:t>
      </w:r>
    </w:p>
    <w:p w14:paraId="246D3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1.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逾期完工，每日按合同总价0.5%计收违约金，累计不超总价20%；逾期超10日，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甲方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可解除合同并追偿损失。</w:t>
      </w:r>
    </w:p>
    <w:p w14:paraId="08ABE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造成资产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丢失，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乙方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需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承担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法律责任及经济赔偿。</w:t>
      </w:r>
    </w:p>
    <w:p w14:paraId="3C04E7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3.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拒不整改、整改仍不合格的，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甲方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有权扣除服务款项。</w:t>
      </w:r>
    </w:p>
    <w:p w14:paraId="1E843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4.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所有违约金、赔偿款，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甲方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可从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合同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款中直接抵扣。</w:t>
      </w:r>
    </w:p>
    <w:p w14:paraId="761E8140">
      <w:pPr>
        <w:spacing w:line="510" w:lineRule="exact"/>
        <w:ind w:firstLine="241" w:firstLineChars="1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第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条  其他条款：</w:t>
      </w:r>
    </w:p>
    <w:p w14:paraId="56AA4057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本合同一式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份，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份，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乙方执壹份，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合同经双方签字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盖章后生效。未尽事宜，双方可另行协商签订补充合同，补充合同与本合同具有同等效力。</w:t>
      </w:r>
    </w:p>
    <w:p w14:paraId="4EE4DC1E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2、签约双方在履约中发生争执和分歧，双方应通过友好协商解决，若经协商不能达成协议时，则由中山市第二人民法院提起诉讼。受理期间，双方应继续执行合同其余部分。</w:t>
      </w:r>
    </w:p>
    <w:p w14:paraId="5584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以下签署页，无正文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</w:p>
    <w:p w14:paraId="17E265F6">
      <w:pPr>
        <w:spacing w:line="510" w:lineRule="exact"/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</w:pPr>
    </w:p>
    <w:p w14:paraId="5CD63163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116CDA68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甲方（盖章）：中山市黄圃人民医院             乙方（盖章）：</w:t>
      </w:r>
    </w:p>
    <w:p w14:paraId="0E70E324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法定代表人或授权委托人签字：                法定代表人或授权委托人签字：                          </w:t>
      </w:r>
    </w:p>
    <w:p w14:paraId="3EF993A5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地址：中山市黄圃镇龙安街32号               地址：</w:t>
      </w:r>
    </w:p>
    <w:p w14:paraId="56CE8C2D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联系方式：0760-23210186                     联系方式： </w:t>
      </w:r>
    </w:p>
    <w:p w14:paraId="612907E6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签订日期：     年   月    日                签订日期：    年   月    日</w:t>
      </w:r>
    </w:p>
    <w:p w14:paraId="78260975">
      <w:pPr>
        <w:spacing w:line="51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            </w:t>
      </w:r>
    </w:p>
    <w:p w14:paraId="0C536612">
      <w:pPr>
        <w:rPr>
          <w:sz w:val="24"/>
          <w:szCs w:val="24"/>
        </w:rPr>
      </w:pPr>
    </w:p>
    <w:sectPr>
      <w:footerReference r:id="rId3" w:type="default"/>
      <w:pgSz w:w="11906" w:h="16838"/>
      <w:pgMar w:top="1440" w:right="1080" w:bottom="1440" w:left="108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0ED8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1EC6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1EC6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52A16"/>
    <w:multiLevelType w:val="singleLevel"/>
    <w:tmpl w:val="68F52A16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ODI2ZTUyNjMzZGFkNDZlYWE3NzYwNTc4MWY2YjYifQ=="/>
  </w:docVars>
  <w:rsids>
    <w:rsidRoot w:val="0451181A"/>
    <w:rsid w:val="006E360A"/>
    <w:rsid w:val="00A6111B"/>
    <w:rsid w:val="00BE1545"/>
    <w:rsid w:val="00C04A78"/>
    <w:rsid w:val="02F57ACB"/>
    <w:rsid w:val="038C6584"/>
    <w:rsid w:val="03CE7CF1"/>
    <w:rsid w:val="0451181A"/>
    <w:rsid w:val="053378F1"/>
    <w:rsid w:val="0559353F"/>
    <w:rsid w:val="067D5CB0"/>
    <w:rsid w:val="07C70010"/>
    <w:rsid w:val="0B741D08"/>
    <w:rsid w:val="0E751115"/>
    <w:rsid w:val="10CB08A4"/>
    <w:rsid w:val="157434E9"/>
    <w:rsid w:val="16A91E5F"/>
    <w:rsid w:val="17BF72ED"/>
    <w:rsid w:val="191153DE"/>
    <w:rsid w:val="195F288E"/>
    <w:rsid w:val="1C541681"/>
    <w:rsid w:val="1E474CC1"/>
    <w:rsid w:val="1F533717"/>
    <w:rsid w:val="20D75C06"/>
    <w:rsid w:val="2288155B"/>
    <w:rsid w:val="29652F79"/>
    <w:rsid w:val="2A451294"/>
    <w:rsid w:val="2E3B6D27"/>
    <w:rsid w:val="33183376"/>
    <w:rsid w:val="35CD7A1C"/>
    <w:rsid w:val="3DB17760"/>
    <w:rsid w:val="3DCE0AD8"/>
    <w:rsid w:val="3E4C0B65"/>
    <w:rsid w:val="3E751E90"/>
    <w:rsid w:val="3FFF2A05"/>
    <w:rsid w:val="41050C6E"/>
    <w:rsid w:val="41B8730F"/>
    <w:rsid w:val="48775E4A"/>
    <w:rsid w:val="4A820FA1"/>
    <w:rsid w:val="4D843C91"/>
    <w:rsid w:val="5B5A702F"/>
    <w:rsid w:val="5F4C48B9"/>
    <w:rsid w:val="633B5DEA"/>
    <w:rsid w:val="66515DBA"/>
    <w:rsid w:val="67450EC8"/>
    <w:rsid w:val="67A83400"/>
    <w:rsid w:val="69D82CCA"/>
    <w:rsid w:val="6CBD1C5C"/>
    <w:rsid w:val="6E2C05BA"/>
    <w:rsid w:val="72E30868"/>
    <w:rsid w:val="74213C40"/>
    <w:rsid w:val="76C84CFD"/>
    <w:rsid w:val="798C3CB7"/>
    <w:rsid w:val="7C02498D"/>
    <w:rsid w:val="7C1C5D9D"/>
    <w:rsid w:val="7D821FA4"/>
    <w:rsid w:val="7F355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12" w:lineRule="atLeast"/>
    </w:pPr>
    <w:rPr>
      <w:kern w:val="0"/>
      <w:sz w:val="24"/>
      <w:szCs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next w:val="2"/>
    <w:qFormat/>
    <w:uiPriority w:val="0"/>
    <w:pPr>
      <w:spacing w:before="25" w:after="25"/>
      <w:jc w:val="left"/>
    </w:pPr>
    <w:rPr>
      <w:rFonts w:ascii="宋体"/>
      <w:bCs/>
      <w:spacing w:val="10"/>
      <w:kern w:val="0"/>
      <w:sz w:val="24"/>
      <w:szCs w:val="20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2639</Words>
  <Characters>2737</Characters>
  <Lines>15</Lines>
  <Paragraphs>4</Paragraphs>
  <TotalTime>2</TotalTime>
  <ScaleCrop>false</ScaleCrop>
  <LinksUpToDate>false</LinksUpToDate>
  <CharactersWithSpaces>2851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2021-01-06T03:22:00Z</dcterms:created>
  <dc:creator>annie</dc:creator>
  <cp:lastModifiedBy>user</cp:lastModifiedBy>
  <dcterms:modified xsi:type="dcterms:W3CDTF">2026-07-03T11:56:48Z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5EF36F49AAD14E36AFA488BDB837C98E_13</vt:lpwstr>
  </property>
  <property fmtid="{D5CDD505-2E9C-101B-9397-08002B2CF9AE}" pid="4" name="KSOTemplateDocerSaveRecord">
    <vt:lpwstr>eyJoZGlkIjoiZjFmZWIzNDg2MmIzZjExOTIzMmViNTBmYTMwYTk0ZWYiLCJ1c2VySWQiOiI1MDEzNzQyOTUifQ==</vt:lpwstr>
  </property>
</Properties>
</file>