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BE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：</w:t>
      </w:r>
    </w:p>
    <w:p w14:paraId="3A540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黑体"/>
          <w:b w:val="0"/>
          <w:i w:val="0"/>
          <w:strike w:val="0"/>
          <w:color w:val="auto"/>
          <w:sz w:val="36"/>
          <w:u w:val="none"/>
        </w:rPr>
      </w:pPr>
      <w:r>
        <w:rPr>
          <w:rFonts w:hint="eastAsia" w:eastAsia="黑体"/>
          <w:b w:val="0"/>
          <w:i w:val="0"/>
          <w:strike w:val="0"/>
          <w:color w:val="auto"/>
          <w:sz w:val="36"/>
          <w:u w:val="none"/>
        </w:rPr>
        <w:t>用户需求书</w:t>
      </w:r>
    </w:p>
    <w:p w14:paraId="79BA3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黑体"/>
          <w:b w:val="0"/>
          <w:i w:val="0"/>
          <w:strike w:val="0"/>
          <w:color w:val="auto"/>
          <w:sz w:val="36"/>
          <w:u w:val="none"/>
        </w:rPr>
      </w:pPr>
    </w:p>
    <w:p w14:paraId="76F4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eastAsia="宋体"/>
          <w:b/>
          <w:i w:val="0"/>
          <w:strike w:val="0"/>
          <w:color w:val="auto"/>
          <w:sz w:val="28"/>
          <w:u w:val="none"/>
        </w:rPr>
      </w:pPr>
      <w:r>
        <w:rPr>
          <w:rFonts w:hint="eastAsia" w:eastAsia="宋体"/>
          <w:b/>
          <w:i w:val="0"/>
          <w:strike w:val="0"/>
          <w:color w:val="auto"/>
          <w:sz w:val="28"/>
          <w:u w:val="none"/>
        </w:rPr>
        <w:t>一、项目背景</w:t>
      </w:r>
    </w:p>
    <w:p w14:paraId="69405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新糖</w:t>
      </w:r>
      <w:r>
        <w:rPr>
          <w:rFonts w:hint="eastAsia" w:eastAsia="宋体"/>
          <w:b w:val="0"/>
          <w:i w:val="0"/>
          <w:strike w:val="0"/>
          <w:color w:val="auto"/>
          <w:sz w:val="24"/>
          <w:u w:val="none"/>
          <w:lang w:eastAsia="zh-CN"/>
        </w:rPr>
        <w:t>口腔</w:t>
      </w: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门诊部</w:t>
      </w:r>
      <w:r>
        <w:rPr>
          <w:rFonts w:hint="eastAsia" w:eastAsia="宋体"/>
          <w:b w:val="0"/>
          <w:i w:val="0"/>
          <w:strike w:val="0"/>
          <w:color w:val="auto"/>
          <w:sz w:val="24"/>
          <w:u w:val="none"/>
          <w:lang w:eastAsia="zh-CN"/>
        </w:rPr>
        <w:t>是</w:t>
      </w: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我院下沉基层、服务黄圃镇及周边片区群众的重要口腔诊疗服务窗口，长期承担辖区口腔常见病诊疗、口腔预防保健、学生口腔筛查、健康宣教等重点工作。近年来辖区群众口腔就诊量持续增长、正畸、种植、儿童口腔、修复美容等专科需求大幅提升，现有二楼诊疗区域空间有限、诊室不足、配套不完善，接诊能力已趋于饱和，患者就诊人数逐渐增加，候诊时间过长，造成患者就医体验较差。</w:t>
      </w:r>
    </w:p>
    <w:p w14:paraId="03216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为进一步盘活闲置医疗场地资源、优化门诊诊疗布局、规范院感管理、扩充口腔专科服务能力、提升群众就医体验，</w:t>
      </w:r>
      <w:r>
        <w:rPr>
          <w:rFonts w:hint="eastAsia" w:eastAsia="宋体"/>
          <w:b w:val="0"/>
          <w:i w:val="0"/>
          <w:strike w:val="0"/>
          <w:color w:val="auto"/>
          <w:sz w:val="24"/>
          <w:u w:val="none"/>
          <w:lang w:eastAsia="zh-CN"/>
        </w:rPr>
        <w:t>拟</w:t>
      </w: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对口腔科新糖门诊一楼进行标准化口腔医疗装修及功能扩建。</w:t>
      </w:r>
    </w:p>
    <w:p w14:paraId="7781D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二、改造内容及技术要求</w:t>
      </w:r>
    </w:p>
    <w:p w14:paraId="73EC3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1.将原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社区闲置诊疗区域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改造为4间标准化口腔诊室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，诊室需接给排水及用电布线，排水管径满足牙科综合治疗台排放要求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。</w:t>
      </w:r>
    </w:p>
    <w:p w14:paraId="1A93D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拆除两间诊室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扩大患者候诊区域，改善就医体验。</w:t>
      </w:r>
    </w:p>
    <w:p w14:paraId="7EBA0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3.对区域内墙面、天花、地面及门口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广告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牌进行翻新。</w:t>
      </w:r>
    </w:p>
    <w:p w14:paraId="11697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4.优化室内照明系统，满足医疗操作与舒适候诊需求。</w:t>
      </w:r>
    </w:p>
    <w:p w14:paraId="2D073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5.改造全过程符合国家及地方医疗建筑规范、消防规范、院感控制要求。</w:t>
      </w:r>
    </w:p>
    <w:p w14:paraId="2AC2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三、现场踏勘</w:t>
      </w:r>
    </w:p>
    <w:p w14:paraId="4EDCE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left="0" w:leftChars="0" w:firstLine="480" w:firstLineChars="200"/>
        <w:jc w:val="both"/>
        <w:textAlignment w:val="auto"/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 组织形式：为保证各供应商对项目现状及隐蔽工程的了解一致，本项目统一组织现场踏勘，不接受非统一组织的自行踏勘。</w:t>
      </w:r>
    </w:p>
    <w:p w14:paraId="0138C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left="0" w:leftChars="0" w:firstLine="480" w:firstLineChars="200"/>
        <w:jc w:val="both"/>
        <w:textAlignment w:val="auto"/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 踏勘时间：2026年7月6日（星期一）上午10:00（请提前15分钟签到）。</w:t>
      </w:r>
    </w:p>
    <w:p w14:paraId="1F607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left="0" w:leftChars="0" w:firstLine="480" w:firstLineChars="200"/>
        <w:jc w:val="both"/>
        <w:textAlignment w:val="auto"/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 集合地点：中山市黄圃镇新明中路7号（可导航黄圃人民医院口腔中心新糖分部）</w:t>
      </w:r>
    </w:p>
    <w:p w14:paraId="1660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left="0" w:leftChars="0" w:firstLine="480" w:firstLineChars="200"/>
        <w:jc w:val="both"/>
        <w:textAlignment w:val="auto"/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4. 携带资料：法定代表人授权委托书（原件）、被授权人身份证（原件及复印件）、企业营业执照复印件（加盖公章）。</w:t>
      </w:r>
    </w:p>
    <w:p w14:paraId="34E5C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四、</w:t>
      </w:r>
      <w:r>
        <w:rPr>
          <w:rFonts w:hint="eastAsia" w:eastAsia="宋体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报价要求</w:t>
      </w:r>
    </w:p>
    <w:p w14:paraId="0C0BB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jc w:val="both"/>
        <w:textAlignment w:val="auto"/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 总价包干：供应商在充分考虑现场隐蔽工程、施工难度及市场风险（如物价波动）的前提下，报出项目固定总价。该总价应包含完成本项目所需的全部费用（含人工、材料、机械、运输、垃圾清运、措施费、验收费、税费及风险费等）。</w:t>
      </w:r>
    </w:p>
    <w:p w14:paraId="5D051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jc w:val="both"/>
        <w:textAlignment w:val="auto"/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 报价明细构成无论采用何种报价模式，均需提供详细的分项报价明细表，至少包含以下两个分包内容，且包2（医气工程）需单列，不得打包在土建工程中：</w:t>
      </w:r>
    </w:p>
    <w:p w14:paraId="160DC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jc w:val="both"/>
        <w:textAlignment w:val="auto"/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（1）包1：土建及装饰工程</w:t>
      </w:r>
    </w:p>
    <w:p w14:paraId="137EE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jc w:val="both"/>
        <w:textAlignment w:val="auto"/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内容：隔墙拆建、墙面顶面翻新（防霉抗菌处理）、地面PVC地胶铺设（2mm以上医用级）、门窗更换、普通照明及给排水管线改造、广告牌更换、垃圾清运及场地恢复等。</w:t>
      </w:r>
    </w:p>
    <w:p w14:paraId="137B2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jc w:val="both"/>
        <w:textAlignment w:val="auto"/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要求：列明主要材料（地胶、涂料、洁具等）的品牌、规格型号、单位、数量、单价及合价。</w:t>
      </w:r>
    </w:p>
    <w:p w14:paraId="2B854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jc w:val="both"/>
        <w:textAlignment w:val="auto"/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（2）包2：医气系统工程</w:t>
      </w:r>
    </w:p>
    <w:p w14:paraId="05FB4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jc w:val="both"/>
        <w:textAlignment w:val="auto"/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内容：现有一楼/二楼压缩空气管道系统的切割、接驳、安装控制阀门、管道延长、管槽安装、地板开槽预埋、接口预留，以及连接4台牙科综合治疗台的供气管道安装及系统调试。</w:t>
      </w:r>
    </w:p>
    <w:p w14:paraId="51B5A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jc w:val="both"/>
        <w:textAlignment w:val="auto"/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要求：必须注明管道材质、管径、压力测试标准；需提供针对该专项的施工方案及安全承诺书。</w:t>
      </w:r>
    </w:p>
    <w:p w14:paraId="05B5CA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jc w:val="both"/>
        <w:textAlignment w:val="auto"/>
        <w:rPr>
          <w:rFonts w:hint="eastAsia" w:eastAsia="宋体" w:cstheme="minorBidi"/>
          <w:b/>
          <w:bCs/>
          <w:i w:val="0"/>
          <w:strike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eastAsia="宋体" w:cstheme="minorBidi"/>
          <w:b/>
          <w:bCs/>
          <w:i w:val="0"/>
          <w:strike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医气工程施工单位资质</w:t>
      </w:r>
    </w:p>
    <w:p w14:paraId="2AF32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jc w:val="both"/>
        <w:textAlignment w:val="auto"/>
        <w:rPr>
          <w:rFonts w:hint="eastAsia" w:eastAsia="宋体" w:cstheme="minorBidi"/>
          <w:b w:val="0"/>
          <w:bCs w:val="0"/>
          <w:i w:val="0"/>
          <w:strike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 w:val="0"/>
          <w:i w:val="0"/>
          <w:strike w:val="0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eastAsia="宋体" w:cstheme="minorBidi"/>
          <w:b w:val="0"/>
          <w:bCs w:val="0"/>
          <w:i w:val="0"/>
          <w:strike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具备医疗器械类公司营业执照资质</w:t>
      </w:r>
    </w:p>
    <w:p w14:paraId="702F1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jc w:val="both"/>
        <w:textAlignment w:val="auto"/>
        <w:rPr>
          <w:rFonts w:hint="default" w:eastAsia="宋体" w:cstheme="minorBidi"/>
          <w:b w:val="0"/>
          <w:bCs w:val="0"/>
          <w:i w:val="0"/>
          <w:strike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eastAsia="宋体" w:asciiTheme="minorHAnsi" w:hAnsiTheme="minorHAnsi" w:cstheme="minorBidi"/>
          <w:b w:val="0"/>
          <w:bCs w:val="0"/>
          <w:i w:val="0"/>
          <w:strike w:val="0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eastAsia="宋体" w:cstheme="minorBidi"/>
          <w:b w:val="0"/>
          <w:bCs w:val="0"/>
          <w:i w:val="0"/>
          <w:strike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拥有医疗器械二类销售资质或凭证</w:t>
      </w:r>
    </w:p>
    <w:p w14:paraId="18FD2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jc w:val="both"/>
        <w:textAlignment w:val="auto"/>
        <w:rPr>
          <w:rFonts w:hint="default" w:eastAsia="宋体" w:cstheme="minorBidi"/>
          <w:b w:val="0"/>
          <w:bCs w:val="0"/>
          <w:i w:val="0"/>
          <w:strike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eastAsia="宋体" w:asciiTheme="minorHAnsi" w:hAnsiTheme="minorHAnsi" w:cstheme="minorBidi"/>
          <w:b w:val="0"/>
          <w:bCs w:val="0"/>
          <w:i w:val="0"/>
          <w:strike w:val="0"/>
          <w:color w:val="auto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eastAsia="宋体" w:cstheme="minorBidi"/>
          <w:b w:val="0"/>
          <w:bCs w:val="0"/>
          <w:i w:val="0"/>
          <w:strike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拥有同类项目施工合同活凭证</w:t>
      </w:r>
    </w:p>
    <w:p w14:paraId="63999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jc w:val="both"/>
        <w:textAlignment w:val="auto"/>
        <w:rPr>
          <w:rFonts w:hint="default" w:eastAsia="宋体" w:cstheme="minorBidi"/>
          <w:b w:val="0"/>
          <w:bCs w:val="0"/>
          <w:i w:val="0"/>
          <w:strike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eastAsia="宋体" w:asciiTheme="minorHAnsi" w:hAnsiTheme="minorHAnsi" w:cstheme="minorBidi"/>
          <w:b w:val="0"/>
          <w:bCs w:val="0"/>
          <w:i w:val="0"/>
          <w:strike w:val="0"/>
          <w:color w:val="auto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eastAsia="宋体" w:cstheme="minorBidi"/>
          <w:b w:val="0"/>
          <w:bCs w:val="0"/>
          <w:i w:val="0"/>
          <w:strike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中标公司配备施工人员必须具备压力容器操作证、电工证、焊工证</w:t>
      </w:r>
    </w:p>
    <w:p w14:paraId="31AA2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jc w:val="both"/>
        <w:textAlignment w:val="auto"/>
        <w:rPr>
          <w:rFonts w:hint="eastAsia" w:eastAsia="宋体" w:cstheme="minorBidi"/>
          <w:b/>
          <w:bCs/>
          <w:i w:val="0"/>
          <w:strike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eastAsia="宋体" w:cstheme="minorBidi"/>
          <w:b/>
          <w:bCs/>
          <w:i w:val="0"/>
          <w:strike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六、其他提交材料</w:t>
      </w:r>
    </w:p>
    <w:p w14:paraId="0B3E0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jc w:val="both"/>
        <w:textAlignment w:val="auto"/>
        <w:rPr>
          <w:rFonts w:hint="eastAsia" w:eastAsia="宋体" w:cstheme="minorBidi"/>
          <w:b/>
          <w:bCs/>
          <w:i w:val="0"/>
          <w:strike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1.类似医疗场所装修业绩证明（提供合同关键页复印件）。</w:t>
      </w:r>
    </w:p>
    <w:p w14:paraId="17872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jc w:val="both"/>
        <w:textAlignment w:val="auto"/>
        <w:rPr>
          <w:rFonts w:hint="default" w:eastAsia="宋体" w:cstheme="minorBidi"/>
          <w:b/>
          <w:bCs/>
          <w:i w:val="0"/>
          <w:strike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2.针对本项目的总体施工方案、工期承诺及质量保障措施。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8E5A7"/>
    <w:multiLevelType w:val="singleLevel"/>
    <w:tmpl w:val="71A8E5A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C4366"/>
    <w:rsid w:val="1B411A7A"/>
    <w:rsid w:val="20375450"/>
    <w:rsid w:val="2E9875CD"/>
    <w:rsid w:val="32DD3859"/>
    <w:rsid w:val="34874CC5"/>
    <w:rsid w:val="38CA1DF4"/>
    <w:rsid w:val="417A1479"/>
    <w:rsid w:val="58612C0E"/>
    <w:rsid w:val="65C7638A"/>
    <w:rsid w:val="6F095AFA"/>
    <w:rsid w:val="6F413B04"/>
    <w:rsid w:val="77A538A9"/>
    <w:rsid w:val="7884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799</Characters>
  <Lines>0</Lines>
  <Paragraphs>0</Paragraphs>
  <TotalTime>19</TotalTime>
  <ScaleCrop>false</ScaleCrop>
  <LinksUpToDate>false</LinksUpToDate>
  <CharactersWithSpaces>799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2026-03-25T08:27:00Z</dcterms:created>
  <dc:creator>13626</dc:creator>
  <cp:lastModifiedBy>user</cp:lastModifiedBy>
  <dcterms:modified xsi:type="dcterms:W3CDTF">2026-07-03T06:17:02Z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eyJoZGlkIjoiOGE1OWIzMTdiOTZlMzg4ZmRhNTc5OWI2NDdkMGIzOWEiLCJ1c2VySWQiOiIzMTgzMjMzNzQifQ==</vt:lpwstr>
  </property>
  <property fmtid="{D5CDD505-2E9C-101B-9397-08002B2CF9AE}" pid="4" name="ICV">
    <vt:lpwstr>421BF70DBA1242849B1E040237E48DE5_13</vt:lpwstr>
  </property>
</Properties>
</file>