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42F92">
      <w:pPr>
        <w:spacing w:line="360" w:lineRule="auto"/>
        <w:jc w:val="center"/>
        <w:outlineLvl w:val="2"/>
        <w:rPr>
          <w:b/>
          <w:sz w:val="32"/>
          <w:szCs w:val="32"/>
        </w:rPr>
      </w:pPr>
      <w:bookmarkStart w:id="0" w:name="_Toc297213506"/>
      <w:bookmarkStart w:id="1" w:name="_Toc238563757"/>
      <w:bookmarkStart w:id="2" w:name="_Toc278613949"/>
      <w:bookmarkStart w:id="3" w:name="_Toc186000522"/>
      <w:bookmarkStart w:id="4" w:name="_Toc164247492"/>
      <w:bookmarkStart w:id="5" w:name="_Toc237151173"/>
      <w:r>
        <w:rPr>
          <w:rStyle w:val="12"/>
          <w:rFonts w:hint="eastAsia" w:ascii="宋体" w:hAnsi="宋体"/>
          <w:b/>
          <w:bCs/>
          <w:sz w:val="32"/>
          <w:szCs w:val="32"/>
        </w:rPr>
        <w:t>用户需求书</w:t>
      </w:r>
      <w:bookmarkEnd w:id="0"/>
      <w:bookmarkEnd w:id="1"/>
      <w:bookmarkEnd w:id="2"/>
      <w:bookmarkEnd w:id="3"/>
      <w:bookmarkEnd w:id="4"/>
      <w:bookmarkEnd w:id="5"/>
    </w:p>
    <w:p w14:paraId="2CAD3BB3">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b/>
          <w:sz w:val="32"/>
          <w:szCs w:val="32"/>
        </w:rPr>
      </w:pPr>
      <w:bookmarkStart w:id="6" w:name="_Toc182836733"/>
      <w:r>
        <w:rPr>
          <w:rFonts w:hint="eastAsia"/>
          <w:b/>
          <w:sz w:val="32"/>
          <w:szCs w:val="32"/>
        </w:rPr>
        <w:t>总则</w:t>
      </w:r>
    </w:p>
    <w:p w14:paraId="14CFA32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1、成交供应商必须按国家、行业的标准及采购文件的要求对本项目提供相应的货物及服务。</w:t>
      </w:r>
    </w:p>
    <w:p w14:paraId="4D45795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2、《用户需求书》中凡有“★”标识的内容条款(如有)被视为实质性响应项目、指标；响应供应商必须对此做出回答并完全满足这些要求不可以出现任何负偏离，如果出现负偏离将被视为无效响应。凡有“▲”的内容（如有）为重点评审项目，供应商必须对该标识项目按照要求进行真实应答描述。</w:t>
      </w:r>
    </w:p>
    <w:p w14:paraId="7009E8B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3、本项目由成交供应商负责采购文件对成交供应商要求的一切事宜及责任。响应报价中不得包含采购文件要求以外的内容，否则，在评审时不予核减；若响应报价有缺漏项的，缺漏项部分的价格视为已包含在响应报价中，成交后不作任何调整，采购人将不再支付任何费用。</w:t>
      </w:r>
    </w:p>
    <w:p w14:paraId="0FEE46CF">
      <w:pPr>
        <w:spacing w:line="360" w:lineRule="auto"/>
        <w:ind w:firstLine="420" w:firstLineChars="200"/>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4、本项目不允许提交备选方案，不允许联合体响应、转包或分包。</w:t>
      </w:r>
    </w:p>
    <w:p w14:paraId="3D702737">
      <w:pPr>
        <w:spacing w:beforeLines="100" w:line="360" w:lineRule="auto"/>
        <w:rPr>
          <w:rFonts w:hint="eastAsia" w:ascii="Arial" w:hAnsi="Arial" w:eastAsia="宋体" w:cs="Tahoma"/>
          <w:color w:val="000000"/>
          <w:kern w:val="28"/>
          <w:sz w:val="21"/>
          <w:szCs w:val="21"/>
          <w:highlight w:val="none"/>
          <w:lang w:val="en-US" w:eastAsia="zh-CN" w:bidi="ar-SA"/>
        </w:rPr>
      </w:pPr>
      <w:r>
        <w:rPr>
          <w:rFonts w:hint="eastAsia"/>
          <w:b/>
          <w:szCs w:val="21"/>
        </w:rPr>
        <w:t>一、项目概况</w:t>
      </w:r>
    </w:p>
    <w:p w14:paraId="796D58BC">
      <w:pPr>
        <w:spacing w:line="360" w:lineRule="auto"/>
        <w:jc w:val="left"/>
        <w:rPr>
          <w:rFonts w:hint="eastAsia" w:ascii="宋体" w:hAnsi="宋体"/>
          <w:b/>
          <w:bCs w:val="0"/>
          <w:lang w:val="en-US" w:eastAsia="zh-CN"/>
        </w:rPr>
      </w:pPr>
      <w:r>
        <w:rPr>
          <w:rFonts w:hint="eastAsia" w:ascii="宋体" w:hAnsi="宋体"/>
          <w:b/>
          <w:bCs w:val="0"/>
          <w:lang w:val="en-US" w:eastAsia="zh-CN"/>
        </w:rPr>
        <w:t>（一）项目名称：</w:t>
      </w:r>
      <w:bookmarkStart w:id="7" w:name="OLE_LINK5"/>
      <w:r>
        <w:rPr>
          <w:rFonts w:hint="eastAsia" w:ascii="宋体" w:hAnsi="宋体"/>
          <w:b/>
          <w:bCs w:val="0"/>
          <w:lang w:val="en-US" w:eastAsia="zh-CN"/>
        </w:rPr>
        <w:t>中山市黄圃人民医</w:t>
      </w:r>
      <w:r>
        <w:rPr>
          <w:rFonts w:hint="eastAsia" w:ascii="宋体" w:hAnsi="宋体" w:eastAsia="宋体" w:cs="Times New Roman"/>
          <w:b/>
          <w:bCs w:val="0"/>
          <w:lang w:val="en-US" w:eastAsia="zh-CN"/>
        </w:rPr>
        <w:t>院牙科综合治疗椅采购项</w:t>
      </w:r>
      <w:r>
        <w:rPr>
          <w:rFonts w:hint="eastAsia" w:ascii="宋体" w:hAnsi="宋体"/>
          <w:b/>
          <w:bCs w:val="0"/>
          <w:lang w:val="en-US" w:eastAsia="zh-CN"/>
        </w:rPr>
        <w:t>目</w:t>
      </w:r>
      <w:bookmarkEnd w:id="7"/>
    </w:p>
    <w:p w14:paraId="63373596">
      <w:pPr>
        <w:spacing w:line="360" w:lineRule="auto"/>
        <w:jc w:val="left"/>
        <w:rPr>
          <w:rFonts w:hint="default" w:ascii="宋体" w:hAnsi="宋体"/>
          <w:b/>
          <w:bCs w:val="0"/>
          <w:lang w:val="en-US" w:eastAsia="zh-CN"/>
        </w:rPr>
      </w:pPr>
      <w:r>
        <w:rPr>
          <w:rFonts w:hint="eastAsia" w:ascii="宋体" w:hAnsi="宋体"/>
          <w:b/>
          <w:bCs w:val="0"/>
          <w:lang w:val="en-US" w:eastAsia="zh-CN"/>
        </w:rPr>
        <w:t>（二）项目编号：PYCG-SB-202607-01</w:t>
      </w:r>
      <w:bookmarkStart w:id="18" w:name="_GoBack"/>
      <w:bookmarkEnd w:id="18"/>
    </w:p>
    <w:p w14:paraId="38A22075">
      <w:pPr>
        <w:spacing w:line="360" w:lineRule="auto"/>
        <w:jc w:val="left"/>
        <w:rPr>
          <w:rFonts w:hint="default" w:ascii="宋体" w:hAnsi="宋体"/>
          <w:b/>
          <w:bCs w:val="0"/>
          <w:lang w:val="en-US" w:eastAsia="zh-CN"/>
        </w:rPr>
      </w:pPr>
      <w:r>
        <w:rPr>
          <w:rFonts w:hint="eastAsia" w:ascii="宋体" w:hAnsi="宋体"/>
          <w:b/>
          <w:bCs w:val="0"/>
          <w:lang w:val="en-US" w:eastAsia="zh-CN"/>
        </w:rPr>
        <w:t>（三）项目要求及内容：</w:t>
      </w:r>
    </w:p>
    <w:p w14:paraId="393D5A9A">
      <w:pPr>
        <w:spacing w:line="360" w:lineRule="auto"/>
        <w:rPr>
          <w:rFonts w:ascii="宋体" w:hAnsi="宋体" w:cs="宋体"/>
          <w:bCs/>
          <w:szCs w:val="21"/>
        </w:rPr>
      </w:pPr>
      <w:r>
        <w:rPr>
          <w:rFonts w:hint="eastAsia" w:ascii="宋体" w:hAnsi="宋体" w:cs="宋体"/>
          <w:b/>
          <w:bCs/>
          <w:szCs w:val="21"/>
        </w:rPr>
        <w:t>★</w:t>
      </w:r>
      <w:r>
        <w:rPr>
          <w:rFonts w:hint="eastAsia" w:ascii="宋体" w:hAnsi="宋体" w:cs="宋体"/>
          <w:b/>
          <w:szCs w:val="21"/>
        </w:rPr>
        <w:t>1</w:t>
      </w:r>
      <w:r>
        <w:rPr>
          <w:rFonts w:hint="eastAsia" w:ascii="宋体" w:hAnsi="宋体" w:cs="宋体"/>
          <w:b/>
          <w:szCs w:val="21"/>
          <w:lang w:val="en-US" w:eastAsia="zh-CN"/>
        </w:rPr>
        <w:t>.</w:t>
      </w:r>
      <w:r>
        <w:rPr>
          <w:rFonts w:hint="eastAsia" w:ascii="宋体" w:hAnsi="宋体" w:cs="宋体"/>
          <w:b/>
          <w:szCs w:val="21"/>
        </w:rPr>
        <w:t>采购清单：（如投标报价超出以下规定的采购预算，将导致投标无效）</w:t>
      </w:r>
    </w:p>
    <w:tbl>
      <w:tblPr>
        <w:tblStyle w:val="8"/>
        <w:tblW w:w="10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3151"/>
        <w:gridCol w:w="1358"/>
        <w:gridCol w:w="2776"/>
        <w:gridCol w:w="2776"/>
      </w:tblGrid>
      <w:tr w14:paraId="62E0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blHeader/>
          <w:jc w:val="center"/>
        </w:trPr>
        <w:tc>
          <w:tcPr>
            <w:tcW w:w="893" w:type="dxa"/>
            <w:noWrap/>
            <w:vAlign w:val="center"/>
          </w:tcPr>
          <w:p w14:paraId="17FB534F">
            <w:pPr>
              <w:spacing w:line="360" w:lineRule="auto"/>
              <w:jc w:val="center"/>
              <w:rPr>
                <w:rFonts w:ascii="宋体" w:hAnsi="宋体" w:cs="宋体"/>
                <w:b/>
                <w:bCs/>
                <w:color w:val="000000"/>
                <w:szCs w:val="21"/>
              </w:rPr>
            </w:pPr>
            <w:r>
              <w:rPr>
                <w:rFonts w:hint="eastAsia" w:ascii="宋体" w:hAnsi="宋体" w:cs="宋体"/>
                <w:b/>
                <w:bCs/>
                <w:color w:val="000000"/>
                <w:szCs w:val="21"/>
              </w:rPr>
              <w:t>序号</w:t>
            </w:r>
          </w:p>
        </w:tc>
        <w:tc>
          <w:tcPr>
            <w:tcW w:w="3151" w:type="dxa"/>
            <w:noWrap/>
            <w:vAlign w:val="center"/>
          </w:tcPr>
          <w:p w14:paraId="7058C2E0">
            <w:pPr>
              <w:spacing w:line="360" w:lineRule="auto"/>
              <w:jc w:val="center"/>
              <w:rPr>
                <w:rFonts w:ascii="宋体" w:hAnsi="宋体" w:cs="宋体"/>
                <w:b/>
                <w:bCs/>
                <w:color w:val="000000"/>
                <w:szCs w:val="21"/>
              </w:rPr>
            </w:pPr>
            <w:r>
              <w:rPr>
                <w:rFonts w:hint="eastAsia" w:ascii="宋体" w:hAnsi="宋体" w:cs="宋体"/>
                <w:b/>
                <w:bCs/>
                <w:color w:val="000000"/>
                <w:szCs w:val="21"/>
              </w:rPr>
              <w:t>设备名称</w:t>
            </w:r>
          </w:p>
        </w:tc>
        <w:tc>
          <w:tcPr>
            <w:tcW w:w="1358" w:type="dxa"/>
            <w:noWrap/>
            <w:vAlign w:val="center"/>
          </w:tcPr>
          <w:p w14:paraId="61849CF8">
            <w:pPr>
              <w:spacing w:line="360" w:lineRule="auto"/>
              <w:jc w:val="center"/>
              <w:rPr>
                <w:rFonts w:ascii="宋体" w:hAnsi="宋体" w:cs="宋体"/>
                <w:b/>
                <w:bCs/>
                <w:color w:val="000000"/>
                <w:szCs w:val="21"/>
              </w:rPr>
            </w:pPr>
            <w:r>
              <w:rPr>
                <w:rFonts w:hint="eastAsia" w:ascii="宋体" w:hAnsi="宋体" w:cs="宋体"/>
                <w:b/>
                <w:bCs/>
                <w:color w:val="000000"/>
                <w:szCs w:val="21"/>
              </w:rPr>
              <w:t>数量</w:t>
            </w:r>
          </w:p>
        </w:tc>
        <w:tc>
          <w:tcPr>
            <w:tcW w:w="2776" w:type="dxa"/>
            <w:noWrap/>
            <w:vAlign w:val="center"/>
          </w:tcPr>
          <w:p w14:paraId="5BDE5C5A">
            <w:pPr>
              <w:spacing w:line="360" w:lineRule="auto"/>
              <w:jc w:val="center"/>
              <w:rPr>
                <w:rFonts w:hint="eastAsia" w:ascii="宋体" w:hAnsi="宋体" w:cs="宋体"/>
                <w:b/>
                <w:bCs/>
                <w:color w:val="000000"/>
                <w:szCs w:val="21"/>
              </w:rPr>
            </w:pPr>
            <w:r>
              <w:rPr>
                <w:rFonts w:hint="eastAsia" w:ascii="宋体" w:hAnsi="宋体" w:cs="宋体"/>
                <w:b/>
                <w:bCs/>
                <w:szCs w:val="21"/>
              </w:rPr>
              <w:t>预算</w:t>
            </w:r>
            <w:r>
              <w:rPr>
                <w:rFonts w:hint="eastAsia" w:ascii="宋体" w:hAnsi="宋体" w:cs="宋体"/>
                <w:b/>
                <w:bCs/>
                <w:color w:val="000000"/>
                <w:szCs w:val="21"/>
              </w:rPr>
              <w:t>单价（元</w:t>
            </w:r>
            <w:r>
              <w:rPr>
                <w:rFonts w:hint="eastAsia" w:ascii="宋体" w:hAnsi="宋体" w:cs="宋体"/>
                <w:b/>
                <w:bCs/>
                <w:color w:val="000000"/>
                <w:szCs w:val="21"/>
                <w:lang w:val="en-US" w:eastAsia="zh-CN"/>
              </w:rPr>
              <w:t>/台</w:t>
            </w:r>
            <w:r>
              <w:rPr>
                <w:rFonts w:hint="eastAsia" w:ascii="宋体" w:hAnsi="宋体" w:cs="宋体"/>
                <w:b/>
                <w:bCs/>
                <w:color w:val="000000"/>
                <w:szCs w:val="21"/>
              </w:rPr>
              <w:t>）</w:t>
            </w:r>
          </w:p>
        </w:tc>
        <w:tc>
          <w:tcPr>
            <w:tcW w:w="2776" w:type="dxa"/>
            <w:noWrap/>
            <w:vAlign w:val="center"/>
          </w:tcPr>
          <w:p w14:paraId="5C63E155">
            <w:pPr>
              <w:spacing w:line="360" w:lineRule="auto"/>
              <w:jc w:val="center"/>
              <w:rPr>
                <w:rFonts w:ascii="宋体" w:hAnsi="宋体" w:cs="宋体"/>
                <w:b/>
                <w:bCs/>
                <w:color w:val="000000"/>
                <w:szCs w:val="21"/>
              </w:rPr>
            </w:pPr>
            <w:r>
              <w:rPr>
                <w:rFonts w:hint="eastAsia" w:ascii="宋体" w:hAnsi="宋体" w:cs="宋体"/>
                <w:b/>
                <w:bCs/>
                <w:color w:val="000000"/>
                <w:szCs w:val="21"/>
              </w:rPr>
              <w:t>预算金额总价（元）</w:t>
            </w:r>
          </w:p>
        </w:tc>
      </w:tr>
      <w:tr w14:paraId="7BCB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93" w:type="dxa"/>
            <w:noWrap/>
            <w:vAlign w:val="center"/>
          </w:tcPr>
          <w:p w14:paraId="5C37883C">
            <w:pPr>
              <w:spacing w:line="360" w:lineRule="auto"/>
              <w:jc w:val="center"/>
              <w:rPr>
                <w:rFonts w:ascii="宋体" w:hAnsi="宋体" w:cs="宋体"/>
                <w:color w:val="000000"/>
                <w:szCs w:val="21"/>
              </w:rPr>
            </w:pPr>
            <w:r>
              <w:rPr>
                <w:rFonts w:hint="eastAsia" w:ascii="宋体" w:hAnsi="宋体" w:cs="宋体"/>
                <w:color w:val="000000"/>
                <w:szCs w:val="21"/>
              </w:rPr>
              <w:t>1</w:t>
            </w:r>
          </w:p>
        </w:tc>
        <w:tc>
          <w:tcPr>
            <w:tcW w:w="3151" w:type="dxa"/>
            <w:noWrap/>
            <w:vAlign w:val="center"/>
          </w:tcPr>
          <w:p w14:paraId="674B1721">
            <w:pPr>
              <w:spacing w:line="360" w:lineRule="auto"/>
              <w:jc w:val="center"/>
              <w:rPr>
                <w:rFonts w:ascii="宋体" w:hAnsi="宋体" w:cs="宋体"/>
                <w:color w:val="000000"/>
                <w:szCs w:val="21"/>
              </w:rPr>
            </w:pPr>
            <w:bookmarkStart w:id="8" w:name="OLE_LINK1"/>
            <w:r>
              <w:rPr>
                <w:rFonts w:hint="eastAsia" w:ascii="宋体" w:hAnsi="宋体" w:cs="宋体"/>
                <w:color w:val="000000"/>
                <w:szCs w:val="21"/>
              </w:rPr>
              <w:t>牙科综合治疗椅</w:t>
            </w:r>
            <w:bookmarkEnd w:id="8"/>
          </w:p>
        </w:tc>
        <w:tc>
          <w:tcPr>
            <w:tcW w:w="1358" w:type="dxa"/>
            <w:noWrap/>
            <w:vAlign w:val="center"/>
          </w:tcPr>
          <w:p w14:paraId="643C362C">
            <w:pPr>
              <w:spacing w:line="360" w:lineRule="auto"/>
              <w:jc w:val="center"/>
              <w:rPr>
                <w:rFonts w:ascii="宋体" w:hAnsi="宋体" w:cs="宋体"/>
                <w:color w:val="000000"/>
                <w:szCs w:val="21"/>
              </w:rPr>
            </w:pPr>
            <w:r>
              <w:rPr>
                <w:rFonts w:hint="eastAsia" w:ascii="宋体" w:hAnsi="宋体" w:cs="宋体"/>
                <w:color w:val="000000"/>
                <w:szCs w:val="21"/>
              </w:rPr>
              <w:t>5台</w:t>
            </w:r>
          </w:p>
        </w:tc>
        <w:tc>
          <w:tcPr>
            <w:tcW w:w="2776" w:type="dxa"/>
            <w:noWrap/>
            <w:vAlign w:val="center"/>
          </w:tcPr>
          <w:p w14:paraId="7CC45409">
            <w:pPr>
              <w:spacing w:line="360" w:lineRule="auto"/>
              <w:jc w:val="center"/>
              <w:rPr>
                <w:rFonts w:hint="eastAsia" w:ascii="宋体" w:hAnsi="宋体" w:cs="宋体"/>
                <w:color w:val="000000"/>
                <w:szCs w:val="21"/>
              </w:rPr>
            </w:pPr>
            <w:r>
              <w:rPr>
                <w:rFonts w:hint="eastAsia" w:ascii="宋体" w:hAnsi="宋体" w:cs="宋体"/>
                <w:color w:val="000000"/>
                <w:szCs w:val="21"/>
              </w:rPr>
              <w:t>¥28560</w:t>
            </w:r>
          </w:p>
        </w:tc>
        <w:tc>
          <w:tcPr>
            <w:tcW w:w="2776" w:type="dxa"/>
            <w:noWrap/>
            <w:vAlign w:val="center"/>
          </w:tcPr>
          <w:p w14:paraId="463E7385">
            <w:pPr>
              <w:spacing w:line="360" w:lineRule="auto"/>
              <w:jc w:val="center"/>
              <w:rPr>
                <w:rFonts w:ascii="宋体" w:hAnsi="宋体" w:cs="宋体"/>
                <w:color w:val="000000"/>
                <w:szCs w:val="21"/>
              </w:rPr>
            </w:pPr>
            <w:r>
              <w:rPr>
                <w:rFonts w:hint="eastAsia" w:ascii="宋体" w:hAnsi="宋体" w:cs="宋体"/>
                <w:color w:val="000000"/>
                <w:szCs w:val="21"/>
              </w:rPr>
              <w:t>¥142800</w:t>
            </w:r>
          </w:p>
        </w:tc>
      </w:tr>
    </w:tbl>
    <w:p w14:paraId="796256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Arial" w:hAnsi="Arial" w:eastAsia="宋体" w:cs="Tahoma"/>
          <w:color w:val="000000"/>
          <w:kern w:val="28"/>
          <w:sz w:val="21"/>
          <w:szCs w:val="21"/>
          <w:highlight w:val="none"/>
          <w:lang w:val="en-US" w:eastAsia="zh-CN" w:bidi="ar-SA"/>
        </w:rPr>
      </w:pPr>
      <w:bookmarkStart w:id="9" w:name="OLE_LINK11"/>
      <w:r>
        <w:rPr>
          <w:rFonts w:hint="eastAsia" w:ascii="Arial" w:hAnsi="Arial" w:cs="Tahoma"/>
          <w:color w:val="000000"/>
          <w:kern w:val="28"/>
          <w:sz w:val="21"/>
          <w:szCs w:val="21"/>
          <w:highlight w:val="none"/>
          <w:lang w:val="en-US" w:eastAsia="zh-CN" w:bidi="ar-SA"/>
        </w:rPr>
        <w:t>2.</w:t>
      </w:r>
      <w:r>
        <w:rPr>
          <w:rFonts w:hint="eastAsia" w:ascii="Arial" w:hAnsi="Arial" w:eastAsia="宋体" w:cs="Tahoma"/>
          <w:color w:val="000000"/>
          <w:kern w:val="28"/>
          <w:sz w:val="21"/>
          <w:szCs w:val="21"/>
          <w:highlight w:val="none"/>
          <w:lang w:val="en-US" w:eastAsia="zh-CN" w:bidi="ar-SA"/>
        </w:rPr>
        <w:t>本项目采购本国生产产品，如供应商所投产品为进口产品，视为无效响应处理。</w:t>
      </w:r>
    </w:p>
    <w:p w14:paraId="33A4CE1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lang w:val="en-US" w:eastAsia="zh-CN"/>
        </w:rPr>
      </w:pPr>
      <w:r>
        <w:rPr>
          <w:rFonts w:hint="eastAsia" w:ascii="宋体" w:hAnsi="宋体" w:cs="宋体"/>
          <w:b/>
          <w:lang w:val="en-US" w:eastAsia="zh-CN"/>
        </w:rPr>
        <w:t>★3.供应商所投设备须具有有效的医疗器械注册证。（提供证明材料复印件加盖公章）</w:t>
      </w:r>
    </w:p>
    <w:p w14:paraId="475DDE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lang w:val="en-US" w:eastAsia="zh-CN"/>
        </w:rPr>
      </w:pPr>
      <w:r>
        <w:rPr>
          <w:rFonts w:hint="eastAsia" w:ascii="宋体" w:hAnsi="宋体" w:cs="宋体"/>
          <w:b/>
          <w:lang w:val="en-US" w:eastAsia="zh-CN"/>
        </w:rPr>
        <w:t>★4.供应商必须为所投的设备的制造商或具有销售授权的供应商；若供应商为代理商，投标文件必须提供设备的制造商或代理商对所投货物的有效授权证明文件。（提供证明材料复印件加盖公章）</w:t>
      </w:r>
    </w:p>
    <w:bookmarkEnd w:id="9"/>
    <w:p w14:paraId="211F473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rPr>
      </w:pPr>
      <w:r>
        <w:rPr>
          <w:rFonts w:hint="eastAsia" w:ascii="宋体" w:hAnsi="宋体" w:cs="宋体"/>
          <w:b/>
          <w:lang w:val="en-US" w:eastAsia="zh-CN"/>
        </w:rPr>
        <w:t>★5.</w:t>
      </w:r>
      <w:r>
        <w:rPr>
          <w:rFonts w:hint="eastAsia" w:ascii="宋体" w:hAnsi="宋体" w:cs="宋体"/>
          <w:b/>
        </w:rPr>
        <w:t>本项目合同总价包含与采购人医院现有HIS、LIS、PACS及院内其他业务信息系统对接所需全部相关费用。</w:t>
      </w:r>
      <w:r>
        <w:rPr>
          <w:rFonts w:hint="eastAsia" w:ascii="宋体" w:hAnsi="宋体" w:cs="宋体"/>
          <w:b/>
          <w:lang w:eastAsia="zh-CN"/>
        </w:rPr>
        <w:t>成交</w:t>
      </w:r>
      <w:r>
        <w:rPr>
          <w:rFonts w:hint="eastAsia" w:ascii="宋体" w:hAnsi="宋体" w:cs="宋体"/>
          <w:b/>
        </w:rPr>
        <w:t>供应商须无偿完成全部系统对接工作，项目履约全过程中，供应商不得以系统接口、端口开通、程序改造、联调测试等任何理由，向采购人收取合同总价以外的任何费用。</w:t>
      </w:r>
    </w:p>
    <w:p w14:paraId="4A36EAE7">
      <w:pPr>
        <w:spacing w:line="360" w:lineRule="auto"/>
        <w:rPr>
          <w:rFonts w:hint="eastAsia" w:ascii="宋体" w:hAnsi="宋体" w:cs="宋体"/>
          <w:b/>
        </w:rPr>
      </w:pPr>
      <w:r>
        <w:rPr>
          <w:rFonts w:hint="eastAsia" w:ascii="宋体" w:hAnsi="宋体" w:cs="宋体"/>
          <w:b/>
          <w:bCs w:val="0"/>
          <w:lang w:val="en-US" w:eastAsia="zh-CN"/>
        </w:rPr>
        <w:t>★6</w:t>
      </w:r>
      <w:r>
        <w:rPr>
          <w:rFonts w:hint="eastAsia" w:ascii="Arial" w:hAnsi="Arial" w:eastAsia="宋体" w:cs="Tahoma"/>
          <w:b/>
          <w:bCs w:val="0"/>
          <w:color w:val="000000"/>
          <w:kern w:val="28"/>
          <w:sz w:val="21"/>
          <w:szCs w:val="21"/>
          <w:highlight w:val="none"/>
          <w:lang w:val="en-US" w:eastAsia="zh-CN" w:bidi="ar-SA"/>
        </w:rPr>
        <w:t>.</w:t>
      </w:r>
      <w:bookmarkStart w:id="10" w:name="OLE_LINK3"/>
      <w:bookmarkStart w:id="11" w:name="OLE_LINK4"/>
      <w:r>
        <w:rPr>
          <w:rFonts w:hint="eastAsia" w:ascii="Arial" w:hAnsi="Arial" w:eastAsia="宋体" w:cs="Tahoma"/>
          <w:b/>
          <w:bCs w:val="0"/>
          <w:color w:val="000000"/>
          <w:kern w:val="28"/>
          <w:sz w:val="21"/>
          <w:szCs w:val="21"/>
          <w:highlight w:val="none"/>
          <w:lang w:val="en-US" w:eastAsia="zh-CN" w:bidi="ar-SA"/>
        </w:rPr>
        <w:t>所投设备的生产日期必须在</w:t>
      </w:r>
      <w:bookmarkEnd w:id="10"/>
      <w:r>
        <w:rPr>
          <w:rFonts w:hint="eastAsia"/>
          <w:b/>
          <w:bCs w:val="0"/>
          <w:lang w:val="en-US" w:eastAsia="zh-CN"/>
        </w:rPr>
        <w:t>采购公告发布日期后生产</w:t>
      </w:r>
      <w:r>
        <w:rPr>
          <w:rFonts w:hint="eastAsia" w:ascii="Arial" w:hAnsi="Arial" w:eastAsia="宋体" w:cs="Tahoma"/>
          <w:b/>
          <w:bCs w:val="0"/>
          <w:color w:val="000000"/>
          <w:kern w:val="28"/>
          <w:sz w:val="21"/>
          <w:szCs w:val="21"/>
          <w:highlight w:val="none"/>
          <w:lang w:val="en-US" w:eastAsia="zh-CN" w:bidi="ar-SA"/>
        </w:rPr>
        <w:t>。</w:t>
      </w:r>
      <w:bookmarkEnd w:id="11"/>
    </w:p>
    <w:bookmarkEnd w:id="6"/>
    <w:p w14:paraId="49E62452">
      <w:pPr>
        <w:tabs>
          <w:tab w:val="left" w:pos="720"/>
        </w:tabs>
        <w:spacing w:line="360" w:lineRule="auto"/>
        <w:rPr>
          <w:rFonts w:ascii="宋体" w:hAnsi="宋体" w:cs="宋体"/>
          <w:b/>
          <w:szCs w:val="21"/>
        </w:rPr>
      </w:pPr>
      <w:r>
        <w:rPr>
          <w:rFonts w:hint="eastAsia"/>
          <w:b/>
          <w:szCs w:val="21"/>
        </w:rPr>
        <w:t>二、设备技术参数及要求</w:t>
      </w:r>
    </w:p>
    <w:p w14:paraId="482FBB7B">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（一）主要技术参数</w:t>
      </w:r>
    </w:p>
    <w:p w14:paraId="0B4125AA">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1.工作条件：环境温度5℃-40℃；相对湿度≤80%；供气压力范围 0.55—0.80Mpa, 流量≥55L/min；水源水压范围 0.2—0.4Mpa, 流量≥10L/min。</w:t>
      </w:r>
    </w:p>
    <w:p w14:paraId="568C405A">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Arial Unicode MS"/>
          <w:bCs/>
          <w:sz w:val="24"/>
          <w:szCs w:val="24"/>
        </w:rPr>
      </w:pPr>
      <w:r>
        <w:rPr>
          <w:rFonts w:hint="eastAsia" w:ascii="Arial" w:hAnsi="Arial" w:eastAsia="宋体" w:cs="Tahoma"/>
          <w:color w:val="000000"/>
          <w:kern w:val="28"/>
          <w:sz w:val="21"/>
          <w:szCs w:val="21"/>
          <w:highlight w:val="none"/>
          <w:lang w:val="en-US" w:eastAsia="zh-CN" w:bidi="ar-SA"/>
        </w:rPr>
        <w:t>▲2.整机工作功率≤350VA，高效节能。</w:t>
      </w:r>
      <w:r>
        <w:rPr>
          <w:rFonts w:hint="eastAsia" w:ascii="宋体" w:hAnsi="宋体" w:eastAsia="宋体" w:cs="Times New Roman"/>
          <w:b/>
          <w:kern w:val="2"/>
          <w:sz w:val="21"/>
          <w:szCs w:val="21"/>
          <w:lang w:val="en-US" w:eastAsia="zh-CN" w:bidi="ar-SA"/>
        </w:rPr>
        <w:t>（提供证明材料并加盖公章）</w:t>
      </w:r>
      <w:r>
        <w:rPr>
          <w:rFonts w:hint="eastAsia" w:ascii="Arial" w:hAnsi="Arial" w:eastAsia="宋体" w:cs="Tahoma"/>
          <w:color w:val="000000"/>
          <w:kern w:val="28"/>
          <w:sz w:val="21"/>
          <w:szCs w:val="21"/>
          <w:highlight w:val="none"/>
          <w:lang w:val="en-US" w:eastAsia="zh-CN" w:bidi="ar-SA"/>
        </w:rPr>
        <w:t>。</w:t>
      </w:r>
    </w:p>
    <w:p w14:paraId="1EED9630">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▲3.牙椅注册使用期限≥15年</w:t>
      </w:r>
      <w:r>
        <w:rPr>
          <w:rFonts w:hint="eastAsia" w:ascii="宋体" w:hAnsi="宋体" w:eastAsia="宋体" w:cs="Times New Roman"/>
          <w:b/>
          <w:kern w:val="2"/>
          <w:sz w:val="21"/>
          <w:szCs w:val="21"/>
          <w:lang w:val="en-US" w:eastAsia="zh-CN" w:bidi="ar-SA"/>
        </w:rPr>
        <w:t>（医疗器械注册证附件产品技术要求或产品铭牌图片作为证明资料并加盖公章）</w:t>
      </w:r>
      <w:r>
        <w:rPr>
          <w:rFonts w:hint="eastAsia" w:ascii="Arial" w:hAnsi="Arial" w:eastAsia="宋体" w:cs="Tahoma"/>
          <w:color w:val="000000"/>
          <w:kern w:val="28"/>
          <w:sz w:val="21"/>
          <w:szCs w:val="21"/>
          <w:highlight w:val="none"/>
          <w:lang w:val="en-US" w:eastAsia="zh-CN" w:bidi="ar-SA"/>
        </w:rPr>
        <w:t>。</w:t>
      </w:r>
    </w:p>
    <w:p w14:paraId="05E39B2D">
      <w:pPr>
        <w:spacing w:line="360" w:lineRule="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 xml:space="preserve">4.口腔灯：高性能LED感应冷光节能灯，投射灯珠≥6颗，照度可无极调节，最高照度≥40000Lux，无接触式控制；具有黄光防固化模式，色温范围5000k~5700k； </w:t>
      </w:r>
    </w:p>
    <w:p w14:paraId="3A0FC0DD">
      <w:pPr>
        <w:spacing w:line="360" w:lineRule="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5.治疗椅</w:t>
      </w:r>
    </w:p>
    <w:p w14:paraId="52803282">
      <w:pPr>
        <w:spacing w:line="360" w:lineRule="auto"/>
        <w:rPr>
          <w:rFonts w:ascii="宋体" w:hAnsi="宋体" w:cs="Arial Unicode MS"/>
          <w:bCs/>
          <w:sz w:val="24"/>
          <w:szCs w:val="24"/>
        </w:rPr>
      </w:pPr>
      <w:r>
        <w:rPr>
          <w:rFonts w:hint="eastAsia" w:ascii="Arial" w:hAnsi="Arial" w:eastAsia="宋体" w:cs="Tahoma"/>
          <w:color w:val="000000"/>
          <w:kern w:val="28"/>
          <w:sz w:val="21"/>
          <w:szCs w:val="21"/>
          <w:highlight w:val="none"/>
          <w:lang w:val="en-US" w:eastAsia="zh-CN" w:bidi="ar-SA"/>
        </w:rPr>
        <w:t>▲5.1</w:t>
      </w:r>
      <w:bookmarkStart w:id="12" w:name="_Hlk167443010"/>
      <w:r>
        <w:rPr>
          <w:rFonts w:hint="eastAsia" w:ascii="Arial" w:hAnsi="Arial" w:eastAsia="宋体" w:cs="Tahoma"/>
          <w:color w:val="000000"/>
          <w:kern w:val="28"/>
          <w:sz w:val="21"/>
          <w:szCs w:val="21"/>
          <w:highlight w:val="none"/>
          <w:lang w:val="en-US" w:eastAsia="zh-CN" w:bidi="ar-SA"/>
        </w:rPr>
        <w:t>治疗椅整体采用金属材质骨架和底座，座椅承重最大≥180kg，可承受180kg*4的载荷试验；座椅升降范围 ：最高≥780mm，最低≤370mm；</w:t>
      </w:r>
      <w:bookmarkEnd w:id="12"/>
      <w:r>
        <w:rPr>
          <w:rFonts w:hint="eastAsia" w:ascii="宋体" w:hAnsi="宋体" w:eastAsia="宋体" w:cs="Times New Roman"/>
          <w:b/>
          <w:kern w:val="2"/>
          <w:sz w:val="21"/>
          <w:szCs w:val="21"/>
          <w:lang w:val="en-US" w:eastAsia="zh-CN" w:bidi="ar-SA"/>
        </w:rPr>
        <w:t>（提供具有CMA或CNAS标识的第三方检测机构出具的检测报告并加盖公章）</w:t>
      </w:r>
    </w:p>
    <w:p w14:paraId="6AEEE3F0">
      <w:pPr>
        <w:spacing w:line="360" w:lineRule="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5.2弯板采用精密铝合金铸造工艺，弯板宽度</w:t>
      </w:r>
      <w:r>
        <w:rPr>
          <w:rFonts w:hint="eastAsia" w:ascii="Arial" w:hAnsi="Arial" w:cs="Tahoma"/>
          <w:color w:val="000000"/>
          <w:kern w:val="28"/>
          <w:sz w:val="21"/>
          <w:szCs w:val="21"/>
          <w:highlight w:val="none"/>
          <w:lang w:val="en-US" w:eastAsia="zh-CN" w:bidi="ar-SA"/>
        </w:rPr>
        <w:t>≥</w:t>
      </w:r>
      <w:r>
        <w:rPr>
          <w:rFonts w:hint="eastAsia" w:ascii="Arial" w:hAnsi="Arial" w:eastAsia="宋体" w:cs="Tahoma"/>
          <w:color w:val="000000"/>
          <w:kern w:val="28"/>
          <w:sz w:val="21"/>
          <w:szCs w:val="21"/>
          <w:highlight w:val="none"/>
          <w:lang w:val="en-US" w:eastAsia="zh-CN" w:bidi="ar-SA"/>
        </w:rPr>
        <w:t>18cm，厚度</w:t>
      </w:r>
      <w:r>
        <w:rPr>
          <w:rFonts w:hint="eastAsia" w:ascii="Arial" w:hAnsi="Arial" w:cs="Tahoma"/>
          <w:color w:val="000000"/>
          <w:kern w:val="28"/>
          <w:sz w:val="21"/>
          <w:szCs w:val="21"/>
          <w:highlight w:val="none"/>
          <w:lang w:val="en-US" w:eastAsia="zh-CN" w:bidi="ar-SA"/>
        </w:rPr>
        <w:t>≥</w:t>
      </w:r>
      <w:r>
        <w:rPr>
          <w:rFonts w:hint="eastAsia" w:ascii="Arial" w:hAnsi="Arial" w:eastAsia="宋体" w:cs="Tahoma"/>
          <w:color w:val="000000"/>
          <w:kern w:val="28"/>
          <w:sz w:val="21"/>
          <w:szCs w:val="21"/>
          <w:highlight w:val="none"/>
          <w:lang w:val="en-US" w:eastAsia="zh-CN" w:bidi="ar-SA"/>
        </w:rPr>
        <w:t>15mm，抗压能力强。</w:t>
      </w:r>
    </w:p>
    <w:p w14:paraId="76F3C6DD">
      <w:pPr>
        <w:spacing w:line="360" w:lineRule="auto"/>
        <w:rPr>
          <w:rFonts w:ascii="宋体" w:hAnsi="宋体" w:cs="Arial Unicode MS"/>
          <w:b/>
          <w:bCs w:val="0"/>
          <w:sz w:val="24"/>
          <w:szCs w:val="24"/>
        </w:rPr>
      </w:pPr>
      <w:r>
        <w:rPr>
          <w:rFonts w:hint="eastAsia" w:ascii="Arial" w:hAnsi="Arial" w:eastAsia="宋体" w:cs="Tahoma"/>
          <w:color w:val="000000"/>
          <w:kern w:val="28"/>
          <w:sz w:val="21"/>
          <w:szCs w:val="21"/>
          <w:highlight w:val="none"/>
          <w:lang w:val="en-US" w:eastAsia="zh-CN" w:bidi="ar-SA"/>
        </w:rPr>
        <w:t>▲5.3牙科椅具备直流∕变频∕调速系统，装备低压直流电机</w:t>
      </w:r>
      <w:r>
        <w:rPr>
          <w:rFonts w:hint="eastAsia" w:ascii="宋体" w:hAnsi="宋体" w:eastAsia="宋体" w:cs="Times New Roman"/>
          <w:b/>
          <w:kern w:val="2"/>
          <w:sz w:val="21"/>
          <w:szCs w:val="21"/>
          <w:lang w:val="en-US" w:eastAsia="zh-CN" w:bidi="ar-SA"/>
        </w:rPr>
        <w:t>（提供</w:t>
      </w:r>
      <w:r>
        <w:rPr>
          <w:rFonts w:hint="eastAsia" w:ascii="宋体" w:hAnsi="宋体" w:cs="Times New Roman"/>
          <w:b/>
          <w:kern w:val="2"/>
          <w:sz w:val="21"/>
          <w:szCs w:val="21"/>
          <w:lang w:val="en-US" w:eastAsia="zh-CN" w:bidi="ar-SA"/>
        </w:rPr>
        <w:t>白皮书</w:t>
      </w:r>
      <w:r>
        <w:rPr>
          <w:rFonts w:hint="eastAsia" w:ascii="宋体" w:hAnsi="宋体" w:eastAsia="宋体" w:cs="Times New Roman"/>
          <w:b/>
          <w:kern w:val="2"/>
          <w:sz w:val="21"/>
          <w:szCs w:val="21"/>
          <w:lang w:val="en-US" w:eastAsia="zh-CN" w:bidi="ar-SA"/>
        </w:rPr>
        <w:t>或厂家盖章证明资料</w:t>
      </w:r>
      <w:r>
        <w:rPr>
          <w:rFonts w:hint="eastAsia" w:ascii="宋体" w:hAnsi="宋体" w:cs="Times New Roman"/>
          <w:b/>
          <w:kern w:val="2"/>
          <w:sz w:val="21"/>
          <w:szCs w:val="21"/>
          <w:lang w:val="en-US" w:eastAsia="zh-CN" w:bidi="ar-SA"/>
        </w:rPr>
        <w:t>并加盖公章</w:t>
      </w:r>
      <w:r>
        <w:rPr>
          <w:rFonts w:hint="eastAsia" w:ascii="宋体" w:hAnsi="宋体" w:eastAsia="宋体" w:cs="Times New Roman"/>
          <w:b/>
          <w:kern w:val="2"/>
          <w:sz w:val="21"/>
          <w:szCs w:val="21"/>
          <w:lang w:val="en-US" w:eastAsia="zh-CN" w:bidi="ar-SA"/>
        </w:rPr>
        <w:t>）</w:t>
      </w:r>
    </w:p>
    <w:p w14:paraId="1DB08F80">
      <w:pPr>
        <w:spacing w:line="360" w:lineRule="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5.4金属蝶形靠背设计，靠背背板采用钢材一体浇铸成型，稳定性和刚性强，采用静电喷涂工艺；免工具挂扣式安装方式，可以方便拆卸清洁；</w:t>
      </w:r>
    </w:p>
    <w:p w14:paraId="0678F2E9">
      <w:pPr>
        <w:spacing w:line="360" w:lineRule="auto"/>
        <w:rPr>
          <w:rFonts w:hint="eastAsia" w:ascii="Arial" w:hAnsi="Arial" w:eastAsia="宋体" w:cs="Tahoma"/>
          <w:color w:val="FF0000"/>
          <w:kern w:val="28"/>
          <w:sz w:val="21"/>
          <w:szCs w:val="21"/>
          <w:highlight w:val="none"/>
          <w:lang w:val="en-US" w:eastAsia="zh-CN" w:bidi="ar-SA"/>
        </w:rPr>
      </w:pPr>
      <w:r>
        <w:rPr>
          <w:rFonts w:hint="eastAsia" w:ascii="Arial" w:hAnsi="Arial" w:eastAsia="宋体" w:cs="Tahoma"/>
          <w:color w:val="auto"/>
          <w:kern w:val="28"/>
          <w:sz w:val="21"/>
          <w:szCs w:val="21"/>
          <w:highlight w:val="none"/>
          <w:lang w:val="en-US" w:eastAsia="zh-CN" w:bidi="ar-SA"/>
        </w:rPr>
        <w:t>▲5.</w:t>
      </w:r>
      <w:bookmarkStart w:id="13" w:name="_Hlk167443054"/>
      <w:r>
        <w:rPr>
          <w:rFonts w:hint="eastAsia" w:ascii="Arial" w:hAnsi="Arial" w:eastAsia="宋体" w:cs="Tahoma"/>
          <w:color w:val="auto"/>
          <w:kern w:val="28"/>
          <w:sz w:val="21"/>
          <w:szCs w:val="21"/>
          <w:highlight w:val="none"/>
          <w:lang w:val="en-US" w:eastAsia="zh-CN" w:bidi="ar-SA"/>
        </w:rPr>
        <w:t>5治疗椅表面皮革</w:t>
      </w:r>
      <w:r>
        <w:rPr>
          <w:rFonts w:hint="eastAsia"/>
          <w:color w:val="auto"/>
          <w:lang w:val="en-US" w:eastAsia="zh-CN"/>
        </w:rPr>
        <w:t>采用无缝一体成型工艺</w:t>
      </w:r>
      <w:r>
        <w:rPr>
          <w:rFonts w:hint="eastAsia" w:ascii="Arial" w:hAnsi="Arial" w:eastAsia="宋体" w:cs="Tahoma"/>
          <w:color w:val="auto"/>
          <w:kern w:val="28"/>
          <w:sz w:val="21"/>
          <w:szCs w:val="21"/>
          <w:highlight w:val="none"/>
          <w:lang w:val="en-US" w:eastAsia="zh-CN" w:bidi="ar-SA"/>
        </w:rPr>
        <w:t>，便于感控；皮革表面具备防霉抗菌涂层。</w:t>
      </w:r>
      <w:r>
        <w:rPr>
          <w:rFonts w:hint="eastAsia" w:ascii="宋体" w:hAnsi="宋体" w:eastAsia="宋体" w:cs="Times New Roman"/>
          <w:b/>
          <w:kern w:val="2"/>
          <w:sz w:val="21"/>
          <w:szCs w:val="21"/>
          <w:lang w:val="en-US" w:eastAsia="zh-CN" w:bidi="ar-SA"/>
        </w:rPr>
        <w:t>（提供检测报告。检测内容包括防霉检测并加盖公章）</w:t>
      </w:r>
    </w:p>
    <w:bookmarkEnd w:id="13"/>
    <w:p w14:paraId="713C6C1F">
      <w:pPr>
        <w:spacing w:line="360" w:lineRule="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5.</w:t>
      </w:r>
      <w:bookmarkStart w:id="14" w:name="_Hlk167443067"/>
      <w:r>
        <w:rPr>
          <w:rFonts w:hint="eastAsia" w:ascii="Arial" w:hAnsi="Arial" w:eastAsia="宋体" w:cs="Tahoma"/>
          <w:color w:val="000000"/>
          <w:kern w:val="28"/>
          <w:sz w:val="21"/>
          <w:szCs w:val="21"/>
          <w:highlight w:val="none"/>
          <w:lang w:val="en-US" w:eastAsia="zh-CN" w:bidi="ar-SA"/>
        </w:rPr>
        <w:t>6旋钮式多关节头枕，可在360度范围内旋转设置任意角度，长度可伸缩调整，纵向长度可调至150mm，多角度形态可满足儿童位、轮椅位、手术位等特殊椅位需求；头枕整体采用曲面设计，便于固定患者头部并为患者颈椎提供舒适支撑。</w:t>
      </w:r>
    </w:p>
    <w:p w14:paraId="5E6E542E">
      <w:pPr>
        <w:spacing w:line="360" w:lineRule="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5.7防误触急停开关，平头内槽式设计，具有急停保护装置。</w:t>
      </w:r>
    </w:p>
    <w:bookmarkEnd w:id="14"/>
    <w:p w14:paraId="7627EF2A">
      <w:pPr>
        <w:spacing w:line="360" w:lineRule="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6.消毒系统：</w:t>
      </w:r>
    </w:p>
    <w:p w14:paraId="02608A30">
      <w:pPr>
        <w:spacing w:line="360" w:lineRule="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6.1消毒液可同时覆盖手机管、三用枪管、洁牙机管和水杯供水管道所有诊疗用水的出水口，确保水路管路消毒的全面性。</w:t>
      </w:r>
      <w:r>
        <w:rPr>
          <w:rFonts w:hint="eastAsia" w:ascii="Arial" w:hAnsi="Arial" w:eastAsia="宋体" w:cs="Tahoma"/>
          <w:color w:val="000000"/>
          <w:kern w:val="28"/>
          <w:sz w:val="21"/>
          <w:szCs w:val="21"/>
          <w:highlight w:val="none"/>
          <w:lang w:val="en-US" w:eastAsia="zh-CN" w:bidi="ar-SA"/>
        </w:rPr>
        <w:br w:type="textWrapping"/>
      </w:r>
      <w:r>
        <w:rPr>
          <w:rFonts w:hint="eastAsia" w:ascii="Arial" w:hAnsi="Arial" w:eastAsia="宋体" w:cs="Tahoma"/>
          <w:color w:val="000000"/>
          <w:kern w:val="28"/>
          <w:sz w:val="21"/>
          <w:szCs w:val="21"/>
          <w:highlight w:val="none"/>
          <w:lang w:val="en-US" w:eastAsia="zh-CN" w:bidi="ar-SA"/>
        </w:rPr>
        <w:t>6.2具有消毒切换和水源切换拨杆，可以实现消毒水注入和管路清洗流程切换。</w:t>
      </w:r>
    </w:p>
    <w:p w14:paraId="6EF0E2C8">
      <w:pPr>
        <w:spacing w:line="360" w:lineRule="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6.3具有一键冲洗开关，可快速进行每日接诊前、不同病患间以及诊疗结束后的管路冲洗，防止交叉感染，保持水路干净。</w:t>
      </w:r>
    </w:p>
    <w:p w14:paraId="2ECF0E75">
      <w:pPr>
        <w:spacing w:line="360" w:lineRule="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7.医生治疗台单元</w:t>
      </w:r>
    </w:p>
    <w:p w14:paraId="7CDCA047">
      <w:pPr>
        <w:spacing w:line="360" w:lineRule="auto"/>
        <w:rPr>
          <w:rFonts w:hint="eastAsia" w:ascii="Arial" w:hAnsi="Arial" w:eastAsia="宋体" w:cs="Tahoma"/>
          <w:color w:val="000000"/>
          <w:kern w:val="28"/>
          <w:sz w:val="21"/>
          <w:szCs w:val="21"/>
          <w:highlight w:val="none"/>
          <w:lang w:val="en-US" w:eastAsia="zh-CN" w:bidi="ar-SA"/>
        </w:rPr>
      </w:pPr>
      <w:bookmarkStart w:id="15" w:name="_Hlk161229877"/>
      <w:r>
        <w:rPr>
          <w:rFonts w:hint="eastAsia" w:ascii="Arial" w:hAnsi="Arial" w:eastAsia="宋体" w:cs="Tahoma"/>
          <w:color w:val="000000"/>
          <w:kern w:val="28"/>
          <w:sz w:val="21"/>
          <w:szCs w:val="21"/>
          <w:highlight w:val="none"/>
          <w:lang w:val="en-US" w:eastAsia="zh-CN" w:bidi="ar-SA"/>
        </w:rPr>
        <w:t>7.1</w:t>
      </w:r>
      <w:bookmarkEnd w:id="15"/>
      <w:r>
        <w:rPr>
          <w:rFonts w:hint="eastAsia" w:ascii="Arial" w:hAnsi="Arial" w:eastAsia="宋体" w:cs="Tahoma"/>
          <w:color w:val="000000"/>
          <w:kern w:val="28"/>
          <w:sz w:val="21"/>
          <w:szCs w:val="21"/>
          <w:highlight w:val="none"/>
          <w:lang w:val="en-US" w:eastAsia="zh-CN" w:bidi="ar-SA"/>
        </w:rPr>
        <w:t>医生治疗台为下挂式，配置</w:t>
      </w:r>
      <w:r>
        <w:rPr>
          <w:rFonts w:hint="eastAsia" w:ascii="Arial" w:hAnsi="Arial" w:cs="Tahoma"/>
          <w:color w:val="000000"/>
          <w:kern w:val="28"/>
          <w:sz w:val="21"/>
          <w:szCs w:val="21"/>
          <w:highlight w:val="none"/>
          <w:lang w:val="en-US" w:eastAsia="zh-CN" w:bidi="ar-SA"/>
        </w:rPr>
        <w:t>8-16</w:t>
      </w:r>
      <w:r>
        <w:rPr>
          <w:rFonts w:hint="eastAsia" w:ascii="Arial" w:hAnsi="Arial" w:eastAsia="宋体" w:cs="Tahoma"/>
          <w:color w:val="000000"/>
          <w:kern w:val="28"/>
          <w:sz w:val="21"/>
          <w:szCs w:val="21"/>
          <w:highlight w:val="none"/>
          <w:lang w:val="en-US" w:eastAsia="zh-CN" w:bidi="ar-SA"/>
        </w:rPr>
        <w:t>功能按键控制面板，内置光片灯设计。工具盘面长度≥650mm，宽度≥320mm；工具盘可灵活广泛的移动、带气锁功能，平稳无抖动；配置透明硅胶软垫，可拆卸进行消毒；</w:t>
      </w:r>
    </w:p>
    <w:p w14:paraId="2514909F">
      <w:pPr>
        <w:spacing w:line="360" w:lineRule="auto"/>
        <w:rPr>
          <w:rFonts w:ascii="宋体" w:hAnsi="宋体" w:cs="Arial Unicode MS"/>
          <w:bCs/>
          <w:sz w:val="24"/>
          <w:szCs w:val="24"/>
          <w:highlight w:val="none"/>
        </w:rPr>
      </w:pPr>
      <w:r>
        <w:rPr>
          <w:rFonts w:hint="eastAsia" w:ascii="Arial" w:hAnsi="Arial" w:eastAsia="宋体" w:cs="Tahoma"/>
          <w:color w:val="000000"/>
          <w:kern w:val="28"/>
          <w:sz w:val="21"/>
          <w:szCs w:val="21"/>
          <w:highlight w:val="none"/>
          <w:lang w:val="en-US" w:eastAsia="zh-CN" w:bidi="ar-SA"/>
        </w:rPr>
        <w:t>▲7.2工具盘平衡臂能承受重量≥5.5kg，放置重物时运行移动平稳顺滑，稳定可靠；</w:t>
      </w:r>
      <w:r>
        <w:rPr>
          <w:rFonts w:hint="eastAsia" w:ascii="宋体" w:hAnsi="宋体" w:eastAsia="宋体" w:cs="Times New Roman"/>
          <w:b/>
          <w:kern w:val="2"/>
          <w:sz w:val="21"/>
          <w:szCs w:val="21"/>
          <w:highlight w:val="none"/>
          <w:lang w:val="en-US" w:eastAsia="zh-CN" w:bidi="ar-SA"/>
        </w:rPr>
        <w:t>（提供牙椅载荷、主要部件参数检测报告</w:t>
      </w:r>
      <w:r>
        <w:rPr>
          <w:rFonts w:hint="eastAsia" w:ascii="宋体" w:hAnsi="宋体" w:cs="Times New Roman"/>
          <w:b/>
          <w:kern w:val="2"/>
          <w:sz w:val="21"/>
          <w:szCs w:val="21"/>
          <w:highlight w:val="none"/>
          <w:lang w:val="en-US" w:eastAsia="zh-CN" w:bidi="ar-SA"/>
        </w:rPr>
        <w:t>并加盖公章</w:t>
      </w:r>
      <w:r>
        <w:rPr>
          <w:rFonts w:hint="eastAsia" w:ascii="宋体" w:hAnsi="宋体" w:eastAsia="宋体" w:cs="Times New Roman"/>
          <w:b/>
          <w:kern w:val="2"/>
          <w:sz w:val="21"/>
          <w:szCs w:val="21"/>
          <w:highlight w:val="none"/>
          <w:lang w:val="en-US" w:eastAsia="zh-CN" w:bidi="ar-SA"/>
        </w:rPr>
        <w:t>）</w:t>
      </w:r>
    </w:p>
    <w:p w14:paraId="7B958F91">
      <w:pPr>
        <w:spacing w:line="360" w:lineRule="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7.3工具盘最低离地高度可达76cm，方便医生拿取器械。</w:t>
      </w:r>
    </w:p>
    <w:p w14:paraId="36210ECF">
      <w:pPr>
        <w:spacing w:line="360" w:lineRule="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7.4手机管线具备防回吸功能。</w:t>
      </w:r>
    </w:p>
    <w:p w14:paraId="176367ED">
      <w:pPr>
        <w:spacing w:line="360" w:lineRule="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8.侧箱单元</w:t>
      </w:r>
    </w:p>
    <w:p w14:paraId="5AD3E12F">
      <w:pPr>
        <w:spacing w:line="360" w:lineRule="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▲8.1侧箱外壳材质耐酒精消毒，耐UV老化；</w:t>
      </w:r>
    </w:p>
    <w:p w14:paraId="70943B84">
      <w:pPr>
        <w:spacing w:line="360" w:lineRule="auto"/>
        <w:rPr>
          <w:rFonts w:hint="eastAsia" w:ascii="宋体" w:hAnsi="宋体" w:cs="Arial Unicode MS"/>
          <w:bCs/>
          <w:sz w:val="24"/>
          <w:szCs w:val="24"/>
          <w:highlight w:val="yellow"/>
        </w:rPr>
      </w:pPr>
      <w:r>
        <w:rPr>
          <w:rFonts w:hint="eastAsia" w:ascii="Arial" w:hAnsi="Arial" w:eastAsia="宋体" w:cs="Tahoma"/>
          <w:color w:val="000000"/>
          <w:kern w:val="28"/>
          <w:sz w:val="21"/>
          <w:szCs w:val="21"/>
          <w:highlight w:val="none"/>
          <w:lang w:val="en-US" w:eastAsia="zh-CN" w:bidi="ar-SA"/>
        </w:rPr>
        <w:t>▲8.2强弱吸过滤精度≤1㎜²，有效过滤面积≥620㎜²，能更加精细地过滤，并可容纳更多固体污染物而不堵塞过滤器</w:t>
      </w:r>
      <w:r>
        <w:rPr>
          <w:rFonts w:hint="eastAsia" w:ascii="宋体" w:hAnsi="宋体" w:eastAsia="宋体" w:cs="Times New Roman"/>
          <w:b/>
          <w:kern w:val="2"/>
          <w:sz w:val="21"/>
          <w:szCs w:val="21"/>
          <w:highlight w:val="none"/>
          <w:lang w:val="en-US" w:eastAsia="zh-CN" w:bidi="ar-SA"/>
        </w:rPr>
        <w:t>（提供牙椅强弱吸过滤器滤网内圈直径、有效过滤面积、过滤容积检测报告</w:t>
      </w:r>
      <w:r>
        <w:rPr>
          <w:rFonts w:hint="eastAsia" w:ascii="宋体" w:hAnsi="宋体" w:cs="Times New Roman"/>
          <w:b/>
          <w:kern w:val="2"/>
          <w:sz w:val="21"/>
          <w:szCs w:val="21"/>
          <w:highlight w:val="none"/>
          <w:lang w:val="en-US" w:eastAsia="zh-CN" w:bidi="ar-SA"/>
        </w:rPr>
        <w:t>并加盖公章</w:t>
      </w:r>
      <w:r>
        <w:rPr>
          <w:rFonts w:hint="eastAsia" w:ascii="宋体" w:hAnsi="宋体" w:eastAsia="宋体" w:cs="Times New Roman"/>
          <w:b/>
          <w:kern w:val="2"/>
          <w:sz w:val="21"/>
          <w:szCs w:val="21"/>
          <w:highlight w:val="none"/>
          <w:lang w:val="en-US" w:eastAsia="zh-CN" w:bidi="ar-SA"/>
        </w:rPr>
        <w:t>）；</w:t>
      </w:r>
    </w:p>
    <w:p w14:paraId="7DEE2A74">
      <w:pPr>
        <w:spacing w:line="360" w:lineRule="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8.3配备纯净水系统，纯净水瓶容量&gt;1000ml；</w:t>
      </w:r>
    </w:p>
    <w:p w14:paraId="4D909EF2">
      <w:pPr>
        <w:spacing w:line="360" w:lineRule="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8.4有漱口水恒温系统，具有超温安全保护；水杯供水系统和冲痰盂系统可根据医生的要求设定时间。</w:t>
      </w:r>
    </w:p>
    <w:p w14:paraId="0A0A72C7">
      <w:pPr>
        <w:spacing w:line="360" w:lineRule="auto"/>
        <w:rPr>
          <w:rFonts w:ascii="宋体" w:hAnsi="宋体" w:cs="Arial Unicode MS"/>
          <w:bCs/>
          <w:sz w:val="24"/>
          <w:szCs w:val="24"/>
        </w:rPr>
      </w:pPr>
      <w:r>
        <w:rPr>
          <w:rFonts w:hint="eastAsia" w:ascii="Arial" w:hAnsi="Arial" w:eastAsia="宋体" w:cs="Tahoma"/>
          <w:color w:val="000000"/>
          <w:kern w:val="28"/>
          <w:sz w:val="21"/>
          <w:szCs w:val="21"/>
          <w:highlight w:val="none"/>
          <w:lang w:val="en-US" w:eastAsia="zh-CN" w:bidi="ar-SA"/>
        </w:rPr>
        <w:t>8.5侧箱双边侧门可完全打开，无需工具就可以快速拆卸和安装。侧箱水气与电路分离设计，采用英制聚醚管，耐高压，耐水解，耐酸碱腐蚀，大于4种颜色用于区分水气路，便于检修</w:t>
      </w:r>
      <w:r>
        <w:rPr>
          <w:rFonts w:hint="eastAsia" w:ascii="宋体" w:hAnsi="宋体" w:eastAsia="宋体" w:cs="Times New Roman"/>
          <w:b/>
          <w:kern w:val="2"/>
          <w:sz w:val="21"/>
          <w:szCs w:val="21"/>
          <w:lang w:val="en-US" w:eastAsia="zh-CN" w:bidi="ar-SA"/>
        </w:rPr>
        <w:t>（提供产品实物图证明材料</w:t>
      </w:r>
      <w:r>
        <w:rPr>
          <w:rFonts w:hint="eastAsia" w:ascii="宋体" w:hAnsi="宋体" w:cs="Times New Roman"/>
          <w:b/>
          <w:kern w:val="2"/>
          <w:sz w:val="21"/>
          <w:szCs w:val="21"/>
          <w:lang w:val="en-US" w:eastAsia="zh-CN" w:bidi="ar-SA"/>
        </w:rPr>
        <w:t>并加盖公章</w:t>
      </w:r>
      <w:r>
        <w:rPr>
          <w:rFonts w:hint="eastAsia" w:ascii="宋体" w:hAnsi="宋体" w:eastAsia="宋体" w:cs="Times New Roman"/>
          <w:b/>
          <w:kern w:val="2"/>
          <w:sz w:val="21"/>
          <w:szCs w:val="21"/>
          <w:lang w:val="en-US" w:eastAsia="zh-CN" w:bidi="ar-SA"/>
        </w:rPr>
        <w:t>）。</w:t>
      </w:r>
    </w:p>
    <w:p w14:paraId="576E1547">
      <w:pPr>
        <w:spacing w:line="360" w:lineRule="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8.6侧箱通过牙椅坐垫中心下方连接，可旋转至牙椅前方。</w:t>
      </w:r>
    </w:p>
    <w:p w14:paraId="2956754D">
      <w:pPr>
        <w:spacing w:line="360" w:lineRule="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9.助手位单元：配置可旋转助手杆，带10功能按键的助手控制面板和助手搁置台；带三用枪、强弱吸手柄各1支；</w:t>
      </w:r>
    </w:p>
    <w:p w14:paraId="742143B2">
      <w:pPr>
        <w:spacing w:line="360" w:lineRule="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10.地箱：可选内外置地箱， 防潮、防尘，防电磁干扰；裸露的电线都符合人体安全电压。</w:t>
      </w:r>
    </w:p>
    <w:p w14:paraId="5394CA86">
      <w:pPr>
        <w:spacing w:line="360" w:lineRule="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11.配置脚踏开关，可控制手机工作水气；配置底板脚控，可控制治疗椅升降俯仰。</w:t>
      </w:r>
    </w:p>
    <w:p w14:paraId="535DC507">
      <w:pPr>
        <w:spacing w:line="360" w:lineRule="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12.配置医生椅，有8个方位可调节，采用静音脚轮。</w:t>
      </w:r>
    </w:p>
    <w:p w14:paraId="4534FF43">
      <w:pPr>
        <w:spacing w:line="360" w:lineRule="auto"/>
        <w:rPr>
          <w:rFonts w:hint="eastAsia" w:ascii="Arial" w:hAnsi="Arial" w:eastAsia="宋体" w:cs="Tahoma"/>
          <w:color w:val="000000"/>
          <w:kern w:val="28"/>
          <w:sz w:val="21"/>
          <w:szCs w:val="21"/>
          <w:highlight w:val="none"/>
          <w:lang w:val="en-US" w:eastAsia="zh-CN" w:bidi="ar-SA"/>
        </w:rPr>
      </w:pPr>
      <w:r>
        <w:rPr>
          <w:rFonts w:hint="eastAsia" w:ascii="Arial" w:hAnsi="Arial" w:eastAsia="宋体" w:cs="Tahoma"/>
          <w:color w:val="000000"/>
          <w:kern w:val="28"/>
          <w:sz w:val="21"/>
          <w:szCs w:val="21"/>
          <w:highlight w:val="none"/>
          <w:lang w:val="en-US" w:eastAsia="zh-CN" w:bidi="ar-SA"/>
        </w:rPr>
        <w:t>▲（二）配置要求（包括但不限于）（单台设备）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4298"/>
        <w:gridCol w:w="1111"/>
        <w:gridCol w:w="1605"/>
      </w:tblGrid>
      <w:tr w14:paraId="630A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54" w:type="dxa"/>
            <w:noWrap/>
            <w:vAlign w:val="center"/>
          </w:tcPr>
          <w:p w14:paraId="3F424447">
            <w:pPr>
              <w:spacing w:line="360" w:lineRule="auto"/>
              <w:jc w:val="center"/>
              <w:rPr>
                <w:rFonts w:ascii="宋体" w:hAnsi="宋体" w:cs="宋体"/>
                <w:b/>
                <w:bCs/>
              </w:rPr>
            </w:pPr>
            <w:r>
              <w:rPr>
                <w:rFonts w:hint="eastAsia" w:ascii="宋体" w:hAnsi="宋体" w:cs="宋体"/>
                <w:b/>
                <w:bCs/>
              </w:rPr>
              <w:t>序号</w:t>
            </w:r>
          </w:p>
        </w:tc>
        <w:tc>
          <w:tcPr>
            <w:tcW w:w="4298" w:type="dxa"/>
            <w:noWrap/>
            <w:vAlign w:val="center"/>
          </w:tcPr>
          <w:p w14:paraId="26F1FE95">
            <w:pPr>
              <w:jc w:val="center"/>
              <w:rPr>
                <w:rFonts w:ascii="宋体" w:hAnsi="宋体" w:cs="宋体"/>
                <w:b/>
                <w:bCs/>
              </w:rPr>
            </w:pPr>
            <w:r>
              <w:rPr>
                <w:rFonts w:hint="eastAsia" w:ascii="宋体" w:hAnsi="宋体" w:cs="宋体"/>
                <w:b/>
                <w:bCs/>
              </w:rPr>
              <w:t>名称</w:t>
            </w:r>
          </w:p>
        </w:tc>
        <w:tc>
          <w:tcPr>
            <w:tcW w:w="1111" w:type="dxa"/>
            <w:noWrap/>
            <w:vAlign w:val="center"/>
          </w:tcPr>
          <w:p w14:paraId="40DF6331">
            <w:pPr>
              <w:jc w:val="center"/>
              <w:rPr>
                <w:rFonts w:ascii="宋体" w:hAnsi="宋体" w:cs="宋体"/>
                <w:b/>
                <w:bCs/>
              </w:rPr>
            </w:pPr>
            <w:r>
              <w:rPr>
                <w:rFonts w:hint="eastAsia" w:ascii="宋体" w:hAnsi="宋体" w:cs="宋体"/>
                <w:b/>
                <w:bCs/>
              </w:rPr>
              <w:t>单位</w:t>
            </w:r>
          </w:p>
        </w:tc>
        <w:tc>
          <w:tcPr>
            <w:tcW w:w="1605" w:type="dxa"/>
            <w:noWrap/>
            <w:vAlign w:val="center"/>
          </w:tcPr>
          <w:p w14:paraId="6313E087">
            <w:pPr>
              <w:jc w:val="center"/>
              <w:rPr>
                <w:rFonts w:ascii="宋体" w:hAnsi="宋体" w:cs="宋体"/>
                <w:b/>
                <w:bCs/>
              </w:rPr>
            </w:pPr>
            <w:r>
              <w:rPr>
                <w:rFonts w:hint="eastAsia" w:ascii="宋体" w:hAnsi="宋体" w:cs="宋体"/>
                <w:b/>
                <w:bCs/>
              </w:rPr>
              <w:t>数量</w:t>
            </w:r>
          </w:p>
        </w:tc>
      </w:tr>
      <w:tr w14:paraId="6EE1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4" w:type="dxa"/>
            <w:noWrap/>
            <w:vAlign w:val="center"/>
          </w:tcPr>
          <w:p w14:paraId="49282114">
            <w:pPr>
              <w:widowControl/>
              <w:ind w:left="15" w:hanging="14" w:hangingChars="7"/>
              <w:jc w:val="center"/>
              <w:rPr>
                <w:rFonts w:ascii="宋体" w:hAnsi="宋体" w:cs="宋体"/>
                <w:color w:val="000000"/>
                <w:kern w:val="0"/>
                <w:szCs w:val="21"/>
              </w:rPr>
            </w:pPr>
            <w:r>
              <w:rPr>
                <w:rFonts w:hint="eastAsia" w:ascii="宋体" w:hAnsi="宋体" w:cs="宋体"/>
                <w:color w:val="000000"/>
                <w:kern w:val="0"/>
                <w:szCs w:val="21"/>
              </w:rPr>
              <w:t>1</w:t>
            </w:r>
          </w:p>
        </w:tc>
        <w:tc>
          <w:tcPr>
            <w:tcW w:w="4298" w:type="dxa"/>
            <w:noWrap/>
            <w:vAlign w:val="center"/>
          </w:tcPr>
          <w:p w14:paraId="7A938737">
            <w:pPr>
              <w:pStyle w:val="14"/>
              <w:spacing w:line="360" w:lineRule="auto"/>
              <w:ind w:firstLine="0" w:firstLineChars="0"/>
              <w:jc w:val="center"/>
              <w:rPr>
                <w:rFonts w:ascii="宋体" w:hAnsi="宋体" w:cs="宋体"/>
                <w:color w:val="000000"/>
                <w:kern w:val="0"/>
                <w:sz w:val="21"/>
                <w:szCs w:val="21"/>
              </w:rPr>
            </w:pPr>
            <w:r>
              <w:rPr>
                <w:rFonts w:hint="eastAsia" w:ascii="黑体" w:hAnsi="黑体" w:eastAsia="黑体" w:cs="黑体"/>
              </w:rPr>
              <w:t>感</w:t>
            </w:r>
            <w:r>
              <w:rPr>
                <w:rFonts w:hint="eastAsia" w:ascii="黑体" w:hAnsi="黑体" w:eastAsia="黑体" w:cs="黑体"/>
                <w:b/>
                <w:bCs/>
              </w:rPr>
              <w:t>应6孔LED</w:t>
            </w:r>
            <w:r>
              <w:rPr>
                <w:rFonts w:hint="eastAsia" w:ascii="黑体" w:hAnsi="黑体" w:eastAsia="黑体" w:cs="黑体"/>
              </w:rPr>
              <w:t>冷光灯</w:t>
            </w:r>
          </w:p>
        </w:tc>
        <w:tc>
          <w:tcPr>
            <w:tcW w:w="1111" w:type="dxa"/>
            <w:noWrap/>
          </w:tcPr>
          <w:p w14:paraId="176FD871">
            <w:pPr>
              <w:pStyle w:val="14"/>
              <w:spacing w:line="360" w:lineRule="auto"/>
              <w:ind w:firstLine="0" w:firstLineChars="0"/>
              <w:jc w:val="center"/>
              <w:rPr>
                <w:rFonts w:ascii="宋体" w:hAnsi="宋体" w:cs="宋体"/>
                <w:color w:val="000000"/>
                <w:kern w:val="0"/>
                <w:sz w:val="21"/>
                <w:szCs w:val="21"/>
              </w:rPr>
            </w:pPr>
            <w:r>
              <w:rPr>
                <w:rFonts w:hint="eastAsia" w:ascii="宋体" w:hAnsi="宋体" w:cs="宋体"/>
                <w:kern w:val="0"/>
                <w:sz w:val="21"/>
                <w:szCs w:val="21"/>
              </w:rPr>
              <w:t>套</w:t>
            </w:r>
          </w:p>
        </w:tc>
        <w:tc>
          <w:tcPr>
            <w:tcW w:w="1605" w:type="dxa"/>
            <w:noWrap/>
            <w:vAlign w:val="center"/>
          </w:tcPr>
          <w:p w14:paraId="6A40E46F">
            <w:pPr>
              <w:widowControl/>
              <w:ind w:left="15" w:hanging="14" w:hangingChars="7"/>
              <w:jc w:val="center"/>
              <w:rPr>
                <w:rFonts w:ascii="宋体" w:hAnsi="宋体" w:cs="宋体"/>
                <w:color w:val="000000"/>
                <w:kern w:val="0"/>
                <w:szCs w:val="21"/>
              </w:rPr>
            </w:pPr>
            <w:r>
              <w:rPr>
                <w:rFonts w:hint="eastAsia" w:ascii="宋体" w:hAnsi="宋体" w:cs="宋体"/>
                <w:color w:val="000000"/>
                <w:kern w:val="0"/>
                <w:szCs w:val="21"/>
              </w:rPr>
              <w:t>1</w:t>
            </w:r>
          </w:p>
        </w:tc>
      </w:tr>
      <w:tr w14:paraId="3A7D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4" w:type="dxa"/>
            <w:noWrap/>
            <w:vAlign w:val="center"/>
          </w:tcPr>
          <w:p w14:paraId="0BDB8144">
            <w:pPr>
              <w:widowControl/>
              <w:ind w:left="15" w:hanging="14" w:hangingChars="7"/>
              <w:jc w:val="center"/>
              <w:rPr>
                <w:rFonts w:ascii="宋体" w:hAnsi="宋体" w:cs="宋体"/>
                <w:color w:val="000000"/>
                <w:kern w:val="0"/>
                <w:szCs w:val="21"/>
              </w:rPr>
            </w:pPr>
            <w:r>
              <w:rPr>
                <w:rFonts w:hint="eastAsia" w:ascii="宋体" w:hAnsi="宋体" w:cs="宋体"/>
                <w:color w:val="000000"/>
                <w:kern w:val="0"/>
                <w:szCs w:val="21"/>
              </w:rPr>
              <w:t>2</w:t>
            </w:r>
          </w:p>
        </w:tc>
        <w:tc>
          <w:tcPr>
            <w:tcW w:w="4298" w:type="dxa"/>
            <w:noWrap/>
            <w:vAlign w:val="center"/>
          </w:tcPr>
          <w:p w14:paraId="0E8F245C">
            <w:pPr>
              <w:pStyle w:val="14"/>
              <w:spacing w:line="360" w:lineRule="auto"/>
              <w:ind w:firstLine="0" w:firstLineChars="0"/>
              <w:jc w:val="center"/>
              <w:rPr>
                <w:rFonts w:ascii="宋体" w:hAnsi="宋体" w:cs="宋体"/>
                <w:color w:val="000000"/>
                <w:kern w:val="0"/>
                <w:sz w:val="21"/>
                <w:szCs w:val="21"/>
              </w:rPr>
            </w:pPr>
            <w:r>
              <w:rPr>
                <w:rFonts w:hint="eastAsia" w:ascii="黑体" w:hAnsi="黑体" w:eastAsia="黑体" w:cs="黑体"/>
              </w:rPr>
              <w:t>治疗椅</w:t>
            </w:r>
          </w:p>
        </w:tc>
        <w:tc>
          <w:tcPr>
            <w:tcW w:w="1111" w:type="dxa"/>
            <w:noWrap/>
            <w:vAlign w:val="center"/>
          </w:tcPr>
          <w:p w14:paraId="6C781702">
            <w:pPr>
              <w:pStyle w:val="14"/>
              <w:spacing w:line="360" w:lineRule="auto"/>
              <w:ind w:firstLine="0" w:firstLineChars="0"/>
              <w:jc w:val="center"/>
              <w:rPr>
                <w:rFonts w:ascii="宋体" w:hAnsi="宋体" w:cs="宋体"/>
                <w:sz w:val="21"/>
                <w:szCs w:val="21"/>
              </w:rPr>
            </w:pPr>
            <w:r>
              <w:rPr>
                <w:rFonts w:hint="eastAsia" w:ascii="宋体" w:hAnsi="宋体" w:cs="宋体"/>
                <w:kern w:val="0"/>
                <w:sz w:val="21"/>
                <w:szCs w:val="21"/>
              </w:rPr>
              <w:t>套</w:t>
            </w:r>
          </w:p>
        </w:tc>
        <w:tc>
          <w:tcPr>
            <w:tcW w:w="1605" w:type="dxa"/>
            <w:noWrap/>
            <w:vAlign w:val="center"/>
          </w:tcPr>
          <w:p w14:paraId="69E6D64B">
            <w:pPr>
              <w:widowControl/>
              <w:ind w:left="15" w:hanging="14" w:hangingChars="7"/>
              <w:jc w:val="center"/>
              <w:rPr>
                <w:rFonts w:ascii="宋体" w:hAnsi="宋体" w:cs="宋体"/>
                <w:szCs w:val="21"/>
              </w:rPr>
            </w:pPr>
            <w:r>
              <w:rPr>
                <w:rFonts w:hint="eastAsia" w:ascii="宋体" w:hAnsi="宋体" w:cs="宋体"/>
                <w:szCs w:val="21"/>
              </w:rPr>
              <w:t>1</w:t>
            </w:r>
          </w:p>
        </w:tc>
      </w:tr>
      <w:tr w14:paraId="0EBA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4" w:type="dxa"/>
            <w:noWrap/>
            <w:vAlign w:val="center"/>
          </w:tcPr>
          <w:p w14:paraId="732C4D72">
            <w:pPr>
              <w:widowControl/>
              <w:ind w:left="15" w:hanging="14" w:hangingChars="7"/>
              <w:jc w:val="center"/>
              <w:rPr>
                <w:rFonts w:ascii="宋体" w:hAnsi="宋体" w:cs="宋体"/>
                <w:color w:val="000000"/>
                <w:kern w:val="0"/>
                <w:szCs w:val="21"/>
              </w:rPr>
            </w:pPr>
            <w:r>
              <w:rPr>
                <w:rFonts w:hint="eastAsia" w:ascii="宋体" w:hAnsi="宋体" w:cs="宋体"/>
                <w:color w:val="000000"/>
                <w:kern w:val="0"/>
                <w:szCs w:val="21"/>
              </w:rPr>
              <w:t>3</w:t>
            </w:r>
          </w:p>
        </w:tc>
        <w:tc>
          <w:tcPr>
            <w:tcW w:w="4298" w:type="dxa"/>
            <w:noWrap/>
            <w:vAlign w:val="center"/>
          </w:tcPr>
          <w:p w14:paraId="017CC5C2">
            <w:pPr>
              <w:pStyle w:val="14"/>
              <w:spacing w:line="360" w:lineRule="auto"/>
              <w:ind w:firstLine="0" w:firstLineChars="0"/>
              <w:jc w:val="center"/>
              <w:rPr>
                <w:rFonts w:ascii="宋体" w:hAnsi="宋体" w:cs="宋体"/>
                <w:color w:val="000000"/>
                <w:kern w:val="0"/>
                <w:sz w:val="21"/>
                <w:szCs w:val="21"/>
              </w:rPr>
            </w:pPr>
            <w:r>
              <w:rPr>
                <w:rFonts w:hint="eastAsia" w:ascii="黑体" w:hAnsi="黑体" w:eastAsia="黑体" w:cs="黑体"/>
              </w:rPr>
              <w:t>消毒系统</w:t>
            </w:r>
          </w:p>
        </w:tc>
        <w:tc>
          <w:tcPr>
            <w:tcW w:w="1111" w:type="dxa"/>
            <w:noWrap/>
          </w:tcPr>
          <w:p w14:paraId="39187C71">
            <w:pPr>
              <w:pStyle w:val="14"/>
              <w:spacing w:line="360" w:lineRule="auto"/>
              <w:ind w:firstLine="0" w:firstLineChars="0"/>
              <w:jc w:val="center"/>
              <w:rPr>
                <w:rFonts w:ascii="宋体" w:hAnsi="宋体" w:cs="宋体"/>
                <w:sz w:val="21"/>
                <w:szCs w:val="21"/>
              </w:rPr>
            </w:pPr>
            <w:r>
              <w:rPr>
                <w:rFonts w:hint="eastAsia" w:ascii="宋体" w:hAnsi="宋体" w:cs="宋体"/>
                <w:kern w:val="0"/>
                <w:sz w:val="21"/>
                <w:szCs w:val="21"/>
              </w:rPr>
              <w:t>套</w:t>
            </w:r>
          </w:p>
        </w:tc>
        <w:tc>
          <w:tcPr>
            <w:tcW w:w="1605" w:type="dxa"/>
            <w:noWrap/>
            <w:vAlign w:val="center"/>
          </w:tcPr>
          <w:p w14:paraId="7984E2BD">
            <w:pPr>
              <w:widowControl/>
              <w:ind w:left="15" w:hanging="14" w:hangingChars="7"/>
              <w:jc w:val="center"/>
              <w:rPr>
                <w:rFonts w:ascii="宋体" w:hAnsi="宋体" w:cs="宋体"/>
                <w:szCs w:val="21"/>
              </w:rPr>
            </w:pPr>
            <w:r>
              <w:rPr>
                <w:rFonts w:hint="eastAsia" w:ascii="宋体" w:hAnsi="宋体" w:cs="宋体"/>
                <w:szCs w:val="21"/>
              </w:rPr>
              <w:t>1</w:t>
            </w:r>
          </w:p>
        </w:tc>
      </w:tr>
      <w:tr w14:paraId="0A6C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4" w:type="dxa"/>
            <w:noWrap/>
            <w:vAlign w:val="center"/>
          </w:tcPr>
          <w:p w14:paraId="7D943550">
            <w:pPr>
              <w:widowControl/>
              <w:ind w:left="15" w:hanging="14" w:hangingChars="7"/>
              <w:jc w:val="center"/>
              <w:rPr>
                <w:rFonts w:ascii="宋体" w:hAnsi="宋体" w:cs="宋体"/>
                <w:color w:val="000000"/>
                <w:kern w:val="0"/>
                <w:szCs w:val="21"/>
              </w:rPr>
            </w:pPr>
            <w:r>
              <w:rPr>
                <w:rFonts w:hint="eastAsia" w:ascii="宋体" w:hAnsi="宋体" w:cs="宋体"/>
                <w:color w:val="000000"/>
                <w:kern w:val="0"/>
                <w:szCs w:val="21"/>
              </w:rPr>
              <w:t>4</w:t>
            </w:r>
          </w:p>
        </w:tc>
        <w:tc>
          <w:tcPr>
            <w:tcW w:w="4298" w:type="dxa"/>
            <w:noWrap/>
            <w:vAlign w:val="center"/>
          </w:tcPr>
          <w:p w14:paraId="138C73A6">
            <w:pPr>
              <w:pStyle w:val="14"/>
              <w:spacing w:line="360" w:lineRule="auto"/>
              <w:ind w:firstLine="0" w:firstLineChars="0"/>
              <w:jc w:val="center"/>
              <w:rPr>
                <w:rFonts w:ascii="宋体" w:hAnsi="宋体" w:cs="宋体"/>
                <w:color w:val="000000"/>
                <w:kern w:val="0"/>
                <w:sz w:val="21"/>
                <w:szCs w:val="21"/>
              </w:rPr>
            </w:pPr>
            <w:r>
              <w:rPr>
                <w:rFonts w:hint="eastAsia" w:ascii="黑体" w:hAnsi="黑体" w:eastAsia="黑体" w:cs="黑体"/>
              </w:rPr>
              <w:t>内置低压观片灯</w:t>
            </w:r>
          </w:p>
        </w:tc>
        <w:tc>
          <w:tcPr>
            <w:tcW w:w="1111" w:type="dxa"/>
            <w:noWrap/>
          </w:tcPr>
          <w:p w14:paraId="185BB4B0">
            <w:pPr>
              <w:pStyle w:val="14"/>
              <w:spacing w:line="360" w:lineRule="auto"/>
              <w:ind w:firstLine="0" w:firstLineChars="0"/>
              <w:jc w:val="center"/>
              <w:rPr>
                <w:rFonts w:ascii="宋体" w:hAnsi="宋体" w:cs="宋体"/>
                <w:sz w:val="21"/>
                <w:szCs w:val="21"/>
              </w:rPr>
            </w:pPr>
            <w:r>
              <w:rPr>
                <w:rFonts w:hint="eastAsia" w:ascii="宋体" w:hAnsi="宋体" w:cs="宋体"/>
                <w:kern w:val="0"/>
                <w:sz w:val="21"/>
                <w:szCs w:val="21"/>
              </w:rPr>
              <w:t>套</w:t>
            </w:r>
          </w:p>
        </w:tc>
        <w:tc>
          <w:tcPr>
            <w:tcW w:w="1605" w:type="dxa"/>
            <w:noWrap/>
            <w:vAlign w:val="center"/>
          </w:tcPr>
          <w:p w14:paraId="7BB7488D">
            <w:pPr>
              <w:widowControl/>
              <w:ind w:left="15" w:hanging="14" w:hangingChars="7"/>
              <w:jc w:val="center"/>
              <w:rPr>
                <w:rFonts w:ascii="宋体" w:hAnsi="宋体" w:cs="宋体"/>
                <w:szCs w:val="21"/>
              </w:rPr>
            </w:pPr>
            <w:r>
              <w:rPr>
                <w:rFonts w:hint="eastAsia" w:ascii="宋体" w:hAnsi="宋体" w:cs="宋体"/>
                <w:szCs w:val="21"/>
              </w:rPr>
              <w:t>1</w:t>
            </w:r>
          </w:p>
        </w:tc>
      </w:tr>
      <w:tr w14:paraId="798D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4" w:type="dxa"/>
            <w:noWrap/>
            <w:vAlign w:val="center"/>
          </w:tcPr>
          <w:p w14:paraId="2FF6A0F5">
            <w:pPr>
              <w:widowControl/>
              <w:ind w:left="15" w:hanging="14" w:hangingChars="7"/>
              <w:jc w:val="center"/>
              <w:rPr>
                <w:rFonts w:ascii="宋体" w:hAnsi="宋体" w:cs="宋体"/>
                <w:color w:val="000000"/>
                <w:kern w:val="0"/>
                <w:szCs w:val="21"/>
              </w:rPr>
            </w:pPr>
            <w:r>
              <w:rPr>
                <w:rFonts w:hint="eastAsia" w:ascii="宋体" w:hAnsi="宋体" w:cs="宋体"/>
                <w:color w:val="000000"/>
                <w:kern w:val="0"/>
                <w:szCs w:val="21"/>
              </w:rPr>
              <w:t>5</w:t>
            </w:r>
          </w:p>
        </w:tc>
        <w:tc>
          <w:tcPr>
            <w:tcW w:w="4298" w:type="dxa"/>
            <w:noWrap/>
            <w:vAlign w:val="center"/>
          </w:tcPr>
          <w:p w14:paraId="0862FF1D">
            <w:pPr>
              <w:pStyle w:val="14"/>
              <w:spacing w:line="360" w:lineRule="auto"/>
              <w:ind w:firstLine="0" w:firstLineChars="0"/>
              <w:jc w:val="center"/>
              <w:rPr>
                <w:rFonts w:ascii="宋体" w:hAnsi="宋体" w:cs="宋体"/>
                <w:color w:val="000000"/>
                <w:kern w:val="0"/>
                <w:sz w:val="21"/>
                <w:szCs w:val="21"/>
              </w:rPr>
            </w:pPr>
            <w:r>
              <w:rPr>
                <w:rFonts w:hint="eastAsia" w:ascii="黑体" w:hAnsi="黑体" w:eastAsia="黑体" w:cs="黑体"/>
              </w:rPr>
              <w:t>内置热水系统</w:t>
            </w:r>
          </w:p>
        </w:tc>
        <w:tc>
          <w:tcPr>
            <w:tcW w:w="1111" w:type="dxa"/>
            <w:noWrap/>
          </w:tcPr>
          <w:p w14:paraId="77EC8F12">
            <w:pPr>
              <w:pStyle w:val="14"/>
              <w:spacing w:line="360" w:lineRule="auto"/>
              <w:ind w:firstLine="0" w:firstLineChars="0"/>
              <w:jc w:val="center"/>
              <w:rPr>
                <w:rFonts w:ascii="宋体" w:hAnsi="宋体" w:cs="宋体"/>
                <w:sz w:val="21"/>
                <w:szCs w:val="21"/>
              </w:rPr>
            </w:pPr>
            <w:r>
              <w:rPr>
                <w:rFonts w:hint="eastAsia" w:ascii="宋体" w:hAnsi="宋体" w:cs="宋体"/>
                <w:kern w:val="0"/>
                <w:sz w:val="21"/>
                <w:szCs w:val="21"/>
              </w:rPr>
              <w:t>套</w:t>
            </w:r>
          </w:p>
        </w:tc>
        <w:tc>
          <w:tcPr>
            <w:tcW w:w="1605" w:type="dxa"/>
            <w:noWrap/>
            <w:vAlign w:val="center"/>
          </w:tcPr>
          <w:p w14:paraId="100196EE">
            <w:pPr>
              <w:widowControl/>
              <w:ind w:left="15" w:hanging="14" w:hangingChars="7"/>
              <w:jc w:val="center"/>
              <w:rPr>
                <w:rFonts w:ascii="宋体" w:hAnsi="宋体" w:cs="宋体"/>
                <w:szCs w:val="21"/>
              </w:rPr>
            </w:pPr>
            <w:r>
              <w:rPr>
                <w:rFonts w:hint="eastAsia" w:ascii="宋体" w:hAnsi="宋体" w:cs="宋体"/>
                <w:szCs w:val="21"/>
              </w:rPr>
              <w:t>1</w:t>
            </w:r>
          </w:p>
        </w:tc>
      </w:tr>
      <w:tr w14:paraId="2B00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4" w:type="dxa"/>
            <w:noWrap/>
            <w:vAlign w:val="center"/>
          </w:tcPr>
          <w:p w14:paraId="267978C0">
            <w:pPr>
              <w:widowControl/>
              <w:ind w:left="15" w:hanging="14" w:hangingChars="7"/>
              <w:jc w:val="center"/>
              <w:rPr>
                <w:rFonts w:ascii="宋体" w:hAnsi="宋体" w:cs="宋体"/>
                <w:color w:val="000000"/>
                <w:kern w:val="0"/>
                <w:szCs w:val="21"/>
              </w:rPr>
            </w:pPr>
            <w:r>
              <w:rPr>
                <w:rFonts w:hint="eastAsia" w:ascii="宋体" w:hAnsi="宋体" w:cs="宋体"/>
                <w:color w:val="000000"/>
                <w:kern w:val="0"/>
                <w:szCs w:val="21"/>
              </w:rPr>
              <w:t>6</w:t>
            </w:r>
          </w:p>
        </w:tc>
        <w:tc>
          <w:tcPr>
            <w:tcW w:w="4298" w:type="dxa"/>
            <w:noWrap/>
            <w:vAlign w:val="center"/>
          </w:tcPr>
          <w:p w14:paraId="6C68F4A9">
            <w:pPr>
              <w:pStyle w:val="14"/>
              <w:spacing w:line="360" w:lineRule="auto"/>
              <w:ind w:firstLine="0" w:firstLineChars="0"/>
              <w:jc w:val="center"/>
              <w:rPr>
                <w:rFonts w:ascii="宋体" w:hAnsi="宋体" w:cs="宋体"/>
                <w:color w:val="000000"/>
                <w:kern w:val="0"/>
                <w:sz w:val="21"/>
                <w:szCs w:val="21"/>
              </w:rPr>
            </w:pPr>
            <w:r>
              <w:rPr>
                <w:rFonts w:hint="eastAsia" w:ascii="黑体" w:hAnsi="黑体" w:eastAsia="黑体" w:cs="黑体"/>
              </w:rPr>
              <w:t>三用枪</w:t>
            </w:r>
          </w:p>
        </w:tc>
        <w:tc>
          <w:tcPr>
            <w:tcW w:w="1111" w:type="dxa"/>
            <w:noWrap/>
          </w:tcPr>
          <w:p w14:paraId="4E9BE522">
            <w:pPr>
              <w:pStyle w:val="14"/>
              <w:spacing w:line="360" w:lineRule="auto"/>
              <w:ind w:firstLine="0" w:firstLineChars="0"/>
              <w:jc w:val="center"/>
              <w:rPr>
                <w:rFonts w:ascii="宋体" w:hAnsi="宋体" w:cs="宋体"/>
                <w:sz w:val="21"/>
                <w:szCs w:val="21"/>
              </w:rPr>
            </w:pPr>
            <w:r>
              <w:rPr>
                <w:rFonts w:hint="eastAsia" w:ascii="宋体" w:hAnsi="宋体" w:cs="宋体"/>
                <w:kern w:val="0"/>
                <w:sz w:val="21"/>
                <w:szCs w:val="21"/>
              </w:rPr>
              <w:t>套</w:t>
            </w:r>
          </w:p>
        </w:tc>
        <w:tc>
          <w:tcPr>
            <w:tcW w:w="1605" w:type="dxa"/>
            <w:noWrap/>
            <w:vAlign w:val="center"/>
          </w:tcPr>
          <w:p w14:paraId="23803C6C">
            <w:pPr>
              <w:widowControl/>
              <w:ind w:left="15" w:hanging="14" w:hangingChars="7"/>
              <w:jc w:val="center"/>
              <w:rPr>
                <w:rFonts w:ascii="宋体" w:hAnsi="宋体" w:cs="宋体"/>
                <w:szCs w:val="21"/>
              </w:rPr>
            </w:pPr>
            <w:r>
              <w:rPr>
                <w:rFonts w:hint="eastAsia" w:ascii="宋体" w:hAnsi="宋体" w:cs="宋体"/>
                <w:szCs w:val="21"/>
              </w:rPr>
              <w:t>2</w:t>
            </w:r>
          </w:p>
        </w:tc>
      </w:tr>
      <w:tr w14:paraId="7C90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4" w:type="dxa"/>
            <w:noWrap/>
            <w:vAlign w:val="center"/>
          </w:tcPr>
          <w:p w14:paraId="0ED4D716">
            <w:pPr>
              <w:widowControl/>
              <w:ind w:left="15" w:hanging="14" w:hangingChars="7"/>
              <w:jc w:val="center"/>
              <w:rPr>
                <w:rFonts w:ascii="宋体" w:hAnsi="宋体" w:cs="宋体"/>
                <w:color w:val="000000"/>
                <w:kern w:val="0"/>
                <w:szCs w:val="21"/>
              </w:rPr>
            </w:pPr>
            <w:r>
              <w:rPr>
                <w:rFonts w:hint="eastAsia" w:ascii="宋体" w:hAnsi="宋体" w:cs="宋体"/>
                <w:color w:val="000000"/>
                <w:kern w:val="0"/>
                <w:szCs w:val="21"/>
              </w:rPr>
              <w:t>7</w:t>
            </w:r>
          </w:p>
        </w:tc>
        <w:tc>
          <w:tcPr>
            <w:tcW w:w="4298" w:type="dxa"/>
            <w:noWrap/>
            <w:vAlign w:val="center"/>
          </w:tcPr>
          <w:p w14:paraId="5EE375A4">
            <w:pPr>
              <w:pStyle w:val="14"/>
              <w:spacing w:line="360" w:lineRule="auto"/>
              <w:ind w:firstLine="0" w:firstLineChars="0"/>
              <w:jc w:val="center"/>
              <w:rPr>
                <w:rFonts w:ascii="宋体" w:hAnsi="宋体" w:cs="宋体"/>
                <w:color w:val="000000"/>
                <w:kern w:val="0"/>
                <w:sz w:val="21"/>
                <w:szCs w:val="21"/>
              </w:rPr>
            </w:pPr>
            <w:r>
              <w:rPr>
                <w:rFonts w:hint="eastAsia" w:ascii="黑体" w:hAnsi="黑体" w:eastAsia="黑体" w:cs="黑体"/>
              </w:rPr>
              <w:t>一体式痰盂缸</w:t>
            </w:r>
          </w:p>
        </w:tc>
        <w:tc>
          <w:tcPr>
            <w:tcW w:w="1111" w:type="dxa"/>
            <w:noWrap/>
          </w:tcPr>
          <w:p w14:paraId="1C1AF1E2">
            <w:pPr>
              <w:pStyle w:val="14"/>
              <w:spacing w:line="360" w:lineRule="auto"/>
              <w:ind w:firstLine="0" w:firstLineChars="0"/>
              <w:jc w:val="center"/>
              <w:rPr>
                <w:rFonts w:ascii="宋体" w:hAnsi="宋体" w:cs="宋体"/>
                <w:sz w:val="21"/>
                <w:szCs w:val="21"/>
              </w:rPr>
            </w:pPr>
            <w:r>
              <w:rPr>
                <w:rFonts w:hint="eastAsia" w:ascii="宋体" w:hAnsi="宋体" w:cs="宋体"/>
                <w:kern w:val="0"/>
                <w:sz w:val="21"/>
                <w:szCs w:val="21"/>
              </w:rPr>
              <w:t>套</w:t>
            </w:r>
          </w:p>
        </w:tc>
        <w:tc>
          <w:tcPr>
            <w:tcW w:w="1605" w:type="dxa"/>
            <w:noWrap/>
            <w:vAlign w:val="center"/>
          </w:tcPr>
          <w:p w14:paraId="6D611B13">
            <w:pPr>
              <w:widowControl/>
              <w:ind w:left="15" w:hanging="14" w:hangingChars="7"/>
              <w:jc w:val="center"/>
              <w:rPr>
                <w:rFonts w:ascii="宋体" w:hAnsi="宋体" w:cs="宋体"/>
                <w:szCs w:val="21"/>
              </w:rPr>
            </w:pPr>
            <w:r>
              <w:rPr>
                <w:rFonts w:hint="eastAsia" w:ascii="宋体" w:hAnsi="宋体" w:cs="宋体"/>
                <w:szCs w:val="21"/>
              </w:rPr>
              <w:t>1</w:t>
            </w:r>
          </w:p>
        </w:tc>
      </w:tr>
      <w:tr w14:paraId="5B29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4" w:type="dxa"/>
            <w:noWrap/>
            <w:vAlign w:val="center"/>
          </w:tcPr>
          <w:p w14:paraId="793DB3CB">
            <w:pPr>
              <w:widowControl/>
              <w:ind w:left="15" w:hanging="14" w:hangingChars="7"/>
              <w:jc w:val="center"/>
              <w:rPr>
                <w:rFonts w:ascii="宋体" w:hAnsi="宋体" w:cs="宋体"/>
                <w:color w:val="000000"/>
                <w:kern w:val="0"/>
                <w:szCs w:val="21"/>
              </w:rPr>
            </w:pPr>
            <w:r>
              <w:rPr>
                <w:rFonts w:hint="eastAsia" w:ascii="宋体" w:hAnsi="宋体" w:cs="宋体"/>
                <w:color w:val="000000"/>
                <w:kern w:val="0"/>
                <w:szCs w:val="21"/>
              </w:rPr>
              <w:t>8</w:t>
            </w:r>
          </w:p>
        </w:tc>
        <w:tc>
          <w:tcPr>
            <w:tcW w:w="4298" w:type="dxa"/>
            <w:noWrap/>
            <w:vAlign w:val="center"/>
          </w:tcPr>
          <w:p w14:paraId="6FDC86ED">
            <w:pPr>
              <w:pStyle w:val="14"/>
              <w:spacing w:line="360" w:lineRule="auto"/>
              <w:ind w:firstLine="0" w:firstLineChars="0"/>
              <w:jc w:val="center"/>
              <w:rPr>
                <w:rFonts w:ascii="宋体" w:hAnsi="宋体" w:cs="宋体"/>
                <w:color w:val="000000"/>
                <w:kern w:val="0"/>
                <w:sz w:val="21"/>
                <w:szCs w:val="21"/>
              </w:rPr>
            </w:pPr>
            <w:r>
              <w:rPr>
                <w:rFonts w:hint="eastAsia" w:ascii="黑体" w:hAnsi="黑体" w:eastAsia="黑体" w:cs="黑体"/>
              </w:rPr>
              <w:t>强弱吸系统</w:t>
            </w:r>
          </w:p>
        </w:tc>
        <w:tc>
          <w:tcPr>
            <w:tcW w:w="1111" w:type="dxa"/>
            <w:noWrap/>
          </w:tcPr>
          <w:p w14:paraId="772BEA02">
            <w:pPr>
              <w:pStyle w:val="14"/>
              <w:spacing w:line="360" w:lineRule="auto"/>
              <w:ind w:firstLine="0" w:firstLineChars="0"/>
              <w:jc w:val="center"/>
              <w:rPr>
                <w:rFonts w:ascii="宋体" w:hAnsi="宋体" w:cs="宋体"/>
                <w:sz w:val="21"/>
                <w:szCs w:val="21"/>
              </w:rPr>
            </w:pPr>
            <w:r>
              <w:rPr>
                <w:rFonts w:hint="eastAsia" w:ascii="宋体" w:hAnsi="宋体" w:cs="宋体"/>
                <w:kern w:val="0"/>
                <w:sz w:val="21"/>
                <w:szCs w:val="21"/>
              </w:rPr>
              <w:t>套</w:t>
            </w:r>
          </w:p>
        </w:tc>
        <w:tc>
          <w:tcPr>
            <w:tcW w:w="1605" w:type="dxa"/>
            <w:noWrap/>
            <w:vAlign w:val="center"/>
          </w:tcPr>
          <w:p w14:paraId="5F3D3DBC">
            <w:pPr>
              <w:widowControl/>
              <w:ind w:left="15" w:hanging="14" w:hangingChars="7"/>
              <w:jc w:val="center"/>
              <w:rPr>
                <w:rFonts w:ascii="宋体" w:hAnsi="宋体" w:cs="宋体"/>
                <w:szCs w:val="21"/>
              </w:rPr>
            </w:pPr>
            <w:r>
              <w:rPr>
                <w:rFonts w:hint="eastAsia" w:ascii="宋体" w:hAnsi="宋体" w:cs="宋体"/>
                <w:szCs w:val="21"/>
              </w:rPr>
              <w:t>1</w:t>
            </w:r>
          </w:p>
        </w:tc>
      </w:tr>
      <w:tr w14:paraId="51D7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4" w:type="dxa"/>
            <w:noWrap/>
            <w:vAlign w:val="center"/>
          </w:tcPr>
          <w:p w14:paraId="7C651F4A">
            <w:pPr>
              <w:widowControl/>
              <w:ind w:left="15" w:hanging="14" w:hangingChars="7"/>
              <w:jc w:val="center"/>
              <w:rPr>
                <w:rFonts w:ascii="宋体" w:hAnsi="宋体" w:cs="宋体"/>
                <w:color w:val="000000"/>
                <w:kern w:val="0"/>
                <w:szCs w:val="21"/>
              </w:rPr>
            </w:pPr>
            <w:r>
              <w:rPr>
                <w:rFonts w:hint="eastAsia" w:ascii="宋体" w:hAnsi="宋体" w:cs="宋体"/>
                <w:color w:val="000000"/>
                <w:kern w:val="0"/>
                <w:szCs w:val="21"/>
              </w:rPr>
              <w:t>9</w:t>
            </w:r>
          </w:p>
        </w:tc>
        <w:tc>
          <w:tcPr>
            <w:tcW w:w="4298" w:type="dxa"/>
            <w:noWrap/>
            <w:vAlign w:val="center"/>
          </w:tcPr>
          <w:p w14:paraId="2764E235">
            <w:pPr>
              <w:pStyle w:val="14"/>
              <w:spacing w:line="360" w:lineRule="auto"/>
              <w:ind w:firstLine="0" w:firstLineChars="0"/>
              <w:jc w:val="center"/>
              <w:rPr>
                <w:rFonts w:ascii="黑体" w:hAnsi="黑体" w:eastAsia="黑体" w:cs="黑体"/>
              </w:rPr>
            </w:pPr>
            <w:r>
              <w:rPr>
                <w:rFonts w:hint="eastAsia" w:ascii="黑体" w:hAnsi="黑体" w:eastAsia="黑体" w:cs="黑体"/>
              </w:rPr>
              <w:t>手机管线防回吸系统</w:t>
            </w:r>
          </w:p>
        </w:tc>
        <w:tc>
          <w:tcPr>
            <w:tcW w:w="1111" w:type="dxa"/>
            <w:noWrap/>
          </w:tcPr>
          <w:p w14:paraId="153920ED">
            <w:pPr>
              <w:pStyle w:val="14"/>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套</w:t>
            </w:r>
          </w:p>
        </w:tc>
        <w:tc>
          <w:tcPr>
            <w:tcW w:w="1605" w:type="dxa"/>
            <w:noWrap/>
            <w:vAlign w:val="center"/>
          </w:tcPr>
          <w:p w14:paraId="4E582052">
            <w:pPr>
              <w:widowControl/>
              <w:ind w:left="15" w:hanging="14" w:hangingChars="7"/>
              <w:jc w:val="center"/>
              <w:rPr>
                <w:rFonts w:ascii="宋体" w:hAnsi="宋体" w:cs="宋体"/>
                <w:szCs w:val="21"/>
              </w:rPr>
            </w:pPr>
            <w:r>
              <w:rPr>
                <w:rFonts w:hint="eastAsia" w:ascii="宋体" w:hAnsi="宋体" w:cs="宋体"/>
                <w:szCs w:val="21"/>
              </w:rPr>
              <w:t>1</w:t>
            </w:r>
          </w:p>
        </w:tc>
      </w:tr>
      <w:tr w14:paraId="27E7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4" w:type="dxa"/>
            <w:noWrap/>
            <w:vAlign w:val="center"/>
          </w:tcPr>
          <w:p w14:paraId="17624C53">
            <w:pPr>
              <w:widowControl/>
              <w:ind w:left="15" w:hanging="14" w:hangingChars="7"/>
              <w:jc w:val="center"/>
              <w:rPr>
                <w:rFonts w:ascii="宋体" w:hAnsi="宋体" w:cs="宋体"/>
                <w:color w:val="000000"/>
                <w:kern w:val="0"/>
                <w:szCs w:val="21"/>
              </w:rPr>
            </w:pPr>
            <w:r>
              <w:rPr>
                <w:rFonts w:hint="eastAsia" w:ascii="宋体" w:hAnsi="宋体" w:cs="宋体"/>
                <w:color w:val="000000"/>
                <w:kern w:val="0"/>
                <w:szCs w:val="21"/>
              </w:rPr>
              <w:t>10</w:t>
            </w:r>
          </w:p>
        </w:tc>
        <w:tc>
          <w:tcPr>
            <w:tcW w:w="4298" w:type="dxa"/>
            <w:noWrap/>
            <w:vAlign w:val="center"/>
          </w:tcPr>
          <w:p w14:paraId="2D27CB54">
            <w:pPr>
              <w:pStyle w:val="14"/>
              <w:spacing w:line="360" w:lineRule="auto"/>
              <w:ind w:firstLine="0" w:firstLineChars="0"/>
              <w:jc w:val="center"/>
              <w:rPr>
                <w:rFonts w:ascii="黑体" w:hAnsi="黑体" w:eastAsia="黑体" w:cs="黑体"/>
              </w:rPr>
            </w:pPr>
            <w:r>
              <w:rPr>
                <w:rFonts w:hint="eastAsia" w:ascii="黑体" w:hAnsi="黑体" w:eastAsia="黑体" w:cs="黑体"/>
              </w:rPr>
              <w:t>地箱</w:t>
            </w:r>
          </w:p>
        </w:tc>
        <w:tc>
          <w:tcPr>
            <w:tcW w:w="1111" w:type="dxa"/>
            <w:noWrap/>
          </w:tcPr>
          <w:p w14:paraId="7F880372">
            <w:pPr>
              <w:pStyle w:val="14"/>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套</w:t>
            </w:r>
          </w:p>
        </w:tc>
        <w:tc>
          <w:tcPr>
            <w:tcW w:w="1605" w:type="dxa"/>
            <w:noWrap/>
            <w:vAlign w:val="center"/>
          </w:tcPr>
          <w:p w14:paraId="04B2EFE3">
            <w:pPr>
              <w:widowControl/>
              <w:ind w:left="15" w:hanging="14" w:hangingChars="7"/>
              <w:jc w:val="center"/>
              <w:rPr>
                <w:rFonts w:ascii="宋体" w:hAnsi="宋体" w:cs="宋体"/>
                <w:szCs w:val="21"/>
              </w:rPr>
            </w:pPr>
            <w:r>
              <w:rPr>
                <w:rFonts w:hint="eastAsia" w:ascii="宋体" w:hAnsi="宋体" w:cs="宋体"/>
                <w:szCs w:val="21"/>
              </w:rPr>
              <w:t>1</w:t>
            </w:r>
          </w:p>
        </w:tc>
      </w:tr>
      <w:tr w14:paraId="08AB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4" w:type="dxa"/>
            <w:noWrap/>
            <w:vAlign w:val="center"/>
          </w:tcPr>
          <w:p w14:paraId="427F9EB2">
            <w:pPr>
              <w:widowControl/>
              <w:ind w:left="15" w:hanging="14" w:hangingChars="7"/>
              <w:jc w:val="center"/>
              <w:rPr>
                <w:rFonts w:ascii="宋体" w:hAnsi="宋体" w:cs="宋体"/>
                <w:color w:val="000000"/>
                <w:kern w:val="0"/>
                <w:szCs w:val="21"/>
              </w:rPr>
            </w:pPr>
            <w:r>
              <w:rPr>
                <w:rFonts w:hint="eastAsia" w:ascii="宋体" w:hAnsi="宋体" w:cs="宋体"/>
                <w:color w:val="000000"/>
                <w:kern w:val="0"/>
                <w:szCs w:val="21"/>
              </w:rPr>
              <w:t>11</w:t>
            </w:r>
          </w:p>
        </w:tc>
        <w:tc>
          <w:tcPr>
            <w:tcW w:w="4298" w:type="dxa"/>
            <w:noWrap/>
            <w:vAlign w:val="center"/>
          </w:tcPr>
          <w:p w14:paraId="69A67783">
            <w:pPr>
              <w:pStyle w:val="14"/>
              <w:spacing w:line="360" w:lineRule="auto"/>
              <w:ind w:firstLine="0" w:firstLineChars="0"/>
              <w:jc w:val="center"/>
              <w:rPr>
                <w:rFonts w:ascii="黑体" w:hAnsi="黑体" w:eastAsia="黑体" w:cs="黑体"/>
              </w:rPr>
            </w:pPr>
            <w:r>
              <w:rPr>
                <w:rFonts w:hint="eastAsia" w:ascii="黑体" w:hAnsi="黑体" w:eastAsia="黑体" w:cs="黑体"/>
              </w:rPr>
              <w:t>脚踏</w:t>
            </w:r>
          </w:p>
        </w:tc>
        <w:tc>
          <w:tcPr>
            <w:tcW w:w="1111" w:type="dxa"/>
            <w:noWrap/>
          </w:tcPr>
          <w:p w14:paraId="73D11CDC">
            <w:pPr>
              <w:pStyle w:val="14"/>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套</w:t>
            </w:r>
          </w:p>
        </w:tc>
        <w:tc>
          <w:tcPr>
            <w:tcW w:w="1605" w:type="dxa"/>
            <w:noWrap/>
            <w:vAlign w:val="center"/>
          </w:tcPr>
          <w:p w14:paraId="6BE92FFA">
            <w:pPr>
              <w:widowControl/>
              <w:ind w:left="15" w:hanging="14" w:hangingChars="7"/>
              <w:jc w:val="center"/>
              <w:rPr>
                <w:rFonts w:ascii="宋体" w:hAnsi="宋体" w:cs="宋体"/>
                <w:szCs w:val="21"/>
              </w:rPr>
            </w:pPr>
            <w:r>
              <w:rPr>
                <w:rFonts w:hint="eastAsia" w:ascii="宋体" w:hAnsi="宋体" w:cs="宋体"/>
                <w:szCs w:val="21"/>
              </w:rPr>
              <w:t>1</w:t>
            </w:r>
          </w:p>
        </w:tc>
      </w:tr>
      <w:tr w14:paraId="349F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4" w:type="dxa"/>
            <w:noWrap/>
            <w:vAlign w:val="center"/>
          </w:tcPr>
          <w:p w14:paraId="3D42AB8C">
            <w:pPr>
              <w:widowControl/>
              <w:ind w:left="15" w:hanging="14" w:hangingChars="7"/>
              <w:jc w:val="center"/>
              <w:rPr>
                <w:rFonts w:ascii="宋体" w:hAnsi="宋体" w:cs="宋体"/>
                <w:color w:val="000000"/>
                <w:kern w:val="0"/>
                <w:szCs w:val="21"/>
              </w:rPr>
            </w:pPr>
            <w:r>
              <w:rPr>
                <w:rFonts w:hint="eastAsia" w:ascii="宋体" w:hAnsi="宋体" w:cs="宋体"/>
                <w:color w:val="000000"/>
                <w:kern w:val="0"/>
                <w:szCs w:val="21"/>
              </w:rPr>
              <w:t>12</w:t>
            </w:r>
          </w:p>
        </w:tc>
        <w:tc>
          <w:tcPr>
            <w:tcW w:w="4298" w:type="dxa"/>
            <w:noWrap/>
            <w:vAlign w:val="center"/>
          </w:tcPr>
          <w:p w14:paraId="757B4011">
            <w:pPr>
              <w:pStyle w:val="14"/>
              <w:spacing w:line="360" w:lineRule="auto"/>
              <w:ind w:firstLine="0" w:firstLineChars="0"/>
              <w:jc w:val="center"/>
              <w:rPr>
                <w:rFonts w:ascii="黑体" w:hAnsi="黑体" w:eastAsia="黑体" w:cs="黑体"/>
              </w:rPr>
            </w:pPr>
            <w:r>
              <w:rPr>
                <w:rFonts w:hint="eastAsia" w:ascii="黑体" w:hAnsi="黑体" w:eastAsia="黑体" w:cs="黑体"/>
              </w:rPr>
              <w:t>医师椅</w:t>
            </w:r>
          </w:p>
        </w:tc>
        <w:tc>
          <w:tcPr>
            <w:tcW w:w="1111" w:type="dxa"/>
            <w:noWrap/>
          </w:tcPr>
          <w:p w14:paraId="68418111">
            <w:pPr>
              <w:pStyle w:val="14"/>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套</w:t>
            </w:r>
          </w:p>
        </w:tc>
        <w:tc>
          <w:tcPr>
            <w:tcW w:w="1605" w:type="dxa"/>
            <w:noWrap/>
            <w:vAlign w:val="center"/>
          </w:tcPr>
          <w:p w14:paraId="20DF3E83">
            <w:pPr>
              <w:widowControl/>
              <w:ind w:left="15" w:hanging="14" w:hangingChars="7"/>
              <w:jc w:val="center"/>
              <w:rPr>
                <w:rFonts w:ascii="宋体" w:hAnsi="宋体" w:cs="宋体"/>
                <w:szCs w:val="21"/>
              </w:rPr>
            </w:pPr>
            <w:r>
              <w:rPr>
                <w:rFonts w:hint="eastAsia" w:ascii="宋体" w:hAnsi="宋体" w:cs="宋体"/>
                <w:szCs w:val="21"/>
              </w:rPr>
              <w:t>1</w:t>
            </w:r>
          </w:p>
        </w:tc>
      </w:tr>
      <w:tr w14:paraId="0BD5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4" w:type="dxa"/>
            <w:noWrap/>
            <w:vAlign w:val="center"/>
          </w:tcPr>
          <w:p w14:paraId="3C10A3E0">
            <w:pPr>
              <w:widowControl/>
              <w:ind w:left="15" w:hanging="14" w:hangingChars="7"/>
              <w:jc w:val="center"/>
              <w:rPr>
                <w:rFonts w:ascii="宋体" w:hAnsi="宋体" w:cs="宋体"/>
                <w:color w:val="000000"/>
                <w:kern w:val="0"/>
                <w:szCs w:val="21"/>
              </w:rPr>
            </w:pPr>
            <w:r>
              <w:rPr>
                <w:rFonts w:hint="eastAsia" w:ascii="宋体" w:hAnsi="宋体" w:cs="宋体"/>
                <w:color w:val="000000"/>
                <w:kern w:val="0"/>
                <w:szCs w:val="21"/>
              </w:rPr>
              <w:t>13</w:t>
            </w:r>
          </w:p>
        </w:tc>
        <w:tc>
          <w:tcPr>
            <w:tcW w:w="4298" w:type="dxa"/>
            <w:noWrap/>
            <w:vAlign w:val="center"/>
          </w:tcPr>
          <w:p w14:paraId="59330102">
            <w:pPr>
              <w:pStyle w:val="14"/>
              <w:spacing w:line="360" w:lineRule="auto"/>
              <w:ind w:firstLine="0" w:firstLineChars="0"/>
              <w:jc w:val="center"/>
              <w:rPr>
                <w:rFonts w:ascii="黑体" w:hAnsi="黑体" w:eastAsia="黑体" w:cs="黑体"/>
              </w:rPr>
            </w:pPr>
            <w:r>
              <w:rPr>
                <w:rFonts w:hint="eastAsia" w:ascii="黑体" w:hAnsi="黑体" w:eastAsia="黑体" w:cs="黑体"/>
              </w:rPr>
              <w:t>护士椅</w:t>
            </w:r>
          </w:p>
        </w:tc>
        <w:tc>
          <w:tcPr>
            <w:tcW w:w="1111" w:type="dxa"/>
            <w:noWrap/>
          </w:tcPr>
          <w:p w14:paraId="1B46332A">
            <w:pPr>
              <w:pStyle w:val="14"/>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套</w:t>
            </w:r>
          </w:p>
        </w:tc>
        <w:tc>
          <w:tcPr>
            <w:tcW w:w="1605" w:type="dxa"/>
            <w:noWrap/>
            <w:vAlign w:val="center"/>
          </w:tcPr>
          <w:p w14:paraId="74C422F9">
            <w:pPr>
              <w:widowControl/>
              <w:ind w:left="15" w:hanging="14" w:hangingChars="7"/>
              <w:jc w:val="center"/>
              <w:rPr>
                <w:rFonts w:ascii="宋体" w:hAnsi="宋体" w:cs="宋体"/>
                <w:szCs w:val="21"/>
              </w:rPr>
            </w:pPr>
            <w:r>
              <w:rPr>
                <w:rFonts w:hint="eastAsia" w:ascii="宋体" w:hAnsi="宋体" w:cs="宋体"/>
                <w:szCs w:val="21"/>
              </w:rPr>
              <w:t>1</w:t>
            </w:r>
          </w:p>
        </w:tc>
      </w:tr>
      <w:tr w14:paraId="03F9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4" w:type="dxa"/>
            <w:noWrap/>
            <w:vAlign w:val="center"/>
          </w:tcPr>
          <w:p w14:paraId="4A1284A6">
            <w:pPr>
              <w:widowControl/>
              <w:ind w:left="15" w:hanging="14" w:hangingChars="7"/>
              <w:jc w:val="center"/>
              <w:rPr>
                <w:rFonts w:ascii="宋体" w:hAnsi="宋体" w:cs="宋体"/>
                <w:color w:val="000000"/>
                <w:kern w:val="0"/>
                <w:szCs w:val="21"/>
              </w:rPr>
            </w:pPr>
            <w:r>
              <w:rPr>
                <w:rFonts w:hint="eastAsia" w:ascii="宋体" w:hAnsi="宋体" w:cs="宋体"/>
                <w:color w:val="000000"/>
                <w:kern w:val="0"/>
                <w:szCs w:val="21"/>
              </w:rPr>
              <w:t>14</w:t>
            </w:r>
          </w:p>
        </w:tc>
        <w:tc>
          <w:tcPr>
            <w:tcW w:w="4298" w:type="dxa"/>
            <w:noWrap/>
            <w:vAlign w:val="center"/>
          </w:tcPr>
          <w:p w14:paraId="6D14034E">
            <w:pPr>
              <w:pStyle w:val="14"/>
              <w:spacing w:line="360" w:lineRule="auto"/>
              <w:ind w:firstLine="0" w:firstLineChars="0"/>
              <w:jc w:val="center"/>
              <w:rPr>
                <w:rFonts w:ascii="黑体" w:hAnsi="黑体" w:eastAsia="黑体" w:cs="黑体"/>
              </w:rPr>
            </w:pPr>
            <w:r>
              <w:rPr>
                <w:rFonts w:hint="eastAsia" w:ascii="黑体" w:hAnsi="黑体" w:eastAsia="黑体" w:cs="黑体"/>
              </w:rPr>
              <w:t>洁牙机</w:t>
            </w:r>
          </w:p>
        </w:tc>
        <w:tc>
          <w:tcPr>
            <w:tcW w:w="1111" w:type="dxa"/>
            <w:noWrap/>
          </w:tcPr>
          <w:p w14:paraId="03694768">
            <w:pPr>
              <w:pStyle w:val="14"/>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套</w:t>
            </w:r>
          </w:p>
        </w:tc>
        <w:tc>
          <w:tcPr>
            <w:tcW w:w="1605" w:type="dxa"/>
            <w:noWrap/>
            <w:vAlign w:val="center"/>
          </w:tcPr>
          <w:p w14:paraId="79DCF554">
            <w:pPr>
              <w:widowControl/>
              <w:ind w:left="15" w:hanging="14" w:hangingChars="7"/>
              <w:jc w:val="center"/>
              <w:rPr>
                <w:rFonts w:ascii="宋体" w:hAnsi="宋体" w:cs="宋体"/>
                <w:szCs w:val="21"/>
              </w:rPr>
            </w:pPr>
            <w:r>
              <w:rPr>
                <w:rFonts w:hint="eastAsia" w:ascii="宋体" w:hAnsi="宋体" w:cs="宋体"/>
                <w:szCs w:val="21"/>
              </w:rPr>
              <w:t>1</w:t>
            </w:r>
          </w:p>
        </w:tc>
      </w:tr>
      <w:tr w14:paraId="50B8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4" w:type="dxa"/>
            <w:noWrap/>
            <w:vAlign w:val="center"/>
          </w:tcPr>
          <w:p w14:paraId="6A63E9C1">
            <w:pPr>
              <w:widowControl/>
              <w:ind w:left="15" w:hanging="14" w:hangingChars="7"/>
              <w:jc w:val="center"/>
              <w:rPr>
                <w:rFonts w:ascii="宋体" w:hAnsi="宋体" w:cs="宋体"/>
                <w:color w:val="000000"/>
                <w:kern w:val="0"/>
                <w:szCs w:val="21"/>
              </w:rPr>
            </w:pPr>
            <w:r>
              <w:rPr>
                <w:rFonts w:hint="eastAsia" w:ascii="宋体" w:hAnsi="宋体" w:cs="宋体"/>
                <w:color w:val="000000"/>
                <w:kern w:val="0"/>
                <w:szCs w:val="21"/>
              </w:rPr>
              <w:t>15</w:t>
            </w:r>
          </w:p>
        </w:tc>
        <w:tc>
          <w:tcPr>
            <w:tcW w:w="4298" w:type="dxa"/>
            <w:noWrap/>
            <w:vAlign w:val="center"/>
          </w:tcPr>
          <w:p w14:paraId="6D8A92E6">
            <w:pPr>
              <w:pStyle w:val="14"/>
              <w:spacing w:line="360" w:lineRule="auto"/>
              <w:ind w:firstLine="0" w:firstLineChars="0"/>
              <w:jc w:val="center"/>
              <w:rPr>
                <w:rFonts w:ascii="黑体" w:hAnsi="黑体" w:eastAsia="黑体" w:cs="黑体"/>
              </w:rPr>
            </w:pPr>
            <w:r>
              <w:rPr>
                <w:rFonts w:hint="eastAsia" w:ascii="黑体" w:hAnsi="黑体" w:eastAsia="黑体" w:cs="黑体"/>
              </w:rPr>
              <w:t>光固化机</w:t>
            </w:r>
          </w:p>
        </w:tc>
        <w:tc>
          <w:tcPr>
            <w:tcW w:w="1111" w:type="dxa"/>
            <w:noWrap/>
          </w:tcPr>
          <w:p w14:paraId="7396162C">
            <w:pPr>
              <w:pStyle w:val="14"/>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套</w:t>
            </w:r>
          </w:p>
        </w:tc>
        <w:tc>
          <w:tcPr>
            <w:tcW w:w="1605" w:type="dxa"/>
            <w:noWrap/>
            <w:vAlign w:val="center"/>
          </w:tcPr>
          <w:p w14:paraId="61106793">
            <w:pPr>
              <w:widowControl/>
              <w:ind w:left="15" w:hanging="14" w:hangingChars="7"/>
              <w:jc w:val="center"/>
              <w:rPr>
                <w:rFonts w:ascii="宋体" w:hAnsi="宋体" w:cs="宋体"/>
                <w:szCs w:val="21"/>
              </w:rPr>
            </w:pPr>
            <w:r>
              <w:rPr>
                <w:rFonts w:hint="eastAsia" w:ascii="宋体" w:hAnsi="宋体" w:cs="宋体"/>
                <w:szCs w:val="21"/>
              </w:rPr>
              <w:t>1</w:t>
            </w:r>
          </w:p>
        </w:tc>
      </w:tr>
      <w:tr w14:paraId="541F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4" w:type="dxa"/>
            <w:noWrap/>
            <w:vAlign w:val="center"/>
          </w:tcPr>
          <w:p w14:paraId="03855FBC">
            <w:pPr>
              <w:widowControl/>
              <w:ind w:left="15" w:hanging="14" w:hangingChars="7"/>
              <w:jc w:val="center"/>
              <w:rPr>
                <w:rFonts w:ascii="宋体" w:hAnsi="宋体" w:cs="宋体"/>
                <w:color w:val="000000"/>
                <w:kern w:val="0"/>
                <w:szCs w:val="21"/>
              </w:rPr>
            </w:pPr>
            <w:r>
              <w:rPr>
                <w:rFonts w:hint="eastAsia" w:ascii="宋体" w:hAnsi="宋体" w:cs="宋体"/>
                <w:color w:val="000000"/>
                <w:kern w:val="0"/>
                <w:szCs w:val="21"/>
              </w:rPr>
              <w:t>16</w:t>
            </w:r>
          </w:p>
        </w:tc>
        <w:tc>
          <w:tcPr>
            <w:tcW w:w="4298" w:type="dxa"/>
            <w:noWrap/>
            <w:vAlign w:val="center"/>
          </w:tcPr>
          <w:p w14:paraId="5C81497C">
            <w:pPr>
              <w:pStyle w:val="14"/>
              <w:spacing w:line="360" w:lineRule="auto"/>
              <w:ind w:firstLine="0" w:firstLineChars="0"/>
              <w:jc w:val="center"/>
              <w:rPr>
                <w:rFonts w:ascii="黑体" w:hAnsi="黑体" w:eastAsia="黑体" w:cs="黑体"/>
              </w:rPr>
            </w:pPr>
            <w:r>
              <w:rPr>
                <w:rFonts w:hint="eastAsia" w:ascii="黑体" w:hAnsi="黑体" w:eastAsia="黑体" w:cs="黑体"/>
              </w:rPr>
              <w:t>电动马达</w:t>
            </w:r>
          </w:p>
        </w:tc>
        <w:tc>
          <w:tcPr>
            <w:tcW w:w="1111" w:type="dxa"/>
            <w:noWrap/>
          </w:tcPr>
          <w:p w14:paraId="0AF9D9E8">
            <w:pPr>
              <w:pStyle w:val="14"/>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套</w:t>
            </w:r>
          </w:p>
        </w:tc>
        <w:tc>
          <w:tcPr>
            <w:tcW w:w="1605" w:type="dxa"/>
            <w:noWrap/>
            <w:vAlign w:val="center"/>
          </w:tcPr>
          <w:p w14:paraId="1D2607DF">
            <w:pPr>
              <w:widowControl/>
              <w:ind w:left="15" w:hanging="14" w:hangingChars="7"/>
              <w:jc w:val="center"/>
              <w:rPr>
                <w:rFonts w:ascii="宋体" w:hAnsi="宋体" w:cs="宋体"/>
                <w:szCs w:val="21"/>
              </w:rPr>
            </w:pPr>
            <w:r>
              <w:rPr>
                <w:rFonts w:hint="eastAsia" w:ascii="宋体" w:hAnsi="宋体" w:cs="宋体"/>
                <w:szCs w:val="21"/>
              </w:rPr>
              <w:t>1</w:t>
            </w:r>
          </w:p>
        </w:tc>
      </w:tr>
      <w:tr w14:paraId="1320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4" w:type="dxa"/>
            <w:noWrap/>
            <w:vAlign w:val="center"/>
          </w:tcPr>
          <w:p w14:paraId="62095F9F">
            <w:pPr>
              <w:widowControl/>
              <w:ind w:left="15" w:hanging="14" w:hangingChars="7"/>
              <w:jc w:val="center"/>
              <w:rPr>
                <w:rFonts w:ascii="宋体" w:hAnsi="宋体" w:cs="宋体"/>
                <w:color w:val="000000"/>
                <w:kern w:val="0"/>
                <w:szCs w:val="21"/>
              </w:rPr>
            </w:pPr>
            <w:r>
              <w:rPr>
                <w:rFonts w:hint="eastAsia" w:ascii="宋体" w:hAnsi="宋体" w:cs="宋体"/>
                <w:color w:val="000000"/>
                <w:kern w:val="0"/>
                <w:szCs w:val="21"/>
              </w:rPr>
              <w:t>17</w:t>
            </w:r>
          </w:p>
        </w:tc>
        <w:tc>
          <w:tcPr>
            <w:tcW w:w="4298" w:type="dxa"/>
            <w:noWrap/>
            <w:vAlign w:val="center"/>
          </w:tcPr>
          <w:p w14:paraId="3F224D30">
            <w:pPr>
              <w:pStyle w:val="14"/>
              <w:spacing w:line="360" w:lineRule="auto"/>
              <w:ind w:firstLine="0" w:firstLineChars="0"/>
              <w:jc w:val="center"/>
              <w:rPr>
                <w:rFonts w:ascii="黑体" w:hAnsi="黑体" w:eastAsia="黑体" w:cs="黑体"/>
              </w:rPr>
            </w:pPr>
            <w:r>
              <w:rPr>
                <w:rFonts w:hint="eastAsia" w:ascii="黑体" w:hAnsi="黑体" w:eastAsia="黑体" w:cs="黑体"/>
              </w:rPr>
              <w:t>低速直机</w:t>
            </w:r>
          </w:p>
        </w:tc>
        <w:tc>
          <w:tcPr>
            <w:tcW w:w="1111" w:type="dxa"/>
            <w:noWrap/>
          </w:tcPr>
          <w:p w14:paraId="3E63BB0F">
            <w:pPr>
              <w:pStyle w:val="14"/>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把</w:t>
            </w:r>
          </w:p>
        </w:tc>
        <w:tc>
          <w:tcPr>
            <w:tcW w:w="1605" w:type="dxa"/>
            <w:noWrap/>
            <w:vAlign w:val="center"/>
          </w:tcPr>
          <w:p w14:paraId="1EE88EA4">
            <w:pPr>
              <w:widowControl/>
              <w:ind w:left="15" w:hanging="14" w:hangingChars="7"/>
              <w:jc w:val="center"/>
              <w:rPr>
                <w:rFonts w:ascii="宋体" w:hAnsi="宋体" w:cs="宋体"/>
                <w:szCs w:val="21"/>
              </w:rPr>
            </w:pPr>
            <w:r>
              <w:rPr>
                <w:rFonts w:hint="eastAsia" w:ascii="宋体" w:hAnsi="宋体" w:cs="宋体"/>
                <w:szCs w:val="21"/>
              </w:rPr>
              <w:t>1</w:t>
            </w:r>
          </w:p>
        </w:tc>
      </w:tr>
      <w:tr w14:paraId="0049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4" w:type="dxa"/>
            <w:noWrap/>
            <w:vAlign w:val="center"/>
          </w:tcPr>
          <w:p w14:paraId="1196012B">
            <w:pPr>
              <w:widowControl/>
              <w:ind w:left="15" w:hanging="14" w:hangingChars="7"/>
              <w:jc w:val="center"/>
              <w:rPr>
                <w:rFonts w:ascii="宋体" w:hAnsi="宋体" w:cs="宋体"/>
                <w:color w:val="000000"/>
                <w:kern w:val="0"/>
                <w:szCs w:val="21"/>
              </w:rPr>
            </w:pPr>
            <w:r>
              <w:rPr>
                <w:rFonts w:hint="eastAsia" w:ascii="宋体" w:hAnsi="宋体" w:cs="宋体"/>
                <w:color w:val="000000"/>
                <w:kern w:val="0"/>
                <w:szCs w:val="21"/>
              </w:rPr>
              <w:t>18</w:t>
            </w:r>
          </w:p>
        </w:tc>
        <w:tc>
          <w:tcPr>
            <w:tcW w:w="4298" w:type="dxa"/>
            <w:noWrap/>
            <w:vAlign w:val="center"/>
          </w:tcPr>
          <w:p w14:paraId="67D37692">
            <w:pPr>
              <w:pStyle w:val="14"/>
              <w:spacing w:line="360" w:lineRule="auto"/>
              <w:ind w:firstLine="0" w:firstLineChars="0"/>
              <w:jc w:val="center"/>
              <w:rPr>
                <w:rFonts w:ascii="黑体" w:hAnsi="黑体" w:eastAsia="黑体" w:cs="黑体"/>
              </w:rPr>
            </w:pPr>
            <w:r>
              <w:rPr>
                <w:rFonts w:hint="eastAsia" w:ascii="黑体" w:hAnsi="黑体" w:eastAsia="黑体" w:cs="黑体"/>
              </w:rPr>
              <w:t>内窥镜</w:t>
            </w:r>
          </w:p>
        </w:tc>
        <w:tc>
          <w:tcPr>
            <w:tcW w:w="1111" w:type="dxa"/>
            <w:noWrap/>
          </w:tcPr>
          <w:p w14:paraId="0722BA9B">
            <w:pPr>
              <w:pStyle w:val="14"/>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套</w:t>
            </w:r>
          </w:p>
        </w:tc>
        <w:tc>
          <w:tcPr>
            <w:tcW w:w="1605" w:type="dxa"/>
            <w:noWrap/>
            <w:vAlign w:val="center"/>
          </w:tcPr>
          <w:p w14:paraId="7C5D40C4">
            <w:pPr>
              <w:widowControl/>
              <w:ind w:left="15" w:hanging="14" w:hangingChars="7"/>
              <w:jc w:val="center"/>
              <w:rPr>
                <w:rFonts w:ascii="宋体" w:hAnsi="宋体" w:cs="宋体"/>
                <w:szCs w:val="21"/>
              </w:rPr>
            </w:pPr>
            <w:r>
              <w:rPr>
                <w:rFonts w:hint="eastAsia" w:ascii="宋体" w:hAnsi="宋体" w:cs="宋体"/>
                <w:szCs w:val="21"/>
              </w:rPr>
              <w:t>1</w:t>
            </w:r>
          </w:p>
        </w:tc>
      </w:tr>
      <w:tr w14:paraId="451E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4" w:type="dxa"/>
            <w:noWrap/>
            <w:vAlign w:val="center"/>
          </w:tcPr>
          <w:p w14:paraId="7C76295C">
            <w:pPr>
              <w:widowControl/>
              <w:ind w:left="15" w:hanging="14" w:hangingChars="7"/>
              <w:jc w:val="center"/>
              <w:rPr>
                <w:rFonts w:ascii="宋体" w:hAnsi="宋体" w:cs="宋体"/>
                <w:color w:val="000000"/>
                <w:kern w:val="0"/>
                <w:szCs w:val="21"/>
              </w:rPr>
            </w:pPr>
            <w:r>
              <w:rPr>
                <w:rFonts w:hint="eastAsia" w:ascii="宋体" w:hAnsi="宋体" w:cs="宋体"/>
                <w:color w:val="000000"/>
                <w:kern w:val="0"/>
                <w:szCs w:val="21"/>
              </w:rPr>
              <w:t>19</w:t>
            </w:r>
          </w:p>
        </w:tc>
        <w:tc>
          <w:tcPr>
            <w:tcW w:w="4298" w:type="dxa"/>
            <w:noWrap/>
            <w:vAlign w:val="center"/>
          </w:tcPr>
          <w:p w14:paraId="42C014D1">
            <w:pPr>
              <w:pStyle w:val="14"/>
              <w:spacing w:line="360" w:lineRule="auto"/>
              <w:ind w:firstLine="0" w:firstLineChars="0"/>
              <w:jc w:val="center"/>
              <w:rPr>
                <w:rFonts w:ascii="黑体" w:hAnsi="黑体" w:eastAsia="黑体" w:cs="黑体"/>
              </w:rPr>
            </w:pPr>
            <w:r>
              <w:rPr>
                <w:rFonts w:hint="eastAsia" w:ascii="黑体" w:hAnsi="黑体" w:eastAsia="黑体" w:cs="黑体"/>
              </w:rPr>
              <w:t>水处理消毒装置</w:t>
            </w:r>
          </w:p>
        </w:tc>
        <w:tc>
          <w:tcPr>
            <w:tcW w:w="1111" w:type="dxa"/>
            <w:noWrap/>
          </w:tcPr>
          <w:p w14:paraId="4E70F82D">
            <w:pPr>
              <w:pStyle w:val="14"/>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套</w:t>
            </w:r>
          </w:p>
        </w:tc>
        <w:tc>
          <w:tcPr>
            <w:tcW w:w="1605" w:type="dxa"/>
            <w:noWrap/>
            <w:vAlign w:val="center"/>
          </w:tcPr>
          <w:p w14:paraId="5B7C6101">
            <w:pPr>
              <w:widowControl/>
              <w:ind w:left="15" w:hanging="14" w:hangingChars="7"/>
              <w:jc w:val="center"/>
              <w:rPr>
                <w:rFonts w:ascii="宋体" w:hAnsi="宋体" w:cs="宋体"/>
                <w:szCs w:val="21"/>
              </w:rPr>
            </w:pPr>
            <w:r>
              <w:rPr>
                <w:rFonts w:hint="eastAsia" w:ascii="宋体" w:hAnsi="宋体" w:cs="宋体"/>
                <w:szCs w:val="21"/>
              </w:rPr>
              <w:t>1</w:t>
            </w:r>
          </w:p>
        </w:tc>
      </w:tr>
      <w:tr w14:paraId="34F0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4" w:type="dxa"/>
            <w:noWrap/>
            <w:vAlign w:val="center"/>
          </w:tcPr>
          <w:p w14:paraId="1CD1BD79">
            <w:pPr>
              <w:widowControl/>
              <w:ind w:left="15" w:hanging="14" w:hangingChars="7"/>
              <w:jc w:val="center"/>
              <w:rPr>
                <w:rFonts w:ascii="宋体" w:hAnsi="宋体" w:cs="宋体"/>
                <w:color w:val="000000"/>
                <w:kern w:val="0"/>
                <w:szCs w:val="21"/>
              </w:rPr>
            </w:pPr>
            <w:r>
              <w:rPr>
                <w:rFonts w:hint="eastAsia" w:ascii="宋体" w:hAnsi="宋体" w:cs="宋体"/>
                <w:color w:val="000000"/>
                <w:kern w:val="0"/>
                <w:szCs w:val="21"/>
              </w:rPr>
              <w:t>20</w:t>
            </w:r>
          </w:p>
        </w:tc>
        <w:tc>
          <w:tcPr>
            <w:tcW w:w="4298" w:type="dxa"/>
            <w:noWrap/>
            <w:vAlign w:val="center"/>
          </w:tcPr>
          <w:p w14:paraId="1A2EE09E">
            <w:pPr>
              <w:pStyle w:val="14"/>
              <w:spacing w:line="360" w:lineRule="auto"/>
              <w:ind w:firstLine="0" w:firstLineChars="0"/>
              <w:jc w:val="center"/>
              <w:rPr>
                <w:rFonts w:ascii="黑体" w:hAnsi="黑体" w:eastAsia="黑体" w:cs="黑体"/>
              </w:rPr>
            </w:pPr>
            <w:r>
              <w:rPr>
                <w:rFonts w:hint="eastAsia" w:ascii="黑体" w:hAnsi="黑体" w:eastAsia="黑体" w:cs="黑体"/>
              </w:rPr>
              <w:t>三合一水杯架</w:t>
            </w:r>
          </w:p>
        </w:tc>
        <w:tc>
          <w:tcPr>
            <w:tcW w:w="1111" w:type="dxa"/>
            <w:noWrap/>
          </w:tcPr>
          <w:p w14:paraId="5204F58C">
            <w:pPr>
              <w:pStyle w:val="14"/>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套</w:t>
            </w:r>
          </w:p>
        </w:tc>
        <w:tc>
          <w:tcPr>
            <w:tcW w:w="1605" w:type="dxa"/>
            <w:noWrap/>
            <w:vAlign w:val="center"/>
          </w:tcPr>
          <w:p w14:paraId="68ADC2AC">
            <w:pPr>
              <w:widowControl/>
              <w:ind w:left="15" w:hanging="14" w:hangingChars="7"/>
              <w:jc w:val="center"/>
              <w:rPr>
                <w:rFonts w:ascii="宋体" w:hAnsi="宋体" w:cs="宋体"/>
                <w:szCs w:val="21"/>
              </w:rPr>
            </w:pPr>
            <w:r>
              <w:rPr>
                <w:rFonts w:hint="eastAsia" w:ascii="宋体" w:hAnsi="宋体" w:cs="宋体"/>
                <w:szCs w:val="21"/>
              </w:rPr>
              <w:t>1</w:t>
            </w:r>
          </w:p>
        </w:tc>
      </w:tr>
      <w:tr w14:paraId="428B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4" w:type="dxa"/>
            <w:noWrap/>
            <w:vAlign w:val="center"/>
          </w:tcPr>
          <w:p w14:paraId="423BECFF">
            <w:pPr>
              <w:widowControl/>
              <w:ind w:left="15" w:hanging="14" w:hangingChars="7"/>
              <w:jc w:val="center"/>
              <w:rPr>
                <w:rFonts w:ascii="宋体" w:hAnsi="宋体" w:cs="宋体"/>
                <w:color w:val="000000"/>
                <w:kern w:val="0"/>
                <w:szCs w:val="21"/>
              </w:rPr>
            </w:pPr>
            <w:r>
              <w:rPr>
                <w:rFonts w:hint="eastAsia" w:ascii="宋体" w:hAnsi="宋体" w:cs="宋体"/>
                <w:color w:val="000000"/>
                <w:kern w:val="0"/>
                <w:szCs w:val="21"/>
              </w:rPr>
              <w:t>21</w:t>
            </w:r>
          </w:p>
        </w:tc>
        <w:tc>
          <w:tcPr>
            <w:tcW w:w="4298" w:type="dxa"/>
            <w:noWrap/>
            <w:vAlign w:val="center"/>
          </w:tcPr>
          <w:p w14:paraId="2F45BD5A">
            <w:pPr>
              <w:pStyle w:val="14"/>
              <w:spacing w:line="360" w:lineRule="auto"/>
              <w:ind w:firstLine="0" w:firstLineChars="0"/>
              <w:jc w:val="center"/>
              <w:rPr>
                <w:rFonts w:ascii="黑体" w:hAnsi="黑体" w:eastAsia="黑体" w:cs="黑体"/>
              </w:rPr>
            </w:pPr>
            <w:r>
              <w:rPr>
                <w:rFonts w:hint="eastAsia" w:ascii="黑体" w:hAnsi="黑体" w:eastAsia="黑体" w:cs="黑体"/>
              </w:rPr>
              <w:t>腰枕头枕</w:t>
            </w:r>
          </w:p>
        </w:tc>
        <w:tc>
          <w:tcPr>
            <w:tcW w:w="1111" w:type="dxa"/>
            <w:noWrap/>
          </w:tcPr>
          <w:p w14:paraId="473750D2">
            <w:pPr>
              <w:pStyle w:val="14"/>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套</w:t>
            </w:r>
          </w:p>
        </w:tc>
        <w:tc>
          <w:tcPr>
            <w:tcW w:w="1605" w:type="dxa"/>
            <w:noWrap/>
            <w:vAlign w:val="center"/>
          </w:tcPr>
          <w:p w14:paraId="2B43FEF2">
            <w:pPr>
              <w:widowControl/>
              <w:ind w:left="15" w:hanging="14" w:hangingChars="7"/>
              <w:jc w:val="center"/>
              <w:rPr>
                <w:rFonts w:ascii="宋体" w:hAnsi="宋体" w:cs="宋体"/>
                <w:szCs w:val="21"/>
              </w:rPr>
            </w:pPr>
            <w:r>
              <w:rPr>
                <w:rFonts w:hint="eastAsia" w:ascii="宋体" w:hAnsi="宋体" w:cs="宋体"/>
                <w:szCs w:val="21"/>
              </w:rPr>
              <w:t>1</w:t>
            </w:r>
          </w:p>
        </w:tc>
      </w:tr>
    </w:tbl>
    <w:p w14:paraId="1B3A910C">
      <w:pPr>
        <w:rPr>
          <w:rFonts w:ascii="宋体" w:hAnsi="宋体" w:cs="Arial Unicode MS"/>
          <w:b/>
          <w:szCs w:val="21"/>
        </w:rPr>
      </w:pPr>
    </w:p>
    <w:p w14:paraId="6B24EF35">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四、</w:t>
      </w:r>
      <w:r>
        <w:rPr>
          <w:rFonts w:hint="eastAsia" w:ascii="Times New Roman" w:hAnsi="Times New Roman" w:eastAsia="宋体" w:cs="Times New Roman"/>
          <w:b/>
          <w:color w:val="000000"/>
          <w:sz w:val="28"/>
          <w:szCs w:val="36"/>
          <w:highlight w:val="none"/>
          <w:lang w:val="en-US" w:eastAsia="zh-CN"/>
        </w:rPr>
        <w:t>商务要求</w:t>
      </w:r>
    </w:p>
    <w:p w14:paraId="2E2611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8"/>
        <w:tblW w:w="839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1"/>
        <w:gridCol w:w="6734"/>
      </w:tblGrid>
      <w:tr w14:paraId="6286E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1661" w:type="dxa"/>
            <w:vAlign w:val="center"/>
          </w:tcPr>
          <w:p w14:paraId="666BDE81">
            <w:pPr>
              <w:pStyle w:val="14"/>
              <w:spacing w:line="360" w:lineRule="auto"/>
              <w:jc w:val="both"/>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6734" w:type="dxa"/>
            <w:vAlign w:val="top"/>
          </w:tcPr>
          <w:p w14:paraId="74D50D01">
            <w:pPr>
              <w:pStyle w:val="14"/>
              <w:spacing w:line="360" w:lineRule="auto"/>
              <w:ind w:left="0" w:leftChars="0" w:firstLine="0" w:firstLineChars="0"/>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45559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61" w:type="dxa"/>
            <w:vAlign w:val="center"/>
          </w:tcPr>
          <w:p w14:paraId="7463E335">
            <w:pPr>
              <w:pStyle w:val="14"/>
              <w:spacing w:line="360" w:lineRule="auto"/>
              <w:jc w:val="both"/>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6734" w:type="dxa"/>
            <w:vAlign w:val="top"/>
          </w:tcPr>
          <w:p w14:paraId="7B1E026D">
            <w:pPr>
              <w:pStyle w:val="14"/>
              <w:spacing w:line="360" w:lineRule="auto"/>
              <w:ind w:left="0" w:leftChars="0" w:firstLine="0" w:firstLineChars="0"/>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6518F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61" w:type="dxa"/>
            <w:vAlign w:val="center"/>
          </w:tcPr>
          <w:p w14:paraId="498121D1">
            <w:pPr>
              <w:pStyle w:val="14"/>
              <w:spacing w:line="360" w:lineRule="auto"/>
              <w:jc w:val="both"/>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6734" w:type="dxa"/>
            <w:vAlign w:val="top"/>
          </w:tcPr>
          <w:p w14:paraId="61EABAE2">
            <w:pPr>
              <w:pStyle w:val="14"/>
              <w:spacing w:line="360" w:lineRule="auto"/>
              <w:ind w:left="0" w:leftChars="0" w:firstLine="0" w:firstLineChars="0"/>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32CEA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1661" w:type="dxa"/>
            <w:vAlign w:val="center"/>
          </w:tcPr>
          <w:p w14:paraId="7F472CD5">
            <w:pPr>
              <w:pStyle w:val="14"/>
              <w:spacing w:line="360" w:lineRule="auto"/>
              <w:jc w:val="both"/>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6734" w:type="dxa"/>
            <w:vAlign w:val="top"/>
          </w:tcPr>
          <w:p w14:paraId="3852A90F">
            <w:pPr>
              <w:pStyle w:val="19"/>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7F874F00">
            <w:pPr>
              <w:pStyle w:val="19"/>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15DEC030">
            <w:pPr>
              <w:pStyle w:val="19"/>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519039E1">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1DADC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61" w:type="dxa"/>
            <w:vAlign w:val="center"/>
          </w:tcPr>
          <w:p w14:paraId="16F2EA25">
            <w:pPr>
              <w:pStyle w:val="14"/>
              <w:spacing w:line="360" w:lineRule="auto"/>
              <w:jc w:val="both"/>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6734" w:type="dxa"/>
            <w:vAlign w:val="top"/>
          </w:tcPr>
          <w:p w14:paraId="32FB6A6E">
            <w:pPr>
              <w:pStyle w:val="14"/>
              <w:spacing w:line="360" w:lineRule="auto"/>
              <w:ind w:left="0" w:leftChars="0" w:firstLine="0" w:firstLineChars="0"/>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570B9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661" w:type="dxa"/>
            <w:vAlign w:val="center"/>
          </w:tcPr>
          <w:p w14:paraId="4589C76E">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6734" w:type="dxa"/>
            <w:vAlign w:val="top"/>
          </w:tcPr>
          <w:p w14:paraId="21ADCE9C">
            <w:pPr>
              <w:widowControl/>
              <w:numPr>
                <w:ilvl w:val="0"/>
                <w:numId w:val="0"/>
              </w:numPr>
              <w:tabs>
                <w:tab w:val="left" w:pos="636"/>
              </w:tabs>
              <w:autoSpaceDE w:val="0"/>
              <w:autoSpaceDN w:val="0"/>
              <w:spacing w:line="360" w:lineRule="auto"/>
              <w:jc w:val="left"/>
              <w:textAlignment w:val="bottom"/>
              <w:rPr>
                <w:rFonts w:hint="eastAsia" w:ascii="宋体" w:hAnsi="宋体" w:cs="宋体"/>
                <w:color w:val="auto"/>
                <w:sz w:val="21"/>
                <w:szCs w:val="21"/>
                <w:highlight w:val="none"/>
                <w:lang w:val="en-US" w:eastAsia="zh-CN"/>
              </w:rPr>
            </w:pPr>
            <w:bookmarkStart w:id="16" w:name="OLE_LINK8"/>
            <w:bookmarkStart w:id="17" w:name="OLE_LINK2"/>
            <w:r>
              <w:rPr>
                <w:rFonts w:hint="eastAsia" w:ascii="宋体" w:hAnsi="宋体" w:cs="宋体"/>
                <w:color w:val="auto"/>
                <w:sz w:val="21"/>
                <w:szCs w:val="21"/>
                <w:highlight w:val="none"/>
                <w:lang w:val="en-US" w:eastAsia="zh-CN"/>
              </w:rPr>
              <w:t>1.本项目采用单价及总价的形式报价。</w:t>
            </w:r>
            <w:r>
              <w:rPr>
                <w:rFonts w:hint="eastAsia" w:ascii="宋体" w:hAnsi="宋体" w:cs="宋体"/>
                <w:color w:val="auto"/>
                <w:sz w:val="21"/>
                <w:szCs w:val="21"/>
                <w:lang w:val="en-US" w:eastAsia="zh-CN"/>
              </w:rPr>
              <w:t>总价金额与按单价汇总金额不一致的，以单价金额计算结果为准。但是单价金额计算结果超过预算价的，对其按无效投标处理。</w:t>
            </w:r>
          </w:p>
          <w:p w14:paraId="76433CB1">
            <w:pPr>
              <w:widowControl/>
              <w:numPr>
                <w:ilvl w:val="0"/>
                <w:numId w:val="0"/>
              </w:numPr>
              <w:tabs>
                <w:tab w:val="left" w:pos="636"/>
              </w:tabs>
              <w:autoSpaceDE w:val="0"/>
              <w:autoSpaceDN w:val="0"/>
              <w:spacing w:line="360" w:lineRule="auto"/>
              <w:jc w:val="left"/>
              <w:textAlignment w:val="bottom"/>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6"/>
            <w:bookmarkEnd w:id="17"/>
          </w:p>
        </w:tc>
      </w:tr>
    </w:tbl>
    <w:p w14:paraId="21345EA4">
      <w:pPr>
        <w:rPr>
          <w:highlight w:val="none"/>
          <w:lang w:eastAsia="zh-CN"/>
        </w:rPr>
      </w:pPr>
    </w:p>
    <w:p w14:paraId="1303422E">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9"/>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6736"/>
      </w:tblGrid>
      <w:tr w14:paraId="7AC0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74" w:type="dxa"/>
            <w:vAlign w:val="center"/>
          </w:tcPr>
          <w:p w14:paraId="233B9253">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6736" w:type="dxa"/>
            <w:vAlign w:val="center"/>
          </w:tcPr>
          <w:p w14:paraId="5141BC70">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1FF0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top"/>
          </w:tcPr>
          <w:p w14:paraId="2AF4E8C8">
            <w:pPr>
              <w:tabs>
                <w:tab w:val="decimal" w:pos="315"/>
                <w:tab w:val="left" w:pos="630"/>
              </w:tabs>
              <w:spacing w:line="360" w:lineRule="auto"/>
              <w:jc w:val="center"/>
              <w:rPr>
                <w:rFonts w:hint="eastAsia" w:ascii="宋体" w:hAnsi="宋体" w:eastAsia="宋体" w:cs="宋体"/>
                <w:b/>
                <w:bCs/>
                <w:sz w:val="21"/>
                <w:szCs w:val="21"/>
              </w:rPr>
            </w:pPr>
          </w:p>
          <w:p w14:paraId="5D27B712">
            <w:pPr>
              <w:tabs>
                <w:tab w:val="decimal" w:pos="315"/>
                <w:tab w:val="left" w:pos="630"/>
              </w:tabs>
              <w:spacing w:line="360" w:lineRule="auto"/>
              <w:jc w:val="center"/>
              <w:rPr>
                <w:rFonts w:hint="eastAsia" w:ascii="宋体" w:hAnsi="宋体" w:eastAsia="宋体" w:cs="宋体"/>
                <w:b/>
                <w:bCs/>
                <w:sz w:val="21"/>
                <w:szCs w:val="21"/>
              </w:rPr>
            </w:pPr>
          </w:p>
          <w:p w14:paraId="6F3F5E0C">
            <w:pPr>
              <w:tabs>
                <w:tab w:val="decimal" w:pos="315"/>
                <w:tab w:val="left" w:pos="630"/>
              </w:tabs>
              <w:spacing w:line="360" w:lineRule="auto"/>
              <w:jc w:val="center"/>
              <w:rPr>
                <w:rFonts w:hint="eastAsia" w:ascii="宋体" w:hAnsi="宋体" w:eastAsia="宋体" w:cs="宋体"/>
                <w:b/>
                <w:bCs/>
                <w:sz w:val="21"/>
                <w:szCs w:val="21"/>
              </w:rPr>
            </w:pPr>
          </w:p>
          <w:p w14:paraId="6D654F03">
            <w:pPr>
              <w:tabs>
                <w:tab w:val="decimal" w:pos="315"/>
                <w:tab w:val="left" w:pos="630"/>
              </w:tabs>
              <w:spacing w:line="360" w:lineRule="auto"/>
              <w:jc w:val="center"/>
              <w:rPr>
                <w:rFonts w:hint="eastAsia" w:ascii="宋体" w:hAnsi="宋体" w:eastAsia="宋体" w:cs="宋体"/>
                <w:b/>
                <w:bCs/>
                <w:sz w:val="21"/>
                <w:szCs w:val="21"/>
              </w:rPr>
            </w:pPr>
          </w:p>
          <w:p w14:paraId="0B94DF5B">
            <w:pPr>
              <w:tabs>
                <w:tab w:val="decimal" w:pos="315"/>
                <w:tab w:val="left" w:pos="630"/>
              </w:tabs>
              <w:spacing w:line="360" w:lineRule="auto"/>
              <w:jc w:val="center"/>
              <w:rPr>
                <w:rFonts w:hint="eastAsia" w:ascii="宋体" w:hAnsi="宋体" w:eastAsia="宋体" w:cs="宋体"/>
                <w:b/>
                <w:bCs/>
                <w:sz w:val="21"/>
                <w:szCs w:val="21"/>
              </w:rPr>
            </w:pPr>
          </w:p>
          <w:p w14:paraId="5E87A03B">
            <w:pPr>
              <w:tabs>
                <w:tab w:val="decimal" w:pos="315"/>
                <w:tab w:val="left" w:pos="630"/>
              </w:tabs>
              <w:spacing w:line="360" w:lineRule="auto"/>
              <w:jc w:val="center"/>
              <w:rPr>
                <w:rFonts w:hint="eastAsia" w:ascii="宋体" w:hAnsi="宋体" w:eastAsia="宋体" w:cs="宋体"/>
                <w:b/>
                <w:bCs/>
                <w:sz w:val="21"/>
                <w:szCs w:val="21"/>
              </w:rPr>
            </w:pPr>
          </w:p>
          <w:p w14:paraId="33FB6C6B">
            <w:pPr>
              <w:tabs>
                <w:tab w:val="decimal" w:pos="315"/>
                <w:tab w:val="left" w:pos="630"/>
              </w:tabs>
              <w:spacing w:line="360" w:lineRule="auto"/>
              <w:jc w:val="center"/>
              <w:rPr>
                <w:rFonts w:hint="eastAsia" w:ascii="宋体" w:hAnsi="宋体" w:eastAsia="宋体" w:cs="宋体"/>
                <w:b/>
                <w:bCs/>
                <w:sz w:val="21"/>
                <w:szCs w:val="21"/>
              </w:rPr>
            </w:pPr>
          </w:p>
          <w:p w14:paraId="1BDABEE2">
            <w:pPr>
              <w:tabs>
                <w:tab w:val="decimal" w:pos="315"/>
                <w:tab w:val="left" w:pos="630"/>
              </w:tabs>
              <w:spacing w:line="360" w:lineRule="auto"/>
              <w:jc w:val="center"/>
              <w:rPr>
                <w:rFonts w:hint="eastAsia" w:ascii="宋体" w:hAnsi="宋体" w:eastAsia="宋体" w:cs="宋体"/>
                <w:b/>
                <w:bCs/>
                <w:sz w:val="21"/>
                <w:szCs w:val="21"/>
              </w:rPr>
            </w:pPr>
          </w:p>
          <w:p w14:paraId="1712E8C3">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6736" w:type="dxa"/>
            <w:vAlign w:val="top"/>
          </w:tcPr>
          <w:p w14:paraId="280E6F0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4D16FEF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345FA345">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2A02AC7F">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7CE53FD2">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58A3FA8">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72539218">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30C4F2F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6430252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74AC914C">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2AEC4AB3">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08A9BA7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2A87F992">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199F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top"/>
          </w:tcPr>
          <w:p w14:paraId="7CC1F42F">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6736" w:type="dxa"/>
            <w:vAlign w:val="top"/>
          </w:tcPr>
          <w:p w14:paraId="7B552B47">
            <w:pPr>
              <w:tabs>
                <w:tab w:val="decimal" w:pos="315"/>
                <w:tab w:val="left" w:pos="630"/>
              </w:tabs>
              <w:spacing w:line="360" w:lineRule="auto"/>
              <w:rPr>
                <w:rFonts w:hint="default" w:ascii="宋体" w:hAnsi="宋体" w:eastAsia="宋体" w:cs="宋体"/>
                <w:b/>
                <w:bCs/>
                <w:sz w:val="21"/>
                <w:szCs w:val="21"/>
                <w:lang w:val="en-US" w:eastAsia="zh-CN"/>
              </w:rPr>
            </w:pPr>
            <w:r>
              <w:rPr>
                <w:rFonts w:hint="eastAsia" w:ascii="宋体" w:hAnsi="宋体"/>
                <w:b/>
                <w:bCs w:val="0"/>
                <w:szCs w:val="21"/>
                <w:highlight w:val="none"/>
              </w:rPr>
              <w:t>★</w:t>
            </w: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r>
              <w:rPr>
                <w:rFonts w:hint="eastAsia" w:ascii="宋体" w:hAnsi="宋体" w:eastAsia="宋体" w:cs="宋体"/>
                <w:b/>
                <w:bCs/>
                <w:sz w:val="21"/>
                <w:szCs w:val="21"/>
                <w:lang w:eastAsia="zh-CN"/>
              </w:rPr>
              <w:t>（提供承诺函并加盖供应商公章，格式见附件4）</w:t>
            </w:r>
          </w:p>
        </w:tc>
      </w:tr>
      <w:tr w14:paraId="7250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top"/>
          </w:tcPr>
          <w:p w14:paraId="6283672F">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6736" w:type="dxa"/>
            <w:vAlign w:val="top"/>
          </w:tcPr>
          <w:p w14:paraId="4F667FDC">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color w:val="auto"/>
                <w:sz w:val="21"/>
                <w:szCs w:val="21"/>
                <w:highlight w:val="none"/>
                <w:lang w:eastAsia="zh-CN"/>
              </w:rPr>
              <w:t>医疗器械</w:t>
            </w:r>
            <w:r>
              <w:rPr>
                <w:rFonts w:hint="eastAsia" w:ascii="宋体" w:hAnsi="宋体" w:eastAsia="宋体" w:cs="宋体"/>
                <w:color w:val="auto"/>
                <w:sz w:val="21"/>
                <w:szCs w:val="21"/>
              </w:rPr>
              <w:t>保修期</w:t>
            </w:r>
            <w:r>
              <w:rPr>
                <w:rFonts w:hint="eastAsia" w:ascii="宋体" w:hAnsi="宋体" w:cs="宋体"/>
                <w:color w:val="auto"/>
                <w:sz w:val="21"/>
                <w:szCs w:val="21"/>
                <w:lang w:eastAsia="zh-CN"/>
              </w:rPr>
              <w:t>不少于</w:t>
            </w:r>
            <w:r>
              <w:rPr>
                <w:rFonts w:hint="eastAsia" w:ascii="宋体" w:hAnsi="宋体" w:cs="宋体"/>
                <w:color w:val="auto"/>
                <w:sz w:val="21"/>
                <w:szCs w:val="21"/>
                <w:lang w:val="en-US" w:eastAsia="zh-CN"/>
              </w:rPr>
              <w:t>3年</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验收合格之日起计算）。保质保用期内非采购人的人为原因而出现产品质量及问题，由</w:t>
            </w: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负责包修、包换或包退，并承担因此而产生的一切费用。</w:t>
            </w:r>
            <w:r>
              <w:rPr>
                <w:rFonts w:hint="eastAsia" w:ascii="宋体" w:hAnsi="宋体" w:eastAsia="宋体" w:cs="宋体"/>
                <w:b/>
                <w:bCs/>
                <w:color w:val="auto"/>
                <w:sz w:val="21"/>
                <w:szCs w:val="21"/>
                <w:lang w:eastAsia="zh-CN"/>
              </w:rPr>
              <w:t>（提供承诺函并加盖供应商公章，格式见附件4）</w:t>
            </w:r>
          </w:p>
        </w:tc>
      </w:tr>
      <w:tr w14:paraId="3C0C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top"/>
          </w:tcPr>
          <w:p w14:paraId="741F3446">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6736" w:type="dxa"/>
            <w:vAlign w:val="top"/>
          </w:tcPr>
          <w:p w14:paraId="638D910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47EB7B63">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08BA130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01065F22">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34B0CDBE">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088491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0B01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top"/>
          </w:tcPr>
          <w:p w14:paraId="70D6E3D1">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6736" w:type="dxa"/>
            <w:vAlign w:val="top"/>
          </w:tcPr>
          <w:p w14:paraId="7AC9E46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083D765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328C5951">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1AA989AA">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3C6E031">
      <w:pPr>
        <w:spacing w:line="360" w:lineRule="auto"/>
        <w:ind w:firstLine="420" w:firstLineChars="200"/>
        <w:rPr>
          <w:rFonts w:hint="eastAsia" w:ascii="宋体" w:hAnsi="宋体" w:cs="Arial Unicode MS"/>
          <w:bCs/>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Arial Unicode MS">
    <w:panose1 w:val="020B0604020202020204"/>
    <w:charset w:val="86"/>
    <w:family w:val="roman"/>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61607"/>
    <w:rsid w:val="00397670"/>
    <w:rsid w:val="004B2B5C"/>
    <w:rsid w:val="00714485"/>
    <w:rsid w:val="00A120AE"/>
    <w:rsid w:val="00AB2F1F"/>
    <w:rsid w:val="00AB7F7D"/>
    <w:rsid w:val="00BB379E"/>
    <w:rsid w:val="00BC190C"/>
    <w:rsid w:val="00DE2230"/>
    <w:rsid w:val="08796795"/>
    <w:rsid w:val="0C1C796E"/>
    <w:rsid w:val="11BD544B"/>
    <w:rsid w:val="13141052"/>
    <w:rsid w:val="155A1068"/>
    <w:rsid w:val="16432656"/>
    <w:rsid w:val="332A4236"/>
    <w:rsid w:val="363E7508"/>
    <w:rsid w:val="36DC4984"/>
    <w:rsid w:val="3BE065B5"/>
    <w:rsid w:val="3FB82FF8"/>
    <w:rsid w:val="44161607"/>
    <w:rsid w:val="45EA6F84"/>
    <w:rsid w:val="477F1341"/>
    <w:rsid w:val="486C028C"/>
    <w:rsid w:val="4BF7477D"/>
    <w:rsid w:val="50BD7E7E"/>
    <w:rsid w:val="59CF52DE"/>
    <w:rsid w:val="5CD67CF9"/>
    <w:rsid w:val="63B523A0"/>
    <w:rsid w:val="64DA2E86"/>
    <w:rsid w:val="65305EE9"/>
    <w:rsid w:val="66D200E7"/>
    <w:rsid w:val="67843DCD"/>
    <w:rsid w:val="70677AFE"/>
    <w:rsid w:val="70CD3D9D"/>
    <w:rsid w:val="71F16859"/>
    <w:rsid w:val="743326A2"/>
    <w:rsid w:val="796F127D"/>
    <w:rsid w:val="7C891CA3"/>
    <w:rsid w:val="7F6F30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sz w:val="24"/>
    </w:rPr>
  </w:style>
  <w:style w:type="table" w:styleId="9">
    <w:name w:val="Table Grid"/>
    <w:basedOn w:val="8"/>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character" w:customStyle="1" w:styleId="12">
    <w:name w:val="p12"/>
    <w:qFormat/>
    <w:uiPriority w:val="0"/>
  </w:style>
  <w:style w:type="paragraph" w:customStyle="1" w:styleId="13">
    <w:name w:val="表格文字"/>
    <w:basedOn w:val="1"/>
    <w:qFormat/>
    <w:uiPriority w:val="0"/>
    <w:pPr>
      <w:jc w:val="left"/>
    </w:pPr>
    <w:rPr>
      <w:bCs/>
      <w:spacing w:val="10"/>
      <w:kern w:val="0"/>
      <w:sz w:val="24"/>
      <w:szCs w:val="20"/>
    </w:rPr>
  </w:style>
  <w:style w:type="paragraph" w:customStyle="1" w:styleId="14">
    <w:name w:val="正文1"/>
    <w:basedOn w:val="1"/>
    <w:qFormat/>
    <w:uiPriority w:val="0"/>
    <w:pPr>
      <w:spacing w:beforeAutospacing="1" w:afterAutospacing="1" w:line="400" w:lineRule="exact"/>
      <w:ind w:firstLine="480" w:firstLineChars="200"/>
      <w:jc w:val="left"/>
    </w:pPr>
    <w:rPr>
      <w:rFonts w:ascii="Arial" w:hAnsi="Arial"/>
      <w:sz w:val="24"/>
    </w:rPr>
  </w:style>
  <w:style w:type="character" w:customStyle="1" w:styleId="15">
    <w:name w:val="批注框文本 Char"/>
    <w:basedOn w:val="10"/>
    <w:link w:val="4"/>
    <w:qFormat/>
    <w:uiPriority w:val="0"/>
    <w:rPr>
      <w:rFonts w:ascii="Times New Roman" w:hAnsi="Times New Roman" w:eastAsia="宋体" w:cs="Times New Roman"/>
      <w:kern w:val="2"/>
      <w:sz w:val="18"/>
      <w:szCs w:val="18"/>
    </w:rPr>
  </w:style>
  <w:style w:type="character" w:customStyle="1" w:styleId="16">
    <w:name w:val="页眉 Char"/>
    <w:basedOn w:val="10"/>
    <w:link w:val="6"/>
    <w:qFormat/>
    <w:uiPriority w:val="0"/>
    <w:rPr>
      <w:rFonts w:ascii="Times New Roman" w:hAnsi="Times New Roman" w:eastAsia="宋体" w:cs="Times New Roman"/>
      <w:kern w:val="2"/>
      <w:sz w:val="18"/>
      <w:szCs w:val="18"/>
    </w:rPr>
  </w:style>
  <w:style w:type="character" w:customStyle="1" w:styleId="17">
    <w:name w:val="页脚 Char"/>
    <w:basedOn w:val="10"/>
    <w:link w:val="5"/>
    <w:qFormat/>
    <w:uiPriority w:val="0"/>
    <w:rPr>
      <w:rFonts w:ascii="Times New Roman" w:hAnsi="Times New Roman" w:eastAsia="宋体" w:cs="Times New Roman"/>
      <w:kern w:val="2"/>
      <w:sz w:val="18"/>
      <w:szCs w:val="18"/>
    </w:rPr>
  </w:style>
  <w:style w:type="character" w:customStyle="1" w:styleId="18">
    <w:name w:val="批注文字 Char"/>
    <w:basedOn w:val="10"/>
    <w:link w:val="3"/>
    <w:qFormat/>
    <w:uiPriority w:val="0"/>
    <w:rPr>
      <w:rFonts w:ascii="Times New Roman" w:hAnsi="Times New Roman" w:eastAsia="宋体" w:cs="Times New Roman"/>
      <w:kern w:val="2"/>
      <w:sz w:val="21"/>
      <w:szCs w:val="24"/>
    </w:rPr>
  </w:style>
  <w:style w:type="paragraph" w:customStyle="1" w:styleId="1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4656</Words>
  <Characters>4900</Characters>
  <Lines>21</Lines>
  <Paragraphs>6</Paragraphs>
  <TotalTime>8</TotalTime>
  <ScaleCrop>false</ScaleCrop>
  <LinksUpToDate>false</LinksUpToDate>
  <CharactersWithSpaces>4920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2026-06-04T01:47:00Z</dcterms:created>
  <dc:creator>李政威</dc:creator>
  <cp:lastModifiedBy>.</cp:lastModifiedBy>
  <cp:lastPrinted>2026-06-30T01:29:00Z</cp:lastPrinted>
  <dcterms:modified xsi:type="dcterms:W3CDTF">2026-07-01T07:18:38Z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B1F16F2863094BD9BDA8A8FCC1C81F3E_13</vt:lpwstr>
  </property>
  <property fmtid="{D5CDD505-2E9C-101B-9397-08002B2CF9AE}" pid="4" name="KSOTemplateDocerSaveRecord">
    <vt:lpwstr>eyJoZGlkIjoiZDZhMmUyNGNkNjFmMDg5OTBkMGE5NzVmMzUyMDY2ZWUifQ==</vt:lpwstr>
  </property>
</Properties>
</file>