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asciiTheme="minorEastAsia" w:hAnsiTheme="minorEastAsia" w:eastAsiaTheme="minorEastAsia" w:cstheme="minorEastAsia"/>
          <w:bCs/>
          <w:color w:val="auto"/>
          <w:sz w:val="28"/>
          <w:szCs w:val="28"/>
          <w:highlight w:val="none"/>
          <w:lang w:val="en-US" w:eastAsia="zh-CN"/>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b/>
          <w:color w:val="auto"/>
          <w:sz w:val="30"/>
          <w:szCs w:val="30"/>
        </w:rPr>
      </w:pPr>
      <w:r>
        <w:rPr>
          <w:b/>
          <w:color w:val="auto"/>
          <w:sz w:val="30"/>
          <w:szCs w:val="30"/>
        </w:rPr>
        <w:t>用户需求书</w:t>
      </w:r>
    </w:p>
    <w:p w14:paraId="369D683B">
      <w:pPr>
        <w:pStyle w:val="2"/>
      </w:pPr>
    </w:p>
    <w:p w14:paraId="66BBA45E">
      <w:pPr>
        <w:pStyle w:val="22"/>
        <w:keepNext w:val="0"/>
        <w:keepLines w:val="0"/>
        <w:pageBreakBefore w:val="0"/>
        <w:kinsoku/>
        <w:wordWrap/>
        <w:overflowPunct/>
        <w:topLinePunct w:val="0"/>
        <w:bidi w:val="0"/>
        <w:spacing w:line="400" w:lineRule="exact"/>
        <w:ind w:firstLine="48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总则</w:t>
      </w:r>
    </w:p>
    <w:p w14:paraId="671F745B">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400" w:lineRule="exact"/>
        <w:ind w:firstLine="420" w:firstLineChars="200"/>
        <w:jc w:val="left"/>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1、成交供应商必须按国家、行业的标准及采购文件的要求对本项目提供相应的货物及服务。</w:t>
      </w:r>
    </w:p>
    <w:p w14:paraId="06B33941">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400" w:lineRule="exact"/>
        <w:ind w:firstLine="420" w:firstLineChars="200"/>
        <w:jc w:val="left"/>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14:paraId="6899844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400" w:lineRule="exact"/>
        <w:ind w:firstLine="420" w:firstLineChars="200"/>
        <w:jc w:val="left"/>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14:paraId="1E8BFC5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400" w:lineRule="exact"/>
        <w:ind w:firstLine="420" w:firstLineChars="200"/>
        <w:jc w:val="left"/>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4、本项目不允许提交备选方案，不允许联合体响应、转包或分包。</w:t>
      </w:r>
    </w:p>
    <w:p w14:paraId="49994277">
      <w:pPr>
        <w:keepNext w:val="0"/>
        <w:keepLines w:val="0"/>
        <w:pageBreakBefore w:val="0"/>
        <w:kinsoku/>
        <w:wordWrap/>
        <w:overflowPunct/>
        <w:topLinePunct w:val="0"/>
        <w:bidi w:val="0"/>
        <w:spacing w:line="400" w:lineRule="exact"/>
        <w:rPr>
          <w:rFonts w:hint="eastAsia" w:asciiTheme="minorEastAsia" w:hAnsiTheme="minorEastAsia" w:eastAsiaTheme="minorEastAsia" w:cstheme="minorEastAsia"/>
          <w:sz w:val="21"/>
          <w:szCs w:val="21"/>
          <w:lang w:eastAsia="zh-CN"/>
        </w:rPr>
      </w:pPr>
    </w:p>
    <w:p w14:paraId="2B7B586D">
      <w:pPr>
        <w:keepNext w:val="0"/>
        <w:keepLines w:val="0"/>
        <w:pageBreakBefore w:val="0"/>
        <w:kinsoku/>
        <w:wordWrap/>
        <w:overflowPunct/>
        <w:topLinePunct w:val="0"/>
        <w:bidi w:val="0"/>
        <w:spacing w:line="400" w:lineRule="exact"/>
        <w:ind w:firstLine="422"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一、项目基础信息</w:t>
      </w:r>
    </w:p>
    <w:p w14:paraId="1DBA035F">
      <w:pPr>
        <w:keepNext w:val="0"/>
        <w:keepLines w:val="0"/>
        <w:pageBreakBefore w:val="0"/>
        <w:kinsoku/>
        <w:wordWrap/>
        <w:overflowPunct/>
        <w:topLinePunct w:val="0"/>
        <w:bidi w:val="0"/>
        <w:spacing w:line="400" w:lineRule="exact"/>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.项目名称：中山市黄圃人民医院门诊住院综合大楼1号空调主机维修项目</w:t>
      </w:r>
    </w:p>
    <w:p w14:paraId="7345E0D2">
      <w:pPr>
        <w:keepNext w:val="0"/>
        <w:keepLines w:val="0"/>
        <w:pageBreakBefore w:val="0"/>
        <w:kinsoku/>
        <w:wordWrap/>
        <w:overflowPunct/>
        <w:topLinePunct w:val="0"/>
        <w:bidi w:val="0"/>
        <w:spacing w:line="400" w:lineRule="exact"/>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2.项目编号：</w:t>
      </w:r>
      <w:bookmarkStart w:id="1" w:name="_GoBack"/>
      <w:r>
        <w:rPr>
          <w:rFonts w:hint="eastAsia" w:asciiTheme="minorEastAsia" w:hAnsiTheme="minorEastAsia" w:eastAsiaTheme="minorEastAsia" w:cstheme="minorEastAsia"/>
          <w:sz w:val="21"/>
          <w:szCs w:val="21"/>
          <w:lang w:val="en-US" w:eastAsia="zh-CN"/>
        </w:rPr>
        <w:t>PYCG-ZW-202606-17</w:t>
      </w:r>
      <w:bookmarkEnd w:id="1"/>
    </w:p>
    <w:p w14:paraId="68E57EAC">
      <w:pPr>
        <w:keepNext w:val="0"/>
        <w:keepLines w:val="0"/>
        <w:pageBreakBefore w:val="0"/>
        <w:kinsoku/>
        <w:wordWrap/>
        <w:overflowPunct/>
        <w:topLinePunct w:val="0"/>
        <w:bidi w:val="0"/>
        <w:spacing w:line="400" w:lineRule="exact"/>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3.项目地点：中山市黄圃人民医院门诊住院综合大楼</w:t>
      </w:r>
    </w:p>
    <w:p w14:paraId="5E15BCCB">
      <w:pPr>
        <w:keepNext w:val="0"/>
        <w:keepLines w:val="0"/>
        <w:pageBreakBefore w:val="0"/>
        <w:kinsoku/>
        <w:wordWrap/>
        <w:overflowPunct/>
        <w:topLinePunct w:val="0"/>
        <w:bidi w:val="0"/>
        <w:spacing w:line="400" w:lineRule="exact"/>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4.项目概况：对医院门诊住院综合大楼1台西屋康达KHSR132B空调主机（含配套冷冻泵）开展整机故障维修、零配件更换、系统调试、整机性能恢复，保障各门诊住院区域环境温度，</w:t>
      </w:r>
      <w:r>
        <w:rPr>
          <w:rFonts w:hint="eastAsia" w:asciiTheme="minorEastAsia" w:hAnsiTheme="minorEastAsia" w:eastAsiaTheme="minorEastAsia" w:cstheme="minorEastAsia"/>
          <w:bCs w:val="0"/>
          <w:sz w:val="21"/>
          <w:szCs w:val="21"/>
          <w:lang w:val="en-US" w:eastAsia="zh-CN"/>
        </w:rPr>
        <w:t>恢复正常供冷</w:t>
      </w:r>
      <w:r>
        <w:rPr>
          <w:rFonts w:hint="eastAsia" w:asciiTheme="minorEastAsia" w:hAnsiTheme="minorEastAsia" w:eastAsiaTheme="minorEastAsia" w:cstheme="minorEastAsia"/>
          <w:sz w:val="21"/>
          <w:szCs w:val="21"/>
          <w:lang w:eastAsia="zh-CN"/>
        </w:rPr>
        <w:t>。</w:t>
      </w:r>
    </w:p>
    <w:p w14:paraId="3AEE1BFC">
      <w:pPr>
        <w:pStyle w:val="2"/>
        <w:rPr>
          <w:rFonts w:hint="default"/>
          <w:lang w:val="en-US" w:eastAsia="zh-CN"/>
        </w:rPr>
      </w:pPr>
      <w:r>
        <w:rPr>
          <w:rFonts w:hint="eastAsia" w:asciiTheme="minorEastAsia" w:hAnsiTheme="minorEastAsia" w:eastAsiaTheme="minorEastAsia" w:cstheme="minorEastAsia"/>
          <w:sz w:val="21"/>
          <w:szCs w:val="21"/>
          <w:lang w:val="en-US" w:eastAsia="zh-CN"/>
        </w:rPr>
        <w:t>5.采购预算金额：108000元。</w:t>
      </w:r>
    </w:p>
    <w:p w14:paraId="26A97FFE">
      <w:pPr>
        <w:keepNext w:val="0"/>
        <w:keepLines w:val="0"/>
        <w:pageBreakBefore w:val="0"/>
        <w:kinsoku/>
        <w:wordWrap/>
        <w:overflowPunct/>
        <w:topLinePunct w:val="0"/>
        <w:bidi w:val="0"/>
        <w:spacing w:line="400" w:lineRule="exact"/>
        <w:ind w:firstLine="420" w:firstLineChars="200"/>
        <w:rPr>
          <w:rFonts w:hint="eastAsia" w:asciiTheme="minorEastAsia" w:hAnsiTheme="minorEastAsia" w:eastAsiaTheme="minorEastAsia" w:cstheme="minorEastAsia"/>
          <w:sz w:val="21"/>
          <w:szCs w:val="21"/>
          <w:lang w:eastAsia="zh-CN"/>
        </w:rPr>
      </w:pP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400" w:lineRule="exact"/>
        <w:ind w:firstLine="422" w:firstLineChars="200"/>
        <w:jc w:val="left"/>
        <w:textAlignment w:val="auto"/>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二、维修内容与要求</w:t>
      </w:r>
    </w:p>
    <w:p w14:paraId="59535242">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400" w:lineRule="exact"/>
        <w:ind w:firstLine="420" w:firstLineChars="200"/>
        <w:jc w:val="left"/>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（一）维修清单</w:t>
      </w:r>
    </w:p>
    <w:p w14:paraId="505A5BB2">
      <w:pPr>
        <w:pStyle w:val="2"/>
        <w:rPr>
          <w:rFonts w:hint="eastAsia"/>
          <w:lang w:val="en-US" w:eastAsia="zh-CN"/>
        </w:rPr>
      </w:pP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844"/>
        <w:gridCol w:w="1420"/>
        <w:gridCol w:w="1420"/>
        <w:gridCol w:w="1420"/>
        <w:gridCol w:w="1420"/>
      </w:tblGrid>
      <w:tr w14:paraId="153D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vAlign w:val="center"/>
          </w:tcPr>
          <w:p w14:paraId="0656392D">
            <w:pPr>
              <w:pStyle w:val="20"/>
              <w:keepNext w:val="0"/>
              <w:keepLines w:val="0"/>
              <w:pageBreakBefore w:val="0"/>
              <w:kinsoku/>
              <w:wordWrap/>
              <w:overflowPunct/>
              <w:topLinePunct w:val="0"/>
              <w:bidi w:val="0"/>
              <w:spacing w:line="400" w:lineRule="exact"/>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lang w:val="en-US" w:eastAsia="zh-CN"/>
              </w:rPr>
              <w:t>序号</w:t>
            </w:r>
          </w:p>
        </w:tc>
        <w:tc>
          <w:tcPr>
            <w:tcW w:w="1082" w:type="pct"/>
            <w:vAlign w:val="center"/>
          </w:tcPr>
          <w:p w14:paraId="64567A90">
            <w:pPr>
              <w:pStyle w:val="20"/>
              <w:keepNext w:val="0"/>
              <w:keepLines w:val="0"/>
              <w:pageBreakBefore w:val="0"/>
              <w:kinsoku/>
              <w:wordWrap/>
              <w:overflowPunct/>
              <w:topLinePunct w:val="0"/>
              <w:bidi w:val="0"/>
              <w:spacing w:line="400" w:lineRule="exact"/>
              <w:jc w:val="center"/>
              <w:rPr>
                <w:rFonts w:hint="eastAsia" w:ascii="宋体" w:hAnsi="Times New Roman" w:eastAsia="宋体" w:cs="Tahoma"/>
                <w:b/>
                <w:bCs/>
                <w:color w:val="000000"/>
                <w:kern w:val="28"/>
                <w:sz w:val="21"/>
                <w:szCs w:val="21"/>
                <w:highlight w:val="none"/>
                <w:lang w:val="en-US" w:eastAsia="zh-CN" w:bidi="ar-SA"/>
              </w:rPr>
            </w:pPr>
            <w:r>
              <w:rPr>
                <w:rFonts w:hint="eastAsia" w:hAnsi="宋体" w:cs="宋体"/>
                <w:b/>
                <w:bCs/>
                <w:color w:val="000000"/>
                <w:kern w:val="0"/>
                <w:sz w:val="21"/>
                <w:szCs w:val="21"/>
                <w:lang w:eastAsia="zh-CN"/>
              </w:rPr>
              <w:t>维修</w:t>
            </w:r>
            <w:r>
              <w:rPr>
                <w:rFonts w:hint="eastAsia" w:ascii="宋体" w:hAnsi="宋体" w:eastAsia="宋体" w:cs="宋体"/>
                <w:b/>
                <w:bCs/>
                <w:color w:val="000000"/>
                <w:kern w:val="0"/>
                <w:sz w:val="21"/>
                <w:szCs w:val="21"/>
              </w:rPr>
              <w:t>设备名称</w:t>
            </w:r>
          </w:p>
        </w:tc>
        <w:tc>
          <w:tcPr>
            <w:tcW w:w="833" w:type="pct"/>
            <w:vAlign w:val="center"/>
          </w:tcPr>
          <w:p w14:paraId="6C5115D8">
            <w:pPr>
              <w:pStyle w:val="20"/>
              <w:keepNext w:val="0"/>
              <w:keepLines w:val="0"/>
              <w:pageBreakBefore w:val="0"/>
              <w:kinsoku/>
              <w:wordWrap/>
              <w:overflowPunct/>
              <w:topLinePunct w:val="0"/>
              <w:bidi w:val="0"/>
              <w:spacing w:line="400" w:lineRule="exact"/>
              <w:jc w:val="center"/>
              <w:rPr>
                <w:rFonts w:hint="eastAsia" w:ascii="宋体" w:hAnsi="Times New Roman" w:eastAsia="宋体" w:cs="Tahoma"/>
                <w:b/>
                <w:bCs/>
                <w:color w:val="000000"/>
                <w:kern w:val="28"/>
                <w:sz w:val="21"/>
                <w:szCs w:val="21"/>
                <w:highlight w:val="none"/>
                <w:lang w:val="en-US" w:eastAsia="zh-CN" w:bidi="ar-SA"/>
              </w:rPr>
            </w:pPr>
            <w:r>
              <w:rPr>
                <w:rFonts w:hint="eastAsia" w:ascii="宋体" w:hAnsi="宋体" w:eastAsia="宋体" w:cs="宋体"/>
                <w:b/>
                <w:bCs/>
                <w:color w:val="000000"/>
                <w:kern w:val="0"/>
                <w:sz w:val="21"/>
                <w:szCs w:val="21"/>
                <w:lang w:eastAsia="zh-CN"/>
              </w:rPr>
              <w:t>品牌</w:t>
            </w:r>
          </w:p>
        </w:tc>
        <w:tc>
          <w:tcPr>
            <w:tcW w:w="833" w:type="pct"/>
            <w:vAlign w:val="center"/>
          </w:tcPr>
          <w:p w14:paraId="299F2C25">
            <w:pPr>
              <w:pStyle w:val="20"/>
              <w:keepNext w:val="0"/>
              <w:keepLines w:val="0"/>
              <w:pageBreakBefore w:val="0"/>
              <w:kinsoku/>
              <w:wordWrap/>
              <w:overflowPunct/>
              <w:topLinePunct w:val="0"/>
              <w:bidi w:val="0"/>
              <w:spacing w:line="400" w:lineRule="exact"/>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rPr>
              <w:t>设备型号</w:t>
            </w:r>
          </w:p>
        </w:tc>
        <w:tc>
          <w:tcPr>
            <w:tcW w:w="833" w:type="pct"/>
            <w:vAlign w:val="center"/>
          </w:tcPr>
          <w:p w14:paraId="4B1EE1F4">
            <w:pPr>
              <w:pStyle w:val="20"/>
              <w:keepNext w:val="0"/>
              <w:keepLines w:val="0"/>
              <w:pageBreakBefore w:val="0"/>
              <w:kinsoku/>
              <w:wordWrap/>
              <w:overflowPunct/>
              <w:topLinePunct w:val="0"/>
              <w:bidi w:val="0"/>
              <w:spacing w:line="400" w:lineRule="exact"/>
              <w:jc w:val="center"/>
              <w:rPr>
                <w:rFonts w:hint="eastAsia" w:ascii="宋体" w:hAnsi="Times New Roman" w:eastAsia="宋体" w:cs="Tahoma"/>
                <w:b/>
                <w:bCs/>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val="en-US" w:eastAsia="zh-CN"/>
              </w:rPr>
              <w:t>数量</w:t>
            </w:r>
          </w:p>
        </w:tc>
        <w:tc>
          <w:tcPr>
            <w:tcW w:w="833" w:type="pct"/>
            <w:vAlign w:val="center"/>
          </w:tcPr>
          <w:p w14:paraId="5B331212">
            <w:pPr>
              <w:pStyle w:val="20"/>
              <w:keepNext w:val="0"/>
              <w:keepLines w:val="0"/>
              <w:pageBreakBefore w:val="0"/>
              <w:kinsoku/>
              <w:wordWrap/>
              <w:overflowPunct/>
              <w:topLinePunct w:val="0"/>
              <w:bidi w:val="0"/>
              <w:spacing w:line="400" w:lineRule="exact"/>
              <w:jc w:val="center"/>
              <w:rPr>
                <w:rFonts w:hint="eastAsia" w:ascii="宋体" w:hAnsi="Times New Roman" w:eastAsia="宋体" w:cs="Tahoma"/>
                <w:b/>
                <w:bCs/>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val="en-US" w:eastAsia="zh-CN"/>
              </w:rPr>
              <w:t>单位</w:t>
            </w:r>
          </w:p>
        </w:tc>
      </w:tr>
      <w:tr w14:paraId="2C71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83" w:type="pct"/>
            <w:vAlign w:val="center"/>
          </w:tcPr>
          <w:p w14:paraId="3A745C63">
            <w:pPr>
              <w:pStyle w:val="2"/>
              <w:rPr>
                <w:rFonts w:hint="default"/>
                <w:szCs w:val="21"/>
                <w:vertAlign w:val="baseline"/>
                <w:lang w:val="en-US" w:eastAsia="zh-CN"/>
              </w:rPr>
            </w:pPr>
            <w:r>
              <w:rPr>
                <w:rFonts w:hint="eastAsia"/>
                <w:szCs w:val="21"/>
                <w:vertAlign w:val="baseline"/>
                <w:lang w:val="en-US" w:eastAsia="zh-CN"/>
              </w:rPr>
              <w:t>1</w:t>
            </w:r>
          </w:p>
        </w:tc>
        <w:tc>
          <w:tcPr>
            <w:tcW w:w="1082" w:type="pct"/>
            <w:vAlign w:val="center"/>
          </w:tcPr>
          <w:p w14:paraId="5B120368">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szCs w:val="21"/>
                <w:vertAlign w:val="baseline"/>
                <w:lang w:val="en-US" w:eastAsia="zh-CN"/>
              </w:rPr>
            </w:pPr>
            <w:r>
              <w:rPr>
                <w:rFonts w:hint="eastAsia" w:ascii="宋体" w:hAnsi="宋体" w:cs="宋体"/>
                <w:color w:val="000000"/>
                <w:kern w:val="0"/>
                <w:sz w:val="21"/>
                <w:szCs w:val="21"/>
                <w:lang w:val="en-US" w:eastAsia="zh-CN"/>
              </w:rPr>
              <w:t>风冷蒸发式冷凝螺杆热泵机组（带热回收）</w:t>
            </w:r>
          </w:p>
        </w:tc>
        <w:tc>
          <w:tcPr>
            <w:tcW w:w="833" w:type="pct"/>
            <w:vAlign w:val="center"/>
          </w:tcPr>
          <w:p w14:paraId="565CC9B0">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cs="宋体"/>
                <w:color w:val="000000"/>
                <w:kern w:val="0"/>
                <w:sz w:val="21"/>
                <w:szCs w:val="21"/>
                <w:vertAlign w:val="baseline"/>
                <w:lang w:val="en-US" w:eastAsia="zh-CN"/>
              </w:rPr>
            </w:pPr>
            <w:r>
              <w:rPr>
                <w:rFonts w:hint="eastAsia" w:ascii="宋体" w:hAnsi="宋体" w:cs="宋体"/>
                <w:color w:val="000000"/>
                <w:kern w:val="0"/>
                <w:sz w:val="21"/>
                <w:szCs w:val="21"/>
                <w:lang w:val="en-US" w:eastAsia="zh-CN"/>
              </w:rPr>
              <w:t>西屋康达</w:t>
            </w:r>
          </w:p>
        </w:tc>
        <w:tc>
          <w:tcPr>
            <w:tcW w:w="833" w:type="pct"/>
            <w:vAlign w:val="center"/>
          </w:tcPr>
          <w:p w14:paraId="04EBBD0C">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cs="宋体"/>
                <w:color w:val="000000"/>
                <w:kern w:val="0"/>
                <w:sz w:val="21"/>
                <w:szCs w:val="21"/>
                <w:vertAlign w:val="baseline"/>
                <w:lang w:val="en-US" w:eastAsia="zh-CN"/>
              </w:rPr>
            </w:pPr>
            <w:r>
              <w:rPr>
                <w:rFonts w:hint="eastAsia" w:ascii="宋体" w:hAnsi="宋体" w:cs="宋体"/>
                <w:color w:val="000000"/>
                <w:kern w:val="0"/>
                <w:sz w:val="21"/>
                <w:szCs w:val="21"/>
                <w:lang w:val="en-US" w:eastAsia="zh-CN"/>
              </w:rPr>
              <w:t>KHSR132B</w:t>
            </w:r>
          </w:p>
        </w:tc>
        <w:tc>
          <w:tcPr>
            <w:tcW w:w="833" w:type="pct"/>
            <w:vAlign w:val="center"/>
          </w:tcPr>
          <w:p w14:paraId="3C10432C">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宋体" w:hAnsi="宋体" w:cs="宋体"/>
                <w:color w:val="000000"/>
                <w:kern w:val="0"/>
                <w:sz w:val="21"/>
                <w:szCs w:val="21"/>
                <w:vertAlign w:val="baseline"/>
                <w:lang w:val="en-US" w:eastAsia="zh-CN"/>
              </w:rPr>
            </w:pPr>
            <w:r>
              <w:rPr>
                <w:rFonts w:hint="eastAsia" w:ascii="宋体" w:hAnsi="宋体" w:cs="宋体"/>
                <w:color w:val="000000"/>
                <w:kern w:val="0"/>
                <w:sz w:val="21"/>
                <w:szCs w:val="21"/>
                <w:lang w:val="en-US" w:eastAsia="zh-CN"/>
              </w:rPr>
              <w:t>1</w:t>
            </w:r>
          </w:p>
        </w:tc>
        <w:tc>
          <w:tcPr>
            <w:tcW w:w="833" w:type="pct"/>
          </w:tcPr>
          <w:p w14:paraId="03083357">
            <w:pPr>
              <w:widowControl/>
              <w:jc w:val="center"/>
              <w:textAlignment w:val="center"/>
              <w:rPr>
                <w:rFonts w:hint="eastAsia" w:ascii="宋体" w:hAnsi="宋体" w:cs="宋体"/>
                <w:color w:val="000000"/>
                <w:kern w:val="0"/>
                <w:sz w:val="21"/>
                <w:szCs w:val="21"/>
                <w:lang w:val="en-US" w:eastAsia="zh-CN"/>
              </w:rPr>
            </w:pPr>
          </w:p>
          <w:p w14:paraId="0CF47BF0">
            <w:pPr>
              <w:widowControl/>
              <w:jc w:val="center"/>
              <w:textAlignment w:val="center"/>
              <w:rPr>
                <w:rFonts w:hint="eastAsia" w:ascii="宋体" w:hAnsi="宋体" w:cs="宋体"/>
                <w:color w:val="000000"/>
                <w:kern w:val="0"/>
                <w:sz w:val="21"/>
                <w:szCs w:val="21"/>
                <w:vertAlign w:val="baseline"/>
                <w:lang w:val="en-US" w:eastAsia="zh-CN"/>
              </w:rPr>
            </w:pPr>
            <w:r>
              <w:rPr>
                <w:rFonts w:hint="eastAsia" w:ascii="宋体" w:hAnsi="宋体" w:cs="宋体"/>
                <w:color w:val="000000"/>
                <w:kern w:val="0"/>
                <w:sz w:val="21"/>
                <w:szCs w:val="21"/>
                <w:lang w:val="en-US" w:eastAsia="zh-CN"/>
              </w:rPr>
              <w:t>台</w:t>
            </w:r>
          </w:p>
        </w:tc>
      </w:tr>
      <w:tr w14:paraId="5209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83" w:type="pct"/>
            <w:vAlign w:val="center"/>
          </w:tcPr>
          <w:p w14:paraId="32F158F0">
            <w:pPr>
              <w:pStyle w:val="2"/>
              <w:rPr>
                <w:rFonts w:hint="default"/>
                <w:szCs w:val="21"/>
                <w:vertAlign w:val="baseline"/>
                <w:lang w:val="en-US" w:eastAsia="zh-CN"/>
              </w:rPr>
            </w:pPr>
            <w:r>
              <w:rPr>
                <w:rFonts w:hint="eastAsia"/>
                <w:szCs w:val="21"/>
                <w:vertAlign w:val="baseline"/>
                <w:lang w:val="en-US" w:eastAsia="zh-CN"/>
              </w:rPr>
              <w:t>2</w:t>
            </w:r>
          </w:p>
        </w:tc>
        <w:tc>
          <w:tcPr>
            <w:tcW w:w="1082" w:type="pct"/>
            <w:vAlign w:val="center"/>
          </w:tcPr>
          <w:p w14:paraId="7EA3BD28">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szCs w:val="21"/>
                <w:vertAlign w:val="baseline"/>
                <w:lang w:val="en-US" w:eastAsia="zh-CN"/>
              </w:rPr>
            </w:pPr>
            <w:r>
              <w:rPr>
                <w:rFonts w:hint="eastAsia" w:ascii="宋体" w:hAnsi="宋体" w:cs="宋体"/>
                <w:color w:val="000000"/>
                <w:kern w:val="0"/>
                <w:sz w:val="21"/>
                <w:szCs w:val="21"/>
                <w:lang w:val="en-US" w:eastAsia="zh-CN"/>
              </w:rPr>
              <w:t>配套冷冻泵</w:t>
            </w:r>
          </w:p>
        </w:tc>
        <w:tc>
          <w:tcPr>
            <w:tcW w:w="833" w:type="pct"/>
            <w:vAlign w:val="center"/>
          </w:tcPr>
          <w:p w14:paraId="6BD82C5C">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szCs w:val="21"/>
                <w:vertAlign w:val="baseline"/>
                <w:lang w:val="en-US" w:eastAsia="zh-CN"/>
              </w:rPr>
            </w:pPr>
            <w:r>
              <w:rPr>
                <w:rFonts w:hint="eastAsia" w:ascii="宋体" w:hAnsi="宋体" w:cs="宋体"/>
                <w:color w:val="000000"/>
                <w:kern w:val="0"/>
                <w:sz w:val="21"/>
                <w:szCs w:val="21"/>
                <w:lang w:val="en-US" w:eastAsia="zh-CN"/>
              </w:rPr>
              <w:t>上海汇泉</w:t>
            </w:r>
          </w:p>
        </w:tc>
        <w:tc>
          <w:tcPr>
            <w:tcW w:w="833" w:type="pct"/>
            <w:vAlign w:val="center"/>
          </w:tcPr>
          <w:p w14:paraId="40DB0C4F">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szCs w:val="21"/>
                <w:vertAlign w:val="baseline"/>
                <w:lang w:val="en-US" w:eastAsia="zh-CN"/>
              </w:rPr>
            </w:pPr>
            <w:r>
              <w:rPr>
                <w:rFonts w:hint="eastAsia" w:ascii="宋体" w:hAnsi="宋体" w:cs="宋体"/>
                <w:color w:val="000000"/>
                <w:kern w:val="0"/>
                <w:sz w:val="21"/>
                <w:szCs w:val="21"/>
                <w:lang w:val="en-US" w:eastAsia="zh-CN"/>
              </w:rPr>
              <w:t>YE3-200L-4 V1</w:t>
            </w:r>
          </w:p>
        </w:tc>
        <w:tc>
          <w:tcPr>
            <w:tcW w:w="833" w:type="pct"/>
            <w:vAlign w:val="center"/>
          </w:tcPr>
          <w:p w14:paraId="63804421">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szCs w:val="21"/>
                <w:vertAlign w:val="baseline"/>
                <w:lang w:val="en-US" w:eastAsia="zh-CN"/>
              </w:rPr>
            </w:pPr>
            <w:r>
              <w:rPr>
                <w:rFonts w:hint="eastAsia" w:ascii="宋体" w:cs="Tahoma"/>
                <w:color w:val="000000"/>
                <w:kern w:val="28"/>
                <w:sz w:val="21"/>
                <w:szCs w:val="21"/>
                <w:highlight w:val="none"/>
                <w:lang w:val="en-US" w:eastAsia="zh-CN"/>
              </w:rPr>
              <w:t>1</w:t>
            </w:r>
          </w:p>
        </w:tc>
        <w:tc>
          <w:tcPr>
            <w:tcW w:w="833" w:type="pct"/>
          </w:tcPr>
          <w:p w14:paraId="47B6E3E7">
            <w:pPr>
              <w:pStyle w:val="2"/>
              <w:ind w:firstLine="0" w:firstLineChars="0"/>
              <w:jc w:val="center"/>
              <w:rPr>
                <w:rFonts w:hint="eastAsia"/>
                <w:szCs w:val="21"/>
                <w:vertAlign w:val="baseline"/>
                <w:lang w:val="en-US" w:eastAsia="zh-CN"/>
              </w:rPr>
            </w:pPr>
            <w:r>
              <w:rPr>
                <w:rFonts w:hint="eastAsia" w:ascii="宋体" w:cs="Tahoma"/>
                <w:color w:val="000000"/>
                <w:kern w:val="28"/>
                <w:sz w:val="21"/>
                <w:szCs w:val="21"/>
                <w:highlight w:val="none"/>
                <w:lang w:val="en-US" w:eastAsia="zh-CN"/>
              </w:rPr>
              <w:t>台</w:t>
            </w:r>
          </w:p>
        </w:tc>
      </w:tr>
    </w:tbl>
    <w:p w14:paraId="239CA8E6">
      <w:pPr>
        <w:keepNext w:val="0"/>
        <w:keepLines w:val="0"/>
        <w:pageBreakBefore w:val="0"/>
        <w:widowControl/>
        <w:tabs>
          <w:tab w:val="left" w:pos="424"/>
          <w:tab w:val="left" w:pos="826"/>
        </w:tabs>
        <w:kinsoku/>
        <w:wordWrap/>
        <w:overflowPunct/>
        <w:topLinePunct w:val="0"/>
        <w:autoSpaceDE w:val="0"/>
        <w:autoSpaceDN w:val="0"/>
        <w:bidi w:val="0"/>
        <w:snapToGrid w:val="0"/>
        <w:spacing w:line="400" w:lineRule="exact"/>
        <w:ind w:left="420" w:hanging="420" w:hanging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color w:val="auto"/>
          <w:sz w:val="21"/>
          <w:szCs w:val="21"/>
          <w:highlight w:val="none"/>
          <w:lang w:val="en-US" w:eastAsia="zh-CN"/>
        </w:rPr>
        <w:t xml:space="preserve">   </w:t>
      </w:r>
      <w:r>
        <w:rPr>
          <w:rFonts w:hint="eastAsia" w:asciiTheme="minorEastAsia" w:hAnsiTheme="minorEastAsia" w:eastAsiaTheme="minorEastAsia" w:cstheme="minorEastAsia"/>
          <w:sz w:val="21"/>
          <w:szCs w:val="21"/>
          <w:lang w:val="en-US" w:eastAsia="zh-CN"/>
        </w:rPr>
        <w:t>（二）相关要求</w:t>
      </w:r>
    </w:p>
    <w:p w14:paraId="1C6B7C8F">
      <w:pPr>
        <w:pStyle w:val="2"/>
        <w:keepNext w:val="0"/>
        <w:keepLines w:val="0"/>
        <w:pageBreakBefore w:val="0"/>
        <w:kinsoku/>
        <w:wordWrap/>
        <w:overflowPunct/>
        <w:topLinePunct w:val="0"/>
        <w:bidi w:val="0"/>
        <w:spacing w:line="400" w:lineRule="exact"/>
        <w:ind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
          <w:bCs/>
          <w:sz w:val="21"/>
          <w:szCs w:val="21"/>
          <w:lang w:val="en-US" w:eastAsia="zh-CN"/>
        </w:rPr>
        <w:t>所有更换配件、</w:t>
      </w:r>
      <w:r>
        <w:rPr>
          <w:rFonts w:hint="eastAsia" w:asciiTheme="minorEastAsia" w:hAnsiTheme="minorEastAsia" w:eastAsiaTheme="minorEastAsia" w:cstheme="minorEastAsia"/>
          <w:b/>
          <w:bCs/>
          <w:color w:val="auto"/>
          <w:sz w:val="21"/>
          <w:szCs w:val="21"/>
          <w:highlight w:val="none"/>
          <w:lang w:val="en-US" w:eastAsia="zh-CN"/>
        </w:rPr>
        <w:t>替换设备</w:t>
      </w:r>
      <w:r>
        <w:rPr>
          <w:rFonts w:hint="eastAsia" w:asciiTheme="minorEastAsia" w:hAnsiTheme="minorEastAsia" w:eastAsiaTheme="minorEastAsia" w:cstheme="minorEastAsia"/>
          <w:b/>
          <w:bCs/>
          <w:sz w:val="21"/>
          <w:szCs w:val="21"/>
          <w:lang w:val="en-US" w:eastAsia="zh-CN"/>
        </w:rPr>
        <w:t>均为原厂正品、</w:t>
      </w:r>
      <w:r>
        <w:rPr>
          <w:rFonts w:hint="eastAsia" w:asciiTheme="minorEastAsia" w:hAnsiTheme="minorEastAsia" w:eastAsiaTheme="minorEastAsia" w:cstheme="minorEastAsia"/>
          <w:b/>
          <w:bCs/>
          <w:sz w:val="21"/>
          <w:szCs w:val="21"/>
          <w:lang w:eastAsia="zh-CN"/>
        </w:rPr>
        <w:t>全新未使用</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color w:val="auto"/>
          <w:sz w:val="21"/>
          <w:szCs w:val="21"/>
          <w:highlight w:val="none"/>
          <w:lang w:val="en-US" w:eastAsia="zh-CN"/>
        </w:rPr>
        <w:t>须为中国大陆境内生产制造产品。</w:t>
      </w:r>
      <w:r>
        <w:rPr>
          <w:rFonts w:hint="eastAsia" w:asciiTheme="minorEastAsia" w:hAnsiTheme="minorEastAsia" w:eastAsiaTheme="minorEastAsia" w:cstheme="minorEastAsia"/>
          <w:b/>
          <w:bCs/>
          <w:sz w:val="21"/>
          <w:szCs w:val="21"/>
          <w:lang w:val="en-US" w:eastAsia="zh-CN"/>
        </w:rPr>
        <w:t>禁止翻新件、拆机二手件、副厂劣质件，</w:t>
      </w:r>
      <w:r>
        <w:rPr>
          <w:rFonts w:hint="eastAsia" w:asciiTheme="minorEastAsia" w:hAnsiTheme="minorEastAsia" w:eastAsiaTheme="minorEastAsia" w:cstheme="minorEastAsia"/>
          <w:b/>
          <w:bCs/>
          <w:sz w:val="21"/>
          <w:szCs w:val="21"/>
          <w:lang w:eastAsia="zh-CN"/>
        </w:rPr>
        <w:t>参数、质量、包装符合国家及行业标准</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color w:val="auto"/>
          <w:sz w:val="21"/>
          <w:szCs w:val="21"/>
          <w:highlight w:val="none"/>
          <w:lang w:val="en-US" w:eastAsia="zh-CN"/>
        </w:rPr>
        <w:t>（提供承诺函并加盖供应商公章）</w:t>
      </w:r>
    </w:p>
    <w:p w14:paraId="1AEDB283">
      <w:pPr>
        <w:keepNext w:val="0"/>
        <w:keepLines w:val="0"/>
        <w:pageBreakBefore w:val="0"/>
        <w:kinsoku/>
        <w:wordWrap/>
        <w:overflowPunct/>
        <w:topLinePunct w:val="0"/>
        <w:bidi w:val="0"/>
        <w:spacing w:line="400" w:lineRule="exact"/>
        <w:ind w:firstLine="422" w:firstLineChars="200"/>
        <w:rPr>
          <w:rFonts w:hint="eastAsia" w:asciiTheme="minorEastAsia" w:hAnsiTheme="minorEastAsia" w:eastAsiaTheme="minorEastAsia" w:cstheme="minorEastAsia"/>
          <w:b/>
          <w:color w:val="000000"/>
          <w:sz w:val="21"/>
          <w:szCs w:val="21"/>
          <w:highlight w:val="none"/>
          <w:lang w:val="en-US" w:eastAsia="zh-CN"/>
        </w:rPr>
      </w:pPr>
    </w:p>
    <w:p w14:paraId="24006CCF">
      <w:pPr>
        <w:keepNext w:val="0"/>
        <w:keepLines w:val="0"/>
        <w:pageBreakBefore w:val="0"/>
        <w:kinsoku/>
        <w:wordWrap/>
        <w:overflowPunct/>
        <w:topLinePunct w:val="0"/>
        <w:bidi w:val="0"/>
        <w:spacing w:line="400" w:lineRule="exact"/>
        <w:ind w:firstLine="422" w:firstLineChars="200"/>
        <w:rPr>
          <w:rFonts w:hint="eastAsia" w:asciiTheme="minorEastAsia" w:hAnsiTheme="minorEastAsia" w:eastAsiaTheme="minorEastAsia" w:cstheme="minorEastAsia"/>
          <w:b/>
          <w:color w:val="000000"/>
          <w:sz w:val="21"/>
          <w:szCs w:val="21"/>
          <w:highlight w:val="none"/>
          <w:lang w:val="en-US" w:eastAsia="zh-CN"/>
        </w:rPr>
      </w:pPr>
      <w:r>
        <w:rPr>
          <w:rFonts w:hint="eastAsia" w:asciiTheme="minorEastAsia" w:hAnsiTheme="minorEastAsia" w:eastAsiaTheme="minorEastAsia" w:cstheme="minorEastAsia"/>
          <w:b/>
          <w:color w:val="000000"/>
          <w:sz w:val="21"/>
          <w:szCs w:val="21"/>
          <w:highlight w:val="none"/>
          <w:lang w:val="en-US" w:eastAsia="zh-CN"/>
        </w:rPr>
        <w:t>三、商务要求</w:t>
      </w:r>
    </w:p>
    <w:p w14:paraId="0E753091">
      <w:pPr>
        <w:keepNext w:val="0"/>
        <w:keepLines w:val="0"/>
        <w:pageBreakBefore w:val="0"/>
        <w:kinsoku/>
        <w:wordWrap/>
        <w:overflowPunct/>
        <w:topLinePunct w:val="0"/>
        <w:bidi w:val="0"/>
        <w:spacing w:line="400" w:lineRule="exact"/>
        <w:ind w:firstLine="422" w:firstLineChars="2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1.主要商务要求</w:t>
      </w:r>
    </w:p>
    <w:tbl>
      <w:tblPr>
        <w:tblStyle w:val="16"/>
        <w:tblW w:w="499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3"/>
        <w:gridCol w:w="6652"/>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0" w:type="pct"/>
            <w:noWrap w:val="0"/>
            <w:vAlign w:val="center"/>
          </w:tcPr>
          <w:p w14:paraId="736F0381">
            <w:pPr>
              <w:pStyle w:val="20"/>
              <w:keepNext w:val="0"/>
              <w:keepLines w:val="0"/>
              <w:pageBreakBefore w:val="0"/>
              <w:kinsoku/>
              <w:wordWrap/>
              <w:overflowPunct/>
              <w:topLinePunct w:val="0"/>
              <w:bidi w:val="0"/>
              <w:spacing w:line="400" w:lineRule="exact"/>
              <w:jc w:val="center"/>
              <w:rPr>
                <w:rFonts w:hint="eastAsia" w:asciiTheme="minorEastAsia" w:hAnsiTheme="minorEastAsia" w:eastAsiaTheme="minorEastAsia" w:cstheme="minorEastAsia"/>
                <w:b/>
                <w:bCs/>
                <w:color w:val="000000"/>
                <w:kern w:val="28"/>
                <w:sz w:val="21"/>
                <w:szCs w:val="21"/>
                <w:highlight w:val="none"/>
                <w:lang w:eastAsia="zh-CN"/>
              </w:rPr>
            </w:pPr>
            <w:r>
              <w:rPr>
                <w:rFonts w:hint="eastAsia" w:asciiTheme="minorEastAsia" w:hAnsiTheme="minorEastAsia" w:eastAsiaTheme="minorEastAsia" w:cstheme="minorEastAsia"/>
                <w:b/>
                <w:bCs/>
                <w:color w:val="000000"/>
                <w:kern w:val="28"/>
                <w:sz w:val="21"/>
                <w:szCs w:val="21"/>
                <w:highlight w:val="none"/>
                <w:lang w:val="en-US" w:eastAsia="zh-CN"/>
              </w:rPr>
              <w:t>维修工期</w:t>
            </w:r>
          </w:p>
        </w:tc>
        <w:tc>
          <w:tcPr>
            <w:tcW w:w="3999" w:type="pct"/>
            <w:noWrap w:val="0"/>
            <w:vAlign w:val="top"/>
          </w:tcPr>
          <w:p w14:paraId="194C5B47">
            <w:pPr>
              <w:pStyle w:val="20"/>
              <w:keepNext w:val="0"/>
              <w:keepLines w:val="0"/>
              <w:pageBreakBefore w:val="0"/>
              <w:kinsoku/>
              <w:wordWrap/>
              <w:overflowPunct/>
              <w:topLinePunct w:val="0"/>
              <w:bidi w:val="0"/>
              <w:spacing w:line="400" w:lineRule="exact"/>
              <w:jc w:val="left"/>
              <w:rPr>
                <w:rFonts w:hint="eastAsia" w:asciiTheme="minorEastAsia" w:hAnsiTheme="minorEastAsia" w:eastAsiaTheme="minorEastAsia" w:cstheme="minorEastAsia"/>
                <w:color w:val="000000"/>
                <w:kern w:val="28"/>
                <w:sz w:val="21"/>
                <w:szCs w:val="21"/>
                <w:highlight w:val="none"/>
                <w:lang w:eastAsia="zh-CN"/>
              </w:rPr>
            </w:pPr>
            <w:r>
              <w:rPr>
                <w:rFonts w:hint="eastAsia" w:asciiTheme="minorEastAsia" w:hAnsiTheme="minorEastAsia" w:eastAsiaTheme="minorEastAsia" w:cstheme="minorEastAsia"/>
                <w:color w:val="000000"/>
                <w:kern w:val="28"/>
                <w:sz w:val="21"/>
                <w:szCs w:val="21"/>
                <w:highlight w:val="none"/>
                <w:lang w:eastAsia="zh-CN"/>
              </w:rPr>
              <w:t>自合同签订生效之日起</w:t>
            </w:r>
            <w:r>
              <w:rPr>
                <w:rFonts w:hint="eastAsia" w:asciiTheme="minorEastAsia" w:hAnsiTheme="minorEastAsia" w:eastAsiaTheme="minorEastAsia" w:cstheme="minorEastAsia"/>
                <w:color w:val="000000"/>
                <w:kern w:val="28"/>
                <w:sz w:val="21"/>
                <w:szCs w:val="21"/>
                <w:highlight w:val="none"/>
                <w:lang w:val="en-US" w:eastAsia="zh-CN"/>
              </w:rPr>
              <w:t>20</w:t>
            </w:r>
            <w:r>
              <w:rPr>
                <w:rFonts w:hint="eastAsia" w:asciiTheme="minorEastAsia" w:hAnsiTheme="minorEastAsia" w:eastAsiaTheme="minorEastAsia" w:cstheme="minorEastAsia"/>
                <w:color w:val="000000"/>
                <w:kern w:val="28"/>
                <w:sz w:val="21"/>
                <w:szCs w:val="21"/>
                <w:highlight w:val="none"/>
                <w:lang w:eastAsia="zh-CN"/>
              </w:rPr>
              <w:t>日内</w:t>
            </w:r>
            <w:r>
              <w:rPr>
                <w:rFonts w:hint="eastAsia" w:asciiTheme="minorEastAsia" w:hAnsiTheme="minorEastAsia" w:eastAsiaTheme="minorEastAsia" w:cstheme="minorEastAsia"/>
                <w:color w:val="000000"/>
                <w:kern w:val="28"/>
                <w:sz w:val="21"/>
                <w:szCs w:val="21"/>
                <w:highlight w:val="none"/>
                <w:lang w:val="en-US" w:eastAsia="zh-CN"/>
              </w:rPr>
              <w:t>完成全部维修及验收。</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0" w:type="pct"/>
            <w:noWrap w:val="0"/>
            <w:vAlign w:val="center"/>
          </w:tcPr>
          <w:p w14:paraId="0C3D842B">
            <w:pPr>
              <w:pStyle w:val="20"/>
              <w:keepNext w:val="0"/>
              <w:keepLines w:val="0"/>
              <w:pageBreakBefore w:val="0"/>
              <w:kinsoku/>
              <w:wordWrap/>
              <w:overflowPunct/>
              <w:topLinePunct w:val="0"/>
              <w:bidi w:val="0"/>
              <w:spacing w:line="400" w:lineRule="exact"/>
              <w:jc w:val="center"/>
              <w:rPr>
                <w:rFonts w:hint="eastAsia" w:asciiTheme="minorEastAsia" w:hAnsiTheme="minorEastAsia" w:eastAsiaTheme="minorEastAsia" w:cstheme="minorEastAsia"/>
                <w:b/>
                <w:bCs/>
                <w:color w:val="000000"/>
                <w:kern w:val="28"/>
                <w:sz w:val="21"/>
                <w:szCs w:val="21"/>
                <w:highlight w:val="none"/>
                <w:lang w:val="en-US" w:eastAsia="zh-CN"/>
              </w:rPr>
            </w:pPr>
            <w:r>
              <w:rPr>
                <w:rFonts w:hint="eastAsia" w:asciiTheme="minorEastAsia" w:hAnsiTheme="minorEastAsia" w:eastAsiaTheme="minorEastAsia" w:cstheme="minorEastAsia"/>
                <w:b/>
                <w:bCs/>
                <w:color w:val="000000"/>
                <w:kern w:val="28"/>
                <w:sz w:val="21"/>
                <w:szCs w:val="21"/>
                <w:highlight w:val="none"/>
                <w:lang w:val="en-US" w:eastAsia="zh-CN"/>
              </w:rPr>
              <w:t>维修地点</w:t>
            </w:r>
          </w:p>
        </w:tc>
        <w:tc>
          <w:tcPr>
            <w:tcW w:w="3999" w:type="pct"/>
            <w:noWrap w:val="0"/>
            <w:vAlign w:val="top"/>
          </w:tcPr>
          <w:p w14:paraId="672504E2">
            <w:pPr>
              <w:pStyle w:val="20"/>
              <w:keepNext w:val="0"/>
              <w:keepLines w:val="0"/>
              <w:pageBreakBefore w:val="0"/>
              <w:kinsoku/>
              <w:wordWrap/>
              <w:overflowPunct/>
              <w:topLinePunct w:val="0"/>
              <w:bidi w:val="0"/>
              <w:spacing w:line="400" w:lineRule="exact"/>
              <w:jc w:val="left"/>
              <w:rPr>
                <w:rFonts w:hint="eastAsia" w:asciiTheme="minorEastAsia" w:hAnsiTheme="minorEastAsia" w:eastAsiaTheme="minorEastAsia" w:cstheme="minorEastAsia"/>
                <w:color w:val="000000"/>
                <w:kern w:val="28"/>
                <w:sz w:val="21"/>
                <w:szCs w:val="21"/>
                <w:highlight w:val="none"/>
                <w:lang w:eastAsia="zh-CN"/>
              </w:rPr>
            </w:pPr>
            <w:r>
              <w:rPr>
                <w:rFonts w:hint="eastAsia" w:asciiTheme="minorEastAsia" w:hAnsiTheme="minorEastAsia" w:eastAsiaTheme="minorEastAsia" w:cstheme="minorEastAsi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000" w:type="pct"/>
            <w:noWrap w:val="0"/>
            <w:vAlign w:val="center"/>
          </w:tcPr>
          <w:p w14:paraId="6055E4D2">
            <w:pPr>
              <w:pStyle w:val="20"/>
              <w:keepNext w:val="0"/>
              <w:keepLines w:val="0"/>
              <w:pageBreakBefore w:val="0"/>
              <w:kinsoku/>
              <w:wordWrap/>
              <w:overflowPunct/>
              <w:topLinePunct w:val="0"/>
              <w:bidi w:val="0"/>
              <w:spacing w:line="400" w:lineRule="exact"/>
              <w:jc w:val="center"/>
              <w:rPr>
                <w:rFonts w:hint="eastAsia" w:asciiTheme="minorEastAsia" w:hAnsiTheme="minorEastAsia" w:eastAsiaTheme="minorEastAsia" w:cstheme="minorEastAsia"/>
                <w:b/>
                <w:bCs/>
                <w:color w:val="000000"/>
                <w:kern w:val="28"/>
                <w:sz w:val="21"/>
                <w:szCs w:val="21"/>
                <w:highlight w:val="none"/>
              </w:rPr>
            </w:pPr>
            <w:r>
              <w:rPr>
                <w:rFonts w:hint="eastAsia" w:asciiTheme="minorEastAsia" w:hAnsiTheme="minorEastAsia" w:eastAsiaTheme="minorEastAsia" w:cstheme="minorEastAsia"/>
                <w:b/>
                <w:bCs/>
                <w:color w:val="000000"/>
                <w:kern w:val="28"/>
                <w:sz w:val="21"/>
                <w:szCs w:val="21"/>
                <w:highlight w:val="none"/>
                <w:lang w:val="en-US" w:eastAsia="zh-CN"/>
              </w:rPr>
              <w:t>响应</w:t>
            </w:r>
            <w:r>
              <w:rPr>
                <w:rFonts w:hint="eastAsia" w:asciiTheme="minorEastAsia" w:hAnsiTheme="minorEastAsia" w:eastAsiaTheme="minorEastAsia" w:cstheme="minorEastAsia"/>
                <w:b/>
                <w:bCs/>
                <w:color w:val="000000"/>
                <w:kern w:val="28"/>
                <w:sz w:val="21"/>
                <w:szCs w:val="21"/>
                <w:highlight w:val="none"/>
              </w:rPr>
              <w:t>有效期</w:t>
            </w:r>
          </w:p>
        </w:tc>
        <w:tc>
          <w:tcPr>
            <w:tcW w:w="3999" w:type="pct"/>
            <w:noWrap w:val="0"/>
            <w:vAlign w:val="top"/>
          </w:tcPr>
          <w:p w14:paraId="77CC69E9">
            <w:pPr>
              <w:pStyle w:val="20"/>
              <w:keepNext w:val="0"/>
              <w:keepLines w:val="0"/>
              <w:pageBreakBefore w:val="0"/>
              <w:kinsoku/>
              <w:wordWrap/>
              <w:overflowPunct/>
              <w:topLinePunct w:val="0"/>
              <w:bidi w:val="0"/>
              <w:spacing w:line="400" w:lineRule="exact"/>
              <w:jc w:val="left"/>
              <w:rPr>
                <w:rFonts w:hint="eastAsia" w:asciiTheme="minorEastAsia" w:hAnsiTheme="minorEastAsia" w:eastAsiaTheme="minorEastAsia" w:cstheme="minorEastAsia"/>
                <w:color w:val="000000"/>
                <w:kern w:val="28"/>
                <w:sz w:val="21"/>
                <w:szCs w:val="21"/>
                <w:highlight w:val="none"/>
                <w:lang w:eastAsia="zh-CN"/>
              </w:rPr>
            </w:pPr>
            <w:r>
              <w:rPr>
                <w:rFonts w:hint="eastAsia" w:asciiTheme="minorEastAsia" w:hAnsiTheme="minorEastAsia" w:eastAsiaTheme="minorEastAsia" w:cstheme="minorEastAsi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1000" w:type="pct"/>
            <w:noWrap w:val="0"/>
            <w:vAlign w:val="center"/>
          </w:tcPr>
          <w:p w14:paraId="23189258">
            <w:pPr>
              <w:pStyle w:val="20"/>
              <w:keepNext w:val="0"/>
              <w:keepLines w:val="0"/>
              <w:pageBreakBefore w:val="0"/>
              <w:kinsoku/>
              <w:wordWrap/>
              <w:overflowPunct/>
              <w:topLinePunct w:val="0"/>
              <w:bidi w:val="0"/>
              <w:spacing w:line="400" w:lineRule="exact"/>
              <w:jc w:val="center"/>
              <w:rPr>
                <w:rFonts w:hint="eastAsia" w:asciiTheme="minorEastAsia" w:hAnsiTheme="minorEastAsia" w:eastAsiaTheme="minorEastAsia" w:cstheme="minorEastAsia"/>
                <w:b/>
                <w:bCs/>
                <w:color w:val="000000"/>
                <w:kern w:val="28"/>
                <w:sz w:val="21"/>
                <w:szCs w:val="21"/>
                <w:highlight w:val="none"/>
              </w:rPr>
            </w:pPr>
            <w:r>
              <w:rPr>
                <w:rFonts w:hint="eastAsia" w:asciiTheme="minorEastAsia" w:hAnsiTheme="minorEastAsia" w:eastAsiaTheme="minorEastAsia" w:cstheme="minorEastAsia"/>
                <w:b/>
                <w:bCs/>
                <w:color w:val="000000"/>
                <w:kern w:val="28"/>
                <w:sz w:val="21"/>
                <w:szCs w:val="21"/>
                <w:highlight w:val="none"/>
              </w:rPr>
              <w:t>付款方式</w:t>
            </w:r>
          </w:p>
        </w:tc>
        <w:tc>
          <w:tcPr>
            <w:tcW w:w="3999" w:type="pct"/>
            <w:noWrap w:val="0"/>
            <w:vAlign w:val="top"/>
          </w:tcPr>
          <w:p w14:paraId="624C8DC7">
            <w:pPr>
              <w:pStyle w:val="27"/>
              <w:keepNext w:val="0"/>
              <w:keepLines w:val="0"/>
              <w:pageBreakBefore w:val="0"/>
              <w:numPr>
                <w:ilvl w:val="255"/>
                <w:numId w:val="0"/>
              </w:numPr>
              <w:kinsoku/>
              <w:wordWrap/>
              <w:overflowPunct/>
              <w:topLinePunct w:val="0"/>
              <w:bidi w:val="0"/>
              <w:spacing w:line="400" w:lineRule="exact"/>
              <w:jc w:val="both"/>
              <w:rPr>
                <w:rFonts w:hint="eastAsia" w:asciiTheme="minorEastAsia" w:hAnsiTheme="minorEastAsia" w:eastAsiaTheme="minorEastAsia" w:cstheme="minorEastAsia"/>
                <w:color w:val="auto"/>
                <w:kern w:val="28"/>
                <w:sz w:val="21"/>
                <w:szCs w:val="21"/>
                <w:highlight w:val="none"/>
                <w:lang w:val="en-US" w:eastAsia="zh-CN" w:bidi="ar-SA"/>
              </w:rPr>
            </w:pPr>
            <w:r>
              <w:rPr>
                <w:rFonts w:hint="eastAsia" w:asciiTheme="minorEastAsia" w:hAnsiTheme="minorEastAsia" w:eastAsiaTheme="minorEastAsia" w:cstheme="minorEastAsia"/>
                <w:color w:val="auto"/>
                <w:kern w:val="28"/>
                <w:sz w:val="21"/>
                <w:szCs w:val="21"/>
                <w:highlight w:val="none"/>
                <w:lang w:val="en-US" w:eastAsia="zh-CN" w:bidi="ar-SA"/>
              </w:rPr>
              <w:t>（1）采购人的款项以银行转账方式支付。签订合同后，</w:t>
            </w:r>
            <w:r>
              <w:rPr>
                <w:rFonts w:hint="eastAsia" w:asciiTheme="minorEastAsia" w:hAnsiTheme="minorEastAsia" w:cstheme="minorEastAsia"/>
                <w:color w:val="auto"/>
                <w:kern w:val="28"/>
                <w:sz w:val="21"/>
                <w:szCs w:val="21"/>
                <w:highlight w:val="none"/>
                <w:lang w:val="en-US" w:eastAsia="zh-CN" w:bidi="ar-SA"/>
              </w:rPr>
              <w:t>成交</w:t>
            </w:r>
            <w:r>
              <w:rPr>
                <w:rFonts w:hint="eastAsia" w:asciiTheme="minorEastAsia" w:hAnsiTheme="minorEastAsia" w:eastAsiaTheme="minorEastAsia" w:cstheme="minorEastAsia"/>
                <w:color w:val="auto"/>
                <w:kern w:val="28"/>
                <w:sz w:val="21"/>
                <w:szCs w:val="21"/>
                <w:highlight w:val="none"/>
                <w:lang w:val="en-US" w:eastAsia="zh-CN" w:bidi="ar-SA"/>
              </w:rPr>
              <w:t>供应商到采购人指定地点并完成全部维修、验收合格后，成交供应商凭以下资料</w:t>
            </w:r>
            <w:r>
              <w:rPr>
                <w:rFonts w:hint="eastAsia" w:asciiTheme="minorEastAsia" w:hAnsiTheme="minorEastAsia" w:cstheme="minorEastAsia"/>
                <w:color w:val="auto"/>
                <w:kern w:val="28"/>
                <w:sz w:val="21"/>
                <w:szCs w:val="21"/>
                <w:highlight w:val="none"/>
                <w:lang w:val="en-US" w:eastAsia="zh-CN" w:bidi="ar-SA"/>
              </w:rPr>
              <w:t>申请</w:t>
            </w:r>
            <w:r>
              <w:rPr>
                <w:rFonts w:hint="eastAsia" w:asciiTheme="minorEastAsia" w:hAnsiTheme="minorEastAsia" w:eastAsiaTheme="minorEastAsia" w:cstheme="minorEastAsia"/>
                <w:color w:val="auto"/>
                <w:kern w:val="28"/>
                <w:sz w:val="21"/>
                <w:szCs w:val="21"/>
                <w:highlight w:val="none"/>
                <w:lang w:val="en-US" w:eastAsia="zh-CN" w:bidi="ar-SA"/>
              </w:rPr>
              <w:t>支付</w:t>
            </w:r>
            <w:r>
              <w:rPr>
                <w:rFonts w:hint="eastAsia" w:asciiTheme="minorEastAsia" w:hAnsiTheme="minorEastAsia" w:cstheme="minorEastAsia"/>
                <w:color w:val="auto"/>
                <w:kern w:val="28"/>
                <w:sz w:val="21"/>
                <w:szCs w:val="21"/>
                <w:highlight w:val="none"/>
                <w:lang w:val="en-US" w:eastAsia="zh-CN" w:bidi="ar-SA"/>
              </w:rPr>
              <w:t>款项</w:t>
            </w:r>
            <w:r>
              <w:rPr>
                <w:rFonts w:hint="eastAsia" w:asciiTheme="minorEastAsia" w:hAnsiTheme="minorEastAsia" w:eastAsiaTheme="minorEastAsia" w:cstheme="minorEastAsia"/>
                <w:color w:val="auto"/>
                <w:kern w:val="28"/>
                <w:sz w:val="21"/>
                <w:szCs w:val="21"/>
                <w:highlight w:val="none"/>
                <w:lang w:val="en-US" w:eastAsia="zh-CN" w:bidi="ar-SA"/>
              </w:rPr>
              <w:t>：</w:t>
            </w:r>
          </w:p>
          <w:p w14:paraId="29CB37D7">
            <w:pPr>
              <w:pStyle w:val="27"/>
              <w:keepNext w:val="0"/>
              <w:keepLines w:val="0"/>
              <w:pageBreakBefore w:val="0"/>
              <w:numPr>
                <w:ilvl w:val="255"/>
                <w:numId w:val="0"/>
              </w:numPr>
              <w:kinsoku/>
              <w:wordWrap/>
              <w:overflowPunct/>
              <w:topLinePunct w:val="0"/>
              <w:bidi w:val="0"/>
              <w:spacing w:line="400" w:lineRule="exact"/>
              <w:ind w:firstLine="210" w:firstLineChars="100"/>
              <w:jc w:val="both"/>
              <w:rPr>
                <w:rFonts w:hint="eastAsia" w:asciiTheme="minorEastAsia" w:hAnsiTheme="minorEastAsia" w:eastAsiaTheme="minorEastAsia" w:cstheme="minorEastAsia"/>
                <w:color w:val="auto"/>
                <w:kern w:val="28"/>
                <w:sz w:val="21"/>
                <w:szCs w:val="21"/>
                <w:highlight w:val="none"/>
                <w:lang w:val="en-US" w:eastAsia="zh-CN" w:bidi="ar-SA"/>
              </w:rPr>
            </w:pPr>
            <w:r>
              <w:rPr>
                <w:rFonts w:hint="eastAsia" w:asciiTheme="minorEastAsia" w:hAnsiTheme="minorEastAsia" w:eastAsiaTheme="minorEastAsia" w:cstheme="minorEastAsia"/>
                <w:color w:val="auto"/>
                <w:kern w:val="28"/>
                <w:sz w:val="21"/>
                <w:szCs w:val="21"/>
                <w:highlight w:val="none"/>
                <w:lang w:val="en-US" w:eastAsia="zh-CN" w:bidi="ar-SA"/>
              </w:rPr>
              <w:t>①合同；②成交通知书；③验收表；④成交供应商开具的正式发票。</w:t>
            </w:r>
          </w:p>
          <w:p w14:paraId="63493EF8">
            <w:pPr>
              <w:pStyle w:val="27"/>
              <w:keepNext w:val="0"/>
              <w:keepLines w:val="0"/>
              <w:pageBreakBefore w:val="0"/>
              <w:numPr>
                <w:ilvl w:val="255"/>
                <w:numId w:val="0"/>
              </w:numPr>
              <w:kinsoku/>
              <w:wordWrap/>
              <w:overflowPunct/>
              <w:topLinePunct w:val="0"/>
              <w:bidi w:val="0"/>
              <w:spacing w:line="400" w:lineRule="exact"/>
              <w:jc w:val="both"/>
              <w:rPr>
                <w:rFonts w:hint="eastAsia" w:asciiTheme="minorEastAsia" w:hAnsiTheme="minorEastAsia" w:eastAsiaTheme="minorEastAsia" w:cstheme="minorEastAsia"/>
                <w:color w:val="auto"/>
                <w:kern w:val="28"/>
                <w:sz w:val="21"/>
                <w:szCs w:val="21"/>
                <w:highlight w:val="none"/>
                <w:lang w:val="en-US" w:eastAsia="zh-CN" w:bidi="ar-SA"/>
              </w:rPr>
            </w:pPr>
            <w:r>
              <w:rPr>
                <w:rFonts w:hint="eastAsia" w:asciiTheme="minorEastAsia" w:hAnsiTheme="minorEastAsia" w:eastAsiaTheme="minorEastAsia" w:cstheme="minorEastAsia"/>
                <w:color w:val="auto"/>
                <w:kern w:val="28"/>
                <w:sz w:val="21"/>
                <w:szCs w:val="21"/>
                <w:highlight w:val="none"/>
                <w:lang w:val="en-US" w:eastAsia="zh-CN" w:bidi="ar-SA"/>
              </w:rPr>
              <w:t>（2）成交供应商完成全部维修</w:t>
            </w:r>
            <w:r>
              <w:rPr>
                <w:rFonts w:hint="eastAsia" w:asciiTheme="minorEastAsia" w:hAnsiTheme="minorEastAsia" w:cstheme="minorEastAsia"/>
                <w:color w:val="auto"/>
                <w:kern w:val="28"/>
                <w:sz w:val="21"/>
                <w:szCs w:val="21"/>
                <w:highlight w:val="none"/>
                <w:lang w:val="en-US" w:eastAsia="zh-CN" w:bidi="ar-SA"/>
              </w:rPr>
              <w:t>,</w:t>
            </w:r>
            <w:r>
              <w:rPr>
                <w:rFonts w:hint="eastAsia" w:asciiTheme="minorEastAsia" w:hAnsiTheme="minorEastAsia" w:eastAsiaTheme="minorEastAsia" w:cstheme="minorEastAsia"/>
                <w:color w:val="auto"/>
                <w:kern w:val="28"/>
                <w:sz w:val="21"/>
                <w:szCs w:val="21"/>
                <w:highlight w:val="none"/>
                <w:lang w:val="en-US" w:eastAsia="zh-CN" w:bidi="ar-SA"/>
              </w:rPr>
              <w:t>经采购人验收合格且收到全额发票后60日内</w:t>
            </w:r>
            <w:r>
              <w:rPr>
                <w:rFonts w:hint="eastAsia" w:asciiTheme="minorEastAsia" w:hAnsiTheme="minorEastAsia" w:cstheme="minorEastAsia"/>
                <w:color w:val="auto"/>
                <w:kern w:val="28"/>
                <w:sz w:val="21"/>
                <w:szCs w:val="21"/>
                <w:highlight w:val="none"/>
                <w:lang w:val="en-US" w:eastAsia="zh-CN" w:bidi="ar-SA"/>
              </w:rPr>
              <w:t>，</w:t>
            </w:r>
            <w:r>
              <w:rPr>
                <w:rFonts w:hint="eastAsia" w:asciiTheme="minorEastAsia" w:hAnsiTheme="minorEastAsia" w:eastAsiaTheme="minorEastAsia" w:cstheme="minorEastAsia"/>
                <w:color w:val="auto"/>
                <w:kern w:val="28"/>
                <w:sz w:val="21"/>
                <w:szCs w:val="21"/>
                <w:highlight w:val="none"/>
                <w:lang w:val="en-US" w:eastAsia="zh-CN" w:bidi="ar-SA"/>
              </w:rPr>
              <w:t>采购人支付合同款的100%给成交供应商。因采购人使用的是财政资金，采购人申请汇款审批之日视为付款之日，若审批延迟则相应货款到账延迟，且不视为采购人违约。</w:t>
            </w:r>
          </w:p>
          <w:p w14:paraId="6D92629F">
            <w:pPr>
              <w:keepNext w:val="0"/>
              <w:keepLines w:val="0"/>
              <w:pageBreakBefore w:val="0"/>
              <w:kinsoku/>
              <w:wordWrap/>
              <w:overflowPunct/>
              <w:topLinePunct w:val="0"/>
              <w:bidi w:val="0"/>
              <w:spacing w:line="400" w:lineRule="exact"/>
              <w:rPr>
                <w:rFonts w:hint="eastAsia" w:asciiTheme="minorEastAsia" w:hAnsiTheme="minorEastAsia" w:eastAsiaTheme="minorEastAsia" w:cstheme="minorEastAsia"/>
                <w:color w:val="000000"/>
                <w:kern w:val="28"/>
                <w:sz w:val="21"/>
                <w:szCs w:val="21"/>
                <w:highlight w:val="none"/>
                <w:lang w:eastAsia="zh-CN"/>
              </w:rPr>
            </w:pPr>
            <w:r>
              <w:rPr>
                <w:rFonts w:hint="eastAsia" w:asciiTheme="minorEastAsia" w:hAnsiTheme="minorEastAsia" w:eastAsiaTheme="minorEastAsia" w:cstheme="minorEastAsia"/>
                <w:color w:val="auto"/>
                <w:kern w:val="28"/>
                <w:sz w:val="21"/>
                <w:szCs w:val="21"/>
                <w:highlight w:val="none"/>
                <w:lang w:val="en-US" w:eastAsia="zh-CN" w:bidi="ar-SA"/>
              </w:rPr>
              <w:t>（3）如成交供应商收款信息有变更，应提前十日通知采购人。否则采购人按照未变更的付款信息进行付款的，视为采购人已完成付款，产生的损失由成交供应商自行承担。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000" w:type="pct"/>
            <w:noWrap w:val="0"/>
            <w:vAlign w:val="center"/>
          </w:tcPr>
          <w:p w14:paraId="6BAB9E9E">
            <w:pPr>
              <w:pStyle w:val="20"/>
              <w:keepNext w:val="0"/>
              <w:keepLines w:val="0"/>
              <w:pageBreakBefore w:val="0"/>
              <w:kinsoku/>
              <w:wordWrap/>
              <w:overflowPunct/>
              <w:topLinePunct w:val="0"/>
              <w:bidi w:val="0"/>
              <w:spacing w:line="400" w:lineRule="exact"/>
              <w:jc w:val="center"/>
              <w:rPr>
                <w:rFonts w:hint="eastAsia" w:asciiTheme="minorEastAsia" w:hAnsiTheme="minorEastAsia" w:eastAsiaTheme="minorEastAsia" w:cstheme="minorEastAsia"/>
                <w:b/>
                <w:bCs/>
                <w:color w:val="000000"/>
                <w:kern w:val="28"/>
                <w:sz w:val="21"/>
                <w:szCs w:val="21"/>
                <w:highlight w:val="none"/>
              </w:rPr>
            </w:pPr>
            <w:r>
              <w:rPr>
                <w:rFonts w:hint="eastAsia" w:asciiTheme="minorEastAsia" w:hAnsiTheme="minorEastAsia" w:eastAsiaTheme="minorEastAsia" w:cstheme="minorEastAsia"/>
                <w:b/>
                <w:bCs/>
                <w:color w:val="000000"/>
                <w:kern w:val="28"/>
                <w:sz w:val="21"/>
                <w:szCs w:val="21"/>
                <w:highlight w:val="none"/>
              </w:rPr>
              <w:t>履约保证金</w:t>
            </w:r>
          </w:p>
        </w:tc>
        <w:tc>
          <w:tcPr>
            <w:tcW w:w="3999" w:type="pct"/>
            <w:noWrap w:val="0"/>
            <w:vAlign w:val="top"/>
          </w:tcPr>
          <w:p w14:paraId="58DEB54B">
            <w:pPr>
              <w:pStyle w:val="20"/>
              <w:keepNext w:val="0"/>
              <w:keepLines w:val="0"/>
              <w:pageBreakBefore w:val="0"/>
              <w:kinsoku/>
              <w:wordWrap/>
              <w:overflowPunct/>
              <w:topLinePunct w:val="0"/>
              <w:bidi w:val="0"/>
              <w:spacing w:line="400" w:lineRule="exact"/>
              <w:jc w:val="left"/>
              <w:rPr>
                <w:rFonts w:hint="eastAsia" w:asciiTheme="minorEastAsia" w:hAnsiTheme="minorEastAsia" w:eastAsiaTheme="minorEastAsia" w:cstheme="minorEastAsia"/>
                <w:color w:val="000000"/>
                <w:kern w:val="28"/>
                <w:sz w:val="21"/>
                <w:szCs w:val="21"/>
                <w:highlight w:val="none"/>
                <w:lang w:eastAsia="zh-CN"/>
              </w:rPr>
            </w:pPr>
            <w:r>
              <w:rPr>
                <w:rFonts w:hint="eastAsia" w:asciiTheme="minorEastAsia" w:hAnsiTheme="minorEastAsia" w:eastAsiaTheme="minorEastAsia" w:cstheme="minorEastAsi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0" w:type="pct"/>
            <w:noWrap w:val="0"/>
            <w:vAlign w:val="center"/>
          </w:tcPr>
          <w:p w14:paraId="70BD928F">
            <w:pPr>
              <w:keepNext w:val="0"/>
              <w:keepLines w:val="0"/>
              <w:pageBreakBefore w:val="0"/>
              <w:widowControl/>
              <w:tabs>
                <w:tab w:val="left" w:pos="636"/>
              </w:tabs>
              <w:kinsoku/>
              <w:wordWrap/>
              <w:overflowPunct/>
              <w:topLinePunct w:val="0"/>
              <w:autoSpaceDE w:val="0"/>
              <w:autoSpaceDN w:val="0"/>
              <w:bidi w:val="0"/>
              <w:spacing w:line="400" w:lineRule="exact"/>
              <w:jc w:val="center"/>
              <w:textAlignment w:val="bottom"/>
              <w:rPr>
                <w:rFonts w:hint="eastAsia" w:asciiTheme="minorEastAsia" w:hAnsiTheme="minorEastAsia" w:eastAsiaTheme="minorEastAsia" w:cstheme="minorEastAsia"/>
                <w:b/>
                <w:bCs/>
                <w:color w:val="000000"/>
                <w:kern w:val="28"/>
                <w:sz w:val="21"/>
                <w:szCs w:val="21"/>
                <w:highlight w:val="none"/>
              </w:rPr>
            </w:pPr>
            <w:r>
              <w:rPr>
                <w:rFonts w:hint="eastAsia" w:asciiTheme="minorEastAsia" w:hAnsiTheme="minorEastAsia" w:eastAsiaTheme="minorEastAsia" w:cstheme="minorEastAsia"/>
                <w:b/>
                <w:bCs/>
                <w:color w:val="auto"/>
                <w:sz w:val="21"/>
                <w:szCs w:val="21"/>
                <w:lang w:val="en-US" w:eastAsia="zh-CN"/>
              </w:rPr>
              <w:t>报价说明</w:t>
            </w:r>
          </w:p>
        </w:tc>
        <w:tc>
          <w:tcPr>
            <w:tcW w:w="3999" w:type="pct"/>
            <w:noWrap w:val="0"/>
            <w:vAlign w:val="top"/>
          </w:tcPr>
          <w:p w14:paraId="49D533B8">
            <w:pPr>
              <w:keepNext w:val="0"/>
              <w:keepLines w:val="0"/>
              <w:pageBreakBefore w:val="0"/>
              <w:widowControl/>
              <w:tabs>
                <w:tab w:val="left" w:pos="636"/>
              </w:tabs>
              <w:kinsoku/>
              <w:wordWrap/>
              <w:overflowPunct/>
              <w:topLinePunct w:val="0"/>
              <w:autoSpaceDE w:val="0"/>
              <w:autoSpaceDN w:val="0"/>
              <w:bidi w:val="0"/>
              <w:spacing w:line="400" w:lineRule="exact"/>
              <w:jc w:val="left"/>
              <w:textAlignment w:val="bottom"/>
              <w:rPr>
                <w:rFonts w:hint="eastAsia" w:asciiTheme="minorEastAsia" w:hAnsiTheme="minorEastAsia" w:eastAsiaTheme="minorEastAsia" w:cstheme="minorEastAsia"/>
                <w:sz w:val="21"/>
                <w:szCs w:val="21"/>
                <w:lang w:eastAsia="zh-CN"/>
              </w:rPr>
            </w:pPr>
            <w:bookmarkStart w:id="0" w:name="OLE_LINK2"/>
            <w:r>
              <w:rPr>
                <w:rFonts w:hint="eastAsia" w:asciiTheme="minorEastAsia" w:hAnsiTheme="minorEastAsia" w:eastAsiaTheme="minorEastAsia" w:cstheme="minorEastAsia"/>
                <w:color w:val="auto"/>
                <w:kern w:val="2"/>
                <w:sz w:val="21"/>
                <w:szCs w:val="21"/>
                <w:lang w:val="en-US" w:eastAsia="zh-CN"/>
              </w:rPr>
              <w:t>本项目为总价包干(</w:t>
            </w:r>
            <w:r>
              <w:rPr>
                <w:rFonts w:hint="eastAsia" w:asciiTheme="minorEastAsia" w:hAnsiTheme="minorEastAsia" w:eastAsiaTheme="minorEastAsia" w:cstheme="minorEastAsia"/>
                <w:b w:val="0"/>
                <w:bCs w:val="0"/>
                <w:color w:val="000000"/>
                <w:kern w:val="28"/>
                <w:sz w:val="21"/>
                <w:szCs w:val="21"/>
                <w:lang w:val="en-US" w:eastAsia="zh-CN"/>
              </w:rPr>
              <w:t>报价格式详见附件4</w:t>
            </w:r>
            <w:r>
              <w:rPr>
                <w:rFonts w:hint="eastAsia" w:asciiTheme="minorEastAsia" w:hAnsiTheme="minorEastAsia" w:eastAsiaTheme="minorEastAsia" w:cstheme="minorEastAsia"/>
                <w:color w:val="auto"/>
                <w:kern w:val="2"/>
                <w:sz w:val="21"/>
                <w:szCs w:val="21"/>
                <w:lang w:val="en-US" w:eastAsia="zh-CN"/>
              </w:rPr>
              <w:t>)，</w:t>
            </w: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lang w:eastAsia="zh-CN"/>
              </w:rPr>
              <w:t>的报价包括维修所需全部配件</w:t>
            </w:r>
            <w:r>
              <w:rPr>
                <w:rFonts w:hint="eastAsia" w:asciiTheme="minorEastAsia" w:hAnsiTheme="minorEastAsia" w:eastAsiaTheme="minorEastAsia" w:cstheme="minorEastAsia"/>
                <w:color w:val="000000"/>
                <w:kern w:val="28"/>
                <w:sz w:val="21"/>
                <w:szCs w:val="21"/>
                <w:lang w:val="en-US" w:eastAsia="zh-CN" w:bidi="ar-SA"/>
              </w:rPr>
              <w:t>、人工、运输、拆装、辅材、税费等合同实施过程中可预见和不可预见的一切费用，采购人不再额外支付任何费用</w:t>
            </w:r>
            <w:r>
              <w:rPr>
                <w:rFonts w:hint="eastAsia" w:asciiTheme="minorEastAsia" w:hAnsiTheme="minorEastAsia" w:eastAsiaTheme="minorEastAsia" w:cstheme="minorEastAsia"/>
                <w:color w:val="000000"/>
                <w:kern w:val="28"/>
                <w:sz w:val="21"/>
                <w:szCs w:val="21"/>
                <w:lang w:eastAsia="zh-CN"/>
              </w:rPr>
              <w:t>。</w:t>
            </w:r>
            <w:r>
              <w:rPr>
                <w:rFonts w:hint="eastAsia" w:asciiTheme="minorEastAsia" w:hAnsiTheme="minorEastAsia" w:eastAsiaTheme="minorEastAsia" w:cstheme="minorEastAsia"/>
                <w:color w:val="auto"/>
                <w:sz w:val="21"/>
                <w:szCs w:val="21"/>
                <w:lang w:eastAsia="zh-CN"/>
              </w:rPr>
              <w:t>报价不能超出本项目采购预算金额，超出本项目采购预算金额的为无效响应。</w:t>
            </w:r>
            <w:bookmarkEnd w:id="0"/>
          </w:p>
        </w:tc>
      </w:tr>
    </w:tbl>
    <w:p w14:paraId="16F8C24E">
      <w:pPr>
        <w:keepNext w:val="0"/>
        <w:keepLines w:val="0"/>
        <w:pageBreakBefore w:val="0"/>
        <w:kinsoku/>
        <w:wordWrap/>
        <w:overflowPunct/>
        <w:topLinePunct w:val="0"/>
        <w:bidi w:val="0"/>
        <w:spacing w:line="400" w:lineRule="exact"/>
        <w:rPr>
          <w:rFonts w:hint="eastAsia" w:asciiTheme="minorEastAsia" w:hAnsiTheme="minorEastAsia" w:eastAsiaTheme="minorEastAsia" w:cstheme="minorEastAsia"/>
          <w:sz w:val="21"/>
          <w:szCs w:val="21"/>
          <w:highlight w:val="none"/>
          <w:lang w:eastAsia="zh-CN"/>
        </w:rPr>
      </w:pPr>
    </w:p>
    <w:p w14:paraId="4230C7E5">
      <w:pPr>
        <w:keepNext w:val="0"/>
        <w:keepLines w:val="0"/>
        <w:pageBreakBefore w:val="0"/>
        <w:kinsoku/>
        <w:wordWrap/>
        <w:overflowPunct/>
        <w:topLinePunct w:val="0"/>
        <w:bidi w:val="0"/>
        <w:spacing w:line="400" w:lineRule="exact"/>
        <w:ind w:firstLine="422" w:firstLineChars="2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2.其他商务要求</w:t>
      </w:r>
    </w:p>
    <w:tbl>
      <w:tblPr>
        <w:tblStyle w:val="17"/>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keepNext w:val="0"/>
              <w:keepLines w:val="0"/>
              <w:pageBreakBefore w:val="0"/>
              <w:widowControl/>
              <w:tabs>
                <w:tab w:val="left" w:pos="636"/>
              </w:tabs>
              <w:kinsoku/>
              <w:wordWrap/>
              <w:overflowPunct/>
              <w:topLinePunct w:val="0"/>
              <w:autoSpaceDE w:val="0"/>
              <w:autoSpaceDN w:val="0"/>
              <w:bidi w:val="0"/>
              <w:spacing w:line="400" w:lineRule="exact"/>
              <w:jc w:val="center"/>
              <w:textAlignment w:val="bottom"/>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内容明细</w:t>
            </w:r>
          </w:p>
        </w:tc>
        <w:tc>
          <w:tcPr>
            <w:tcW w:w="4004" w:type="pct"/>
            <w:noWrap w:val="0"/>
            <w:vAlign w:val="center"/>
          </w:tcPr>
          <w:p w14:paraId="0D84E131">
            <w:pPr>
              <w:keepNext w:val="0"/>
              <w:keepLines w:val="0"/>
              <w:pageBreakBefore w:val="0"/>
              <w:widowControl/>
              <w:tabs>
                <w:tab w:val="left" w:pos="636"/>
              </w:tabs>
              <w:kinsoku/>
              <w:wordWrap/>
              <w:overflowPunct/>
              <w:topLinePunct w:val="0"/>
              <w:autoSpaceDE w:val="0"/>
              <w:autoSpaceDN w:val="0"/>
              <w:bidi w:val="0"/>
              <w:spacing w:line="400" w:lineRule="exact"/>
              <w:jc w:val="center"/>
              <w:textAlignment w:val="bottom"/>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keepNext w:val="0"/>
              <w:keepLines w:val="0"/>
              <w:pageBreakBefore w:val="0"/>
              <w:tabs>
                <w:tab w:val="decimal" w:pos="315"/>
                <w:tab w:val="left" w:pos="630"/>
              </w:tabs>
              <w:kinsoku/>
              <w:wordWrap/>
              <w:overflowPunct/>
              <w:topLinePunct w:val="0"/>
              <w:bidi w:val="0"/>
              <w:spacing w:line="400" w:lineRule="exact"/>
              <w:jc w:val="center"/>
              <w:rPr>
                <w:rFonts w:hint="eastAsia" w:asciiTheme="minorEastAsia" w:hAnsiTheme="minorEastAsia" w:eastAsiaTheme="minorEastAsia" w:cstheme="minorEastAsia"/>
                <w:b/>
                <w:bCs/>
                <w:sz w:val="21"/>
                <w:szCs w:val="21"/>
              </w:rPr>
            </w:pPr>
          </w:p>
          <w:p w14:paraId="7868691D">
            <w:pPr>
              <w:keepNext w:val="0"/>
              <w:keepLines w:val="0"/>
              <w:pageBreakBefore w:val="0"/>
              <w:tabs>
                <w:tab w:val="decimal" w:pos="315"/>
                <w:tab w:val="left" w:pos="630"/>
              </w:tabs>
              <w:kinsoku/>
              <w:wordWrap/>
              <w:overflowPunct/>
              <w:topLinePunct w:val="0"/>
              <w:bidi w:val="0"/>
              <w:spacing w:line="400" w:lineRule="exact"/>
              <w:jc w:val="center"/>
              <w:rPr>
                <w:rFonts w:hint="eastAsia" w:asciiTheme="minorEastAsia" w:hAnsiTheme="minorEastAsia" w:eastAsiaTheme="minorEastAsia" w:cstheme="minorEastAsia"/>
                <w:b/>
                <w:bCs/>
                <w:sz w:val="21"/>
                <w:szCs w:val="21"/>
              </w:rPr>
            </w:pPr>
          </w:p>
          <w:p w14:paraId="3A4B8DE5">
            <w:pPr>
              <w:keepNext w:val="0"/>
              <w:keepLines w:val="0"/>
              <w:pageBreakBefore w:val="0"/>
              <w:tabs>
                <w:tab w:val="decimal" w:pos="315"/>
                <w:tab w:val="left" w:pos="630"/>
              </w:tabs>
              <w:kinsoku/>
              <w:wordWrap/>
              <w:overflowPunct/>
              <w:topLinePunct w:val="0"/>
              <w:bidi w:val="0"/>
              <w:spacing w:line="400" w:lineRule="exact"/>
              <w:jc w:val="center"/>
              <w:rPr>
                <w:rFonts w:hint="eastAsia" w:asciiTheme="minorEastAsia" w:hAnsiTheme="minorEastAsia" w:eastAsiaTheme="minorEastAsia" w:cstheme="minorEastAsia"/>
                <w:b/>
                <w:bCs/>
                <w:sz w:val="21"/>
                <w:szCs w:val="21"/>
              </w:rPr>
            </w:pPr>
          </w:p>
          <w:p w14:paraId="739822A6">
            <w:pPr>
              <w:keepNext w:val="0"/>
              <w:keepLines w:val="0"/>
              <w:pageBreakBefore w:val="0"/>
              <w:tabs>
                <w:tab w:val="decimal" w:pos="315"/>
                <w:tab w:val="left" w:pos="630"/>
              </w:tabs>
              <w:kinsoku/>
              <w:wordWrap/>
              <w:overflowPunct/>
              <w:topLinePunct w:val="0"/>
              <w:bidi w:val="0"/>
              <w:spacing w:line="400" w:lineRule="exact"/>
              <w:jc w:val="center"/>
              <w:rPr>
                <w:rFonts w:hint="eastAsia" w:asciiTheme="minorEastAsia" w:hAnsiTheme="minorEastAsia" w:eastAsiaTheme="minorEastAsia" w:cstheme="minorEastAsia"/>
                <w:b/>
                <w:bCs/>
                <w:sz w:val="21"/>
                <w:szCs w:val="21"/>
              </w:rPr>
            </w:pPr>
          </w:p>
          <w:p w14:paraId="46B2B707">
            <w:pPr>
              <w:keepNext w:val="0"/>
              <w:keepLines w:val="0"/>
              <w:pageBreakBefore w:val="0"/>
              <w:tabs>
                <w:tab w:val="decimal" w:pos="315"/>
                <w:tab w:val="left" w:pos="630"/>
              </w:tabs>
              <w:kinsoku/>
              <w:wordWrap/>
              <w:overflowPunct/>
              <w:topLinePunct w:val="0"/>
              <w:bidi w:val="0"/>
              <w:spacing w:line="400" w:lineRule="exact"/>
              <w:jc w:val="center"/>
              <w:rPr>
                <w:rFonts w:hint="eastAsia" w:asciiTheme="minorEastAsia" w:hAnsiTheme="minorEastAsia" w:eastAsiaTheme="minorEastAsia" w:cstheme="minorEastAsia"/>
                <w:b/>
                <w:bCs/>
                <w:sz w:val="21"/>
                <w:szCs w:val="21"/>
              </w:rPr>
            </w:pPr>
          </w:p>
          <w:p w14:paraId="45A5A8B6">
            <w:pPr>
              <w:keepNext w:val="0"/>
              <w:keepLines w:val="0"/>
              <w:pageBreakBefore w:val="0"/>
              <w:tabs>
                <w:tab w:val="decimal" w:pos="315"/>
                <w:tab w:val="left" w:pos="630"/>
              </w:tabs>
              <w:kinsoku/>
              <w:wordWrap/>
              <w:overflowPunct/>
              <w:topLinePunct w:val="0"/>
              <w:bidi w:val="0"/>
              <w:spacing w:line="400" w:lineRule="exact"/>
              <w:jc w:val="center"/>
              <w:rPr>
                <w:rFonts w:hint="eastAsia" w:asciiTheme="minorEastAsia" w:hAnsiTheme="minorEastAsia" w:eastAsiaTheme="minorEastAsia" w:cstheme="minorEastAsia"/>
                <w:b/>
                <w:bCs/>
                <w:sz w:val="21"/>
                <w:szCs w:val="21"/>
              </w:rPr>
            </w:pPr>
          </w:p>
          <w:p w14:paraId="69ED9C79">
            <w:pPr>
              <w:keepNext w:val="0"/>
              <w:keepLines w:val="0"/>
              <w:pageBreakBefore w:val="0"/>
              <w:tabs>
                <w:tab w:val="decimal" w:pos="315"/>
                <w:tab w:val="left" w:pos="630"/>
              </w:tabs>
              <w:kinsoku/>
              <w:wordWrap/>
              <w:overflowPunct/>
              <w:topLinePunct w:val="0"/>
              <w:bidi w:val="0"/>
              <w:spacing w:line="400" w:lineRule="exact"/>
              <w:jc w:val="center"/>
              <w:rPr>
                <w:rFonts w:hint="eastAsia" w:asciiTheme="minorEastAsia" w:hAnsiTheme="minorEastAsia" w:eastAsiaTheme="minorEastAsia" w:cstheme="minorEastAsia"/>
                <w:b/>
                <w:bCs/>
                <w:sz w:val="21"/>
                <w:szCs w:val="21"/>
              </w:rPr>
            </w:pPr>
          </w:p>
          <w:p w14:paraId="3E09E589">
            <w:pPr>
              <w:keepNext w:val="0"/>
              <w:keepLines w:val="0"/>
              <w:pageBreakBefore w:val="0"/>
              <w:tabs>
                <w:tab w:val="decimal" w:pos="315"/>
                <w:tab w:val="left" w:pos="630"/>
              </w:tabs>
              <w:kinsoku/>
              <w:wordWrap/>
              <w:overflowPunct/>
              <w:topLinePunct w:val="0"/>
              <w:bidi w:val="0"/>
              <w:spacing w:line="400" w:lineRule="exact"/>
              <w:jc w:val="center"/>
              <w:rPr>
                <w:rFonts w:hint="eastAsia" w:asciiTheme="minorEastAsia" w:hAnsiTheme="minorEastAsia" w:eastAsiaTheme="minorEastAsia" w:cstheme="minorEastAsia"/>
                <w:b/>
                <w:bCs/>
                <w:sz w:val="21"/>
                <w:szCs w:val="21"/>
              </w:rPr>
            </w:pPr>
          </w:p>
          <w:p w14:paraId="525F995D">
            <w:pPr>
              <w:keepNext w:val="0"/>
              <w:keepLines w:val="0"/>
              <w:pageBreakBefore w:val="0"/>
              <w:tabs>
                <w:tab w:val="decimal" w:pos="315"/>
                <w:tab w:val="left" w:pos="630"/>
              </w:tabs>
              <w:kinsoku/>
              <w:wordWrap/>
              <w:overflowPunct/>
              <w:topLinePunct w:val="0"/>
              <w:bidi w:val="0"/>
              <w:spacing w:line="400" w:lineRule="exact"/>
              <w:jc w:val="center"/>
              <w:rPr>
                <w:rFonts w:hint="eastAsia" w:asciiTheme="minorEastAsia" w:hAnsiTheme="minorEastAsia" w:eastAsiaTheme="minorEastAsia" w:cstheme="minorEastAsia"/>
                <w:b/>
                <w:bCs/>
                <w:sz w:val="21"/>
                <w:szCs w:val="21"/>
              </w:rPr>
            </w:pPr>
          </w:p>
          <w:p w14:paraId="1B2555D1">
            <w:pPr>
              <w:keepNext w:val="0"/>
              <w:keepLines w:val="0"/>
              <w:pageBreakBefore w:val="0"/>
              <w:tabs>
                <w:tab w:val="decimal" w:pos="315"/>
                <w:tab w:val="left" w:pos="630"/>
              </w:tabs>
              <w:kinsoku/>
              <w:wordWrap/>
              <w:overflowPunct/>
              <w:topLinePunct w:val="0"/>
              <w:bidi w:val="0"/>
              <w:spacing w:line="400" w:lineRule="exact"/>
              <w:jc w:val="center"/>
              <w:rPr>
                <w:rFonts w:hint="eastAsia" w:asciiTheme="minorEastAsia" w:hAnsiTheme="minorEastAsia" w:eastAsiaTheme="minorEastAsia" w:cstheme="minorEastAsia"/>
                <w:b/>
                <w:bCs/>
                <w:sz w:val="21"/>
                <w:szCs w:val="21"/>
              </w:rPr>
            </w:pPr>
          </w:p>
          <w:p w14:paraId="55F0B4C6">
            <w:pPr>
              <w:keepNext w:val="0"/>
              <w:keepLines w:val="0"/>
              <w:pageBreakBefore w:val="0"/>
              <w:tabs>
                <w:tab w:val="decimal" w:pos="315"/>
                <w:tab w:val="left" w:pos="630"/>
              </w:tabs>
              <w:kinsoku/>
              <w:wordWrap/>
              <w:overflowPunct/>
              <w:topLinePunct w:val="0"/>
              <w:bidi w:val="0"/>
              <w:spacing w:line="400" w:lineRule="exact"/>
              <w:jc w:val="center"/>
              <w:rPr>
                <w:rFonts w:hint="eastAsia" w:asciiTheme="minorEastAsia" w:hAnsiTheme="minorEastAsia" w:eastAsiaTheme="minorEastAsia" w:cstheme="minorEastAsia"/>
                <w:b/>
                <w:bCs/>
                <w:sz w:val="21"/>
                <w:szCs w:val="21"/>
              </w:rPr>
            </w:pPr>
          </w:p>
          <w:p w14:paraId="0283E7CF">
            <w:pPr>
              <w:keepNext w:val="0"/>
              <w:keepLines w:val="0"/>
              <w:pageBreakBefore w:val="0"/>
              <w:tabs>
                <w:tab w:val="decimal" w:pos="315"/>
                <w:tab w:val="left" w:pos="630"/>
              </w:tabs>
              <w:kinsoku/>
              <w:wordWrap/>
              <w:overflowPunct/>
              <w:topLinePunct w:val="0"/>
              <w:bidi w:val="0"/>
              <w:spacing w:line="400" w:lineRule="exact"/>
              <w:jc w:val="center"/>
              <w:rPr>
                <w:rFonts w:hint="eastAsia" w:asciiTheme="minorEastAsia" w:hAnsiTheme="minorEastAsia" w:eastAsiaTheme="minorEastAsia" w:cstheme="minorEastAsia"/>
                <w:b/>
                <w:bCs/>
                <w:sz w:val="21"/>
                <w:szCs w:val="21"/>
              </w:rPr>
            </w:pPr>
          </w:p>
          <w:p w14:paraId="20DECC1C">
            <w:pPr>
              <w:keepNext w:val="0"/>
              <w:keepLines w:val="0"/>
              <w:pageBreakBefore w:val="0"/>
              <w:tabs>
                <w:tab w:val="decimal" w:pos="315"/>
                <w:tab w:val="left" w:pos="630"/>
              </w:tabs>
              <w:kinsoku/>
              <w:wordWrap/>
              <w:overflowPunct/>
              <w:topLinePunct w:val="0"/>
              <w:bidi w:val="0"/>
              <w:spacing w:line="400" w:lineRule="exact"/>
              <w:jc w:val="center"/>
              <w:rPr>
                <w:rFonts w:hint="eastAsia" w:asciiTheme="minorEastAsia" w:hAnsiTheme="minorEastAsia" w:eastAsiaTheme="minorEastAsia" w:cstheme="minorEastAsia"/>
                <w:b/>
                <w:bCs/>
                <w:sz w:val="21"/>
                <w:szCs w:val="21"/>
              </w:rPr>
            </w:pPr>
          </w:p>
          <w:p w14:paraId="320CEE98">
            <w:pPr>
              <w:keepNext w:val="0"/>
              <w:keepLines w:val="0"/>
              <w:pageBreakBefore w:val="0"/>
              <w:tabs>
                <w:tab w:val="decimal" w:pos="315"/>
                <w:tab w:val="left" w:pos="630"/>
              </w:tabs>
              <w:kinsoku/>
              <w:wordWrap/>
              <w:overflowPunct/>
              <w:topLinePunct w:val="0"/>
              <w:bidi w:val="0"/>
              <w:spacing w:line="400" w:lineRule="exact"/>
              <w:jc w:val="center"/>
              <w:rPr>
                <w:rFonts w:hint="eastAsia" w:asciiTheme="minorEastAsia" w:hAnsiTheme="minorEastAsia" w:eastAsiaTheme="minorEastAsia" w:cstheme="minorEastAsia"/>
                <w:b/>
                <w:bCs/>
                <w:sz w:val="21"/>
                <w:szCs w:val="21"/>
              </w:rPr>
            </w:pPr>
          </w:p>
          <w:p w14:paraId="743F2A07">
            <w:pPr>
              <w:keepNext w:val="0"/>
              <w:keepLines w:val="0"/>
              <w:pageBreakBefore w:val="0"/>
              <w:tabs>
                <w:tab w:val="decimal" w:pos="315"/>
                <w:tab w:val="left" w:pos="630"/>
              </w:tabs>
              <w:kinsoku/>
              <w:wordWrap/>
              <w:overflowPunct/>
              <w:topLinePunct w:val="0"/>
              <w:bidi w:val="0"/>
              <w:spacing w:line="400" w:lineRule="exact"/>
              <w:jc w:val="center"/>
              <w:rPr>
                <w:rFonts w:hint="eastAsia" w:asciiTheme="minorEastAsia" w:hAnsiTheme="minorEastAsia" w:eastAsiaTheme="minorEastAsia" w:cstheme="minorEastAsia"/>
                <w:b/>
                <w:bCs/>
                <w:sz w:val="21"/>
                <w:szCs w:val="21"/>
              </w:rPr>
            </w:pPr>
          </w:p>
          <w:p w14:paraId="389AE5E9">
            <w:pPr>
              <w:keepNext w:val="0"/>
              <w:keepLines w:val="0"/>
              <w:pageBreakBefore w:val="0"/>
              <w:tabs>
                <w:tab w:val="decimal" w:pos="315"/>
                <w:tab w:val="left" w:pos="630"/>
              </w:tabs>
              <w:kinsoku/>
              <w:wordWrap/>
              <w:overflowPunct/>
              <w:topLinePunct w:val="0"/>
              <w:bidi w:val="0"/>
              <w:spacing w:line="400" w:lineRule="exact"/>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b/>
                <w:bCs/>
                <w:sz w:val="21"/>
                <w:szCs w:val="21"/>
                <w:lang w:eastAsia="zh-CN"/>
              </w:rPr>
              <w:t>维修施工要求</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验收</w:t>
            </w:r>
            <w:r>
              <w:rPr>
                <w:rFonts w:hint="eastAsia" w:asciiTheme="minorEastAsia" w:hAnsiTheme="minorEastAsia" w:eastAsiaTheme="minorEastAsia" w:cstheme="minorEastAsia"/>
                <w:b/>
                <w:bCs/>
                <w:sz w:val="21"/>
                <w:szCs w:val="21"/>
                <w:lang w:eastAsia="zh-CN"/>
              </w:rPr>
              <w:t>规范</w:t>
            </w:r>
          </w:p>
        </w:tc>
        <w:tc>
          <w:tcPr>
            <w:tcW w:w="4004" w:type="pct"/>
            <w:noWrap w:val="0"/>
            <w:vAlign w:val="top"/>
          </w:tcPr>
          <w:p w14:paraId="783926BA">
            <w:pPr>
              <w:keepNext w:val="0"/>
              <w:keepLines w:val="0"/>
              <w:pageBreakBefore w:val="0"/>
              <w:tabs>
                <w:tab w:val="decimal" w:pos="315"/>
                <w:tab w:val="left" w:pos="630"/>
              </w:tabs>
              <w:kinsoku/>
              <w:wordWrap/>
              <w:overflowPunct/>
              <w:topLinePunct w:val="0"/>
              <w:bidi w:val="0"/>
              <w:spacing w:line="400" w:lineRule="exact"/>
              <w:ind w:firstLine="0" w:firstLine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）维修施工要求</w:t>
            </w:r>
          </w:p>
          <w:p w14:paraId="1009B637">
            <w:pPr>
              <w:keepNext w:val="0"/>
              <w:keepLines w:val="0"/>
              <w:pageBreakBefore w:val="0"/>
              <w:tabs>
                <w:tab w:val="decimal" w:pos="315"/>
                <w:tab w:val="left" w:pos="630"/>
              </w:tabs>
              <w:kinsoku/>
              <w:wordWrap/>
              <w:overflowPunct/>
              <w:topLinePunct w:val="0"/>
              <w:bidi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①成交供应商全权负责现场拆装、维修、调试全部施工工作，所有人工、工具、辅材费用自行承担</w:t>
            </w:r>
            <w:r>
              <w:rPr>
                <w:rFonts w:hint="eastAsia" w:asciiTheme="minorEastAsia" w:hAnsiTheme="minorEastAsia" w:eastAsiaTheme="minorEastAsia" w:cstheme="minorEastAsia"/>
                <w:sz w:val="21"/>
                <w:szCs w:val="21"/>
              </w:rPr>
              <w:t>；</w:t>
            </w:r>
          </w:p>
          <w:p w14:paraId="37FF3046">
            <w:pPr>
              <w:keepNext w:val="0"/>
              <w:keepLines w:val="0"/>
              <w:pageBreakBefore w:val="0"/>
              <w:tabs>
                <w:tab w:val="decimal" w:pos="315"/>
                <w:tab w:val="left" w:pos="630"/>
              </w:tabs>
              <w:kinsoku/>
              <w:wordWrap/>
              <w:overflowPunct/>
              <w:topLinePunct w:val="0"/>
              <w:bidi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②施工前对院内其他配套设备、管线、墙体、地面做全覆盖防护，施工中不得损坏医院原有设施、管线等；造成破损、渗漏、断电故障的，全额赔偿修复</w:t>
            </w:r>
            <w:r>
              <w:rPr>
                <w:rFonts w:hint="eastAsia" w:asciiTheme="minorEastAsia" w:hAnsiTheme="minorEastAsia" w:eastAsiaTheme="minorEastAsia" w:cstheme="minorEastAsia"/>
                <w:sz w:val="21"/>
                <w:szCs w:val="21"/>
              </w:rPr>
              <w:t>；</w:t>
            </w:r>
          </w:p>
          <w:p w14:paraId="6B971BC7">
            <w:pPr>
              <w:keepNext w:val="0"/>
              <w:keepLines w:val="0"/>
              <w:pageBreakBefore w:val="0"/>
              <w:tabs>
                <w:tab w:val="decimal" w:pos="315"/>
                <w:tab w:val="left" w:pos="630"/>
              </w:tabs>
              <w:kinsoku/>
              <w:wordWrap/>
              <w:overflowPunct/>
              <w:topLinePunct w:val="0"/>
              <w:bidi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③成交供应商</w:t>
            </w:r>
            <w:r>
              <w:rPr>
                <w:rFonts w:hint="eastAsia" w:asciiTheme="minorEastAsia" w:hAnsiTheme="minorEastAsia" w:eastAsiaTheme="minorEastAsia" w:cstheme="minorEastAsia"/>
                <w:sz w:val="21"/>
                <w:szCs w:val="21"/>
              </w:rPr>
              <w:t>对</w:t>
            </w:r>
            <w:r>
              <w:rPr>
                <w:rFonts w:hint="eastAsia" w:asciiTheme="minorEastAsia" w:hAnsiTheme="minorEastAsia" w:eastAsiaTheme="minorEastAsia" w:cstheme="minorEastAsia"/>
                <w:sz w:val="21"/>
                <w:szCs w:val="21"/>
                <w:lang w:eastAsia="zh-CN"/>
              </w:rPr>
              <w:t>维修施工</w:t>
            </w:r>
            <w:r>
              <w:rPr>
                <w:rFonts w:hint="eastAsia" w:asciiTheme="minorEastAsia" w:hAnsiTheme="minorEastAsia" w:eastAsiaTheme="minorEastAsia" w:cstheme="minorEastAsia"/>
                <w:sz w:val="21"/>
                <w:szCs w:val="21"/>
              </w:rPr>
              <w:t>现场承担安全管理责任，</w:t>
            </w:r>
            <w:r>
              <w:rPr>
                <w:rFonts w:hint="eastAsia" w:asciiTheme="minorEastAsia" w:hAnsiTheme="minorEastAsia" w:eastAsiaTheme="minorEastAsia" w:cstheme="minorEastAsia"/>
                <w:sz w:val="21"/>
                <w:szCs w:val="21"/>
                <w:lang w:eastAsia="zh-CN"/>
              </w:rPr>
              <w:t>施工</w:t>
            </w:r>
            <w:r>
              <w:rPr>
                <w:rFonts w:hint="eastAsia" w:asciiTheme="minorEastAsia" w:hAnsiTheme="minorEastAsia" w:eastAsiaTheme="minorEastAsia" w:cstheme="minorEastAsia"/>
                <w:sz w:val="21"/>
                <w:szCs w:val="21"/>
              </w:rPr>
              <w:t>过程中由于</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原因所造成的一切安全责任事故由</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承担。</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因安装造成采购人人员等他人人身、财产损害的，</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承担全部赔偿责任。因此造成采购人被相关权利人索赔的，采购人有权全额向</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追偿；</w:t>
            </w:r>
          </w:p>
          <w:p w14:paraId="634BBC01">
            <w:pPr>
              <w:keepNext w:val="0"/>
              <w:keepLines w:val="0"/>
              <w:pageBreakBefore w:val="0"/>
              <w:tabs>
                <w:tab w:val="decimal" w:pos="315"/>
                <w:tab w:val="left" w:pos="630"/>
              </w:tabs>
              <w:kinsoku/>
              <w:wordWrap/>
              <w:overflowPunct/>
              <w:topLinePunct w:val="0"/>
              <w:bidi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④</w:t>
            </w:r>
            <w:r>
              <w:rPr>
                <w:rFonts w:hint="eastAsia" w:asciiTheme="minorEastAsia" w:hAnsiTheme="minorEastAsia" w:eastAsiaTheme="minorEastAsia" w:cstheme="minorEastAsia"/>
                <w:sz w:val="21"/>
                <w:szCs w:val="21"/>
              </w:rPr>
              <w:t>安装完毕后</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应负责对场所进行清场，否则采购人有权自主采取措施并要求</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承担相应费用；</w:t>
            </w:r>
          </w:p>
          <w:p w14:paraId="0E96937D">
            <w:pPr>
              <w:keepNext w:val="0"/>
              <w:keepLines w:val="0"/>
              <w:pageBreakBefore w:val="0"/>
              <w:tabs>
                <w:tab w:val="decimal" w:pos="315"/>
                <w:tab w:val="left" w:pos="630"/>
              </w:tabs>
              <w:kinsoku/>
              <w:wordWrap/>
              <w:overflowPunct/>
              <w:topLinePunct w:val="0"/>
              <w:bidi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⑤成交供应商应遵循安全文明施工相关规定，接受采购人监督管理，</w:t>
            </w:r>
            <w:r>
              <w:rPr>
                <w:rFonts w:hint="eastAsia" w:asciiTheme="minorEastAsia" w:hAnsiTheme="minorEastAsia" w:eastAsiaTheme="minorEastAsia" w:cstheme="minorEastAsia"/>
                <w:sz w:val="21"/>
                <w:szCs w:val="21"/>
              </w:rPr>
              <w:t>现场安装施工人员的安全由</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自行负责，安装期间所发生的安全事故及财产损失、人身伤亡由</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负责，采购人无需承担任何赔偿责任。</w:t>
            </w:r>
          </w:p>
          <w:p w14:paraId="2AABDF38">
            <w:pPr>
              <w:keepNext w:val="0"/>
              <w:keepLines w:val="0"/>
              <w:pageBreakBefore w:val="0"/>
              <w:tabs>
                <w:tab w:val="decimal" w:pos="315"/>
                <w:tab w:val="left" w:pos="630"/>
              </w:tabs>
              <w:kinsoku/>
              <w:wordWrap/>
              <w:overflowPunct/>
              <w:topLinePunct w:val="0"/>
              <w:bidi w:val="0"/>
              <w:spacing w:line="40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验收方式：</w:t>
            </w:r>
          </w:p>
          <w:p w14:paraId="3134D414">
            <w:pPr>
              <w:keepNext w:val="0"/>
              <w:keepLines w:val="0"/>
              <w:pageBreakBefore w:val="0"/>
              <w:tabs>
                <w:tab w:val="decimal" w:pos="315"/>
                <w:tab w:val="left" w:pos="630"/>
              </w:tabs>
              <w:kinsoku/>
              <w:wordWrap/>
              <w:overflowPunct/>
              <w:topLinePunct w:val="0"/>
              <w:bidi w:val="0"/>
              <w:spacing w:line="40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①</w:t>
            </w:r>
            <w:r>
              <w:rPr>
                <w:rFonts w:hint="eastAsia" w:asciiTheme="minorEastAsia" w:hAnsiTheme="minorEastAsia" w:eastAsiaTheme="minorEastAsia" w:cstheme="minorEastAsia"/>
                <w:sz w:val="21"/>
                <w:szCs w:val="21"/>
              </w:rPr>
              <w:t>整机维修、72小时连续试运行完成，成交供应商</w:t>
            </w:r>
            <w:r>
              <w:rPr>
                <w:rFonts w:hint="eastAsia" w:asciiTheme="minorEastAsia" w:hAnsiTheme="minorEastAsia" w:eastAsiaTheme="minorEastAsia" w:cstheme="minorEastAsia"/>
                <w:sz w:val="21"/>
                <w:szCs w:val="21"/>
                <w:lang w:eastAsia="zh-CN"/>
              </w:rPr>
              <w:t>维修完成</w:t>
            </w:r>
            <w:r>
              <w:rPr>
                <w:rFonts w:hint="eastAsia" w:asciiTheme="minorEastAsia" w:hAnsiTheme="minorEastAsia" w:eastAsiaTheme="minorEastAsia" w:cstheme="minorEastAsia"/>
                <w:sz w:val="21"/>
                <w:szCs w:val="21"/>
              </w:rPr>
              <w:t>后</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日内组织验收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 w:val="0"/>
                <w:bCs w:val="0"/>
                <w:color w:val="auto"/>
                <w:kern w:val="2"/>
                <w:sz w:val="21"/>
                <w:szCs w:val="21"/>
                <w:highlight w:val="none"/>
                <w:lang w:val="en-US" w:eastAsia="zh-CN" w:bidi="ar-SA"/>
              </w:rPr>
              <w:t>验收应在采购人和成交供应商双方共同参加下进行，验收合格后双方签字确认</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val="0"/>
                <w:sz w:val="21"/>
                <w:szCs w:val="21"/>
                <w:lang w:val="en-US" w:eastAsia="zh-CN"/>
              </w:rPr>
              <w:t>验收不合格的，成交供应商应在7日内整改完毕</w:t>
            </w:r>
            <w:r>
              <w:rPr>
                <w:rFonts w:hint="eastAsia" w:asciiTheme="minorEastAsia" w:hAnsiTheme="minorEastAsia" w:eastAsiaTheme="minorEastAsia" w:cstheme="minorEastAsia"/>
                <w:bCs w:val="0"/>
                <w:sz w:val="21"/>
                <w:szCs w:val="21"/>
              </w:rPr>
              <w:t>并承担</w:t>
            </w:r>
            <w:r>
              <w:rPr>
                <w:rFonts w:hint="eastAsia" w:asciiTheme="minorEastAsia" w:hAnsiTheme="minorEastAsia" w:eastAsiaTheme="minorEastAsia" w:cstheme="minorEastAsia"/>
                <w:bCs w:val="0"/>
                <w:sz w:val="21"/>
                <w:szCs w:val="21"/>
                <w:lang w:val="en-US" w:eastAsia="zh-CN"/>
              </w:rPr>
              <w:t>相关</w:t>
            </w:r>
            <w:r>
              <w:rPr>
                <w:rFonts w:hint="eastAsia" w:asciiTheme="minorEastAsia" w:hAnsiTheme="minorEastAsia" w:eastAsiaTheme="minorEastAsia" w:cstheme="minorEastAsia"/>
                <w:bCs w:val="0"/>
                <w:sz w:val="21"/>
                <w:szCs w:val="21"/>
              </w:rPr>
              <w:t>费用。</w:t>
            </w:r>
          </w:p>
          <w:p w14:paraId="679909CD">
            <w:pPr>
              <w:keepNext w:val="0"/>
              <w:keepLines w:val="0"/>
              <w:pageBreakBefore w:val="0"/>
              <w:tabs>
                <w:tab w:val="decimal" w:pos="315"/>
                <w:tab w:val="left" w:pos="630"/>
              </w:tabs>
              <w:kinsoku/>
              <w:wordWrap/>
              <w:overflowPunct/>
              <w:topLinePunct w:val="0"/>
              <w:bidi w:val="0"/>
              <w:spacing w:line="400" w:lineRule="exact"/>
              <w:ind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②</w:t>
            </w:r>
            <w:r>
              <w:rPr>
                <w:rFonts w:hint="eastAsia" w:asciiTheme="minorEastAsia" w:hAnsiTheme="minorEastAsia" w:eastAsiaTheme="minorEastAsia" w:cstheme="minorEastAsia"/>
                <w:sz w:val="21"/>
                <w:szCs w:val="21"/>
              </w:rPr>
              <w:t>验收依据：国家制冷空调设备强制标准、原厂设备技术参数、合同约定指标；包含机组运行噪音、制冷制热效果、运行电流、系统压力、无渗漏、无故障报警、连续稳定运行能力；</w:t>
            </w:r>
          </w:p>
          <w:p w14:paraId="63C74C24">
            <w:pPr>
              <w:keepNext w:val="0"/>
              <w:keepLines w:val="0"/>
              <w:pageBreakBefore w:val="0"/>
              <w:tabs>
                <w:tab w:val="decimal" w:pos="315"/>
                <w:tab w:val="left" w:pos="630"/>
              </w:tabs>
              <w:kinsoku/>
              <w:wordWrap/>
              <w:overflowPunct/>
              <w:topLinePunct w:val="0"/>
              <w:bidi w:val="0"/>
              <w:spacing w:line="400" w:lineRule="exac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保证所提供的</w:t>
            </w:r>
            <w:r>
              <w:rPr>
                <w:rFonts w:hint="eastAsia" w:asciiTheme="minorEastAsia" w:hAnsiTheme="minorEastAsia" w:eastAsiaTheme="minorEastAsia" w:cstheme="minorEastAsia"/>
                <w:sz w:val="21"/>
                <w:szCs w:val="21"/>
                <w:lang w:eastAsia="zh-CN"/>
              </w:rPr>
              <w:t>配件、设备</w:t>
            </w:r>
            <w:r>
              <w:rPr>
                <w:rFonts w:hint="eastAsia" w:asciiTheme="minorEastAsia" w:hAnsiTheme="minorEastAsia" w:eastAsiaTheme="minorEastAsia" w:cstheme="minorEastAsia"/>
                <w:sz w:val="21"/>
                <w:szCs w:val="21"/>
              </w:rPr>
              <w:t>不侵犯任何第三方的专利、商标或版权。否则，</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须承担对第三方的专利或版权的侵权责任并承担因此而发生的所有费用。</w:t>
            </w:r>
          </w:p>
        </w:tc>
      </w:tr>
      <w:tr w14:paraId="562C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center"/>
          </w:tcPr>
          <w:p w14:paraId="3A4E72FD">
            <w:pPr>
              <w:pStyle w:val="20"/>
              <w:keepNext w:val="0"/>
              <w:keepLines w:val="0"/>
              <w:pageBreakBefore w:val="0"/>
              <w:kinsoku/>
              <w:wordWrap/>
              <w:overflowPunct/>
              <w:topLinePunct w:val="0"/>
              <w:bidi w:val="0"/>
              <w:spacing w:line="400" w:lineRule="exact"/>
              <w:jc w:val="center"/>
              <w:rPr>
                <w:rFonts w:hint="eastAsia" w:ascii="宋体" w:hAnsi="宋体" w:eastAsia="宋体" w:cs="宋体"/>
                <w:kern w:val="2"/>
                <w:sz w:val="21"/>
                <w:szCs w:val="21"/>
                <w:lang w:val="en-US" w:eastAsia="zh-CN" w:bidi="ar"/>
              </w:rPr>
            </w:pPr>
            <w:r>
              <w:rPr>
                <w:rFonts w:hint="eastAsia" w:ascii="宋体" w:hAnsi="宋体" w:eastAsia="宋体" w:cs="宋体"/>
                <w:b/>
                <w:bCs/>
                <w:kern w:val="2"/>
                <w:sz w:val="21"/>
                <w:szCs w:val="21"/>
                <w:lang w:val="en-US" w:eastAsia="zh-CN" w:bidi="ar"/>
              </w:rPr>
              <w:t>实施人员要求</w:t>
            </w:r>
          </w:p>
        </w:tc>
        <w:tc>
          <w:tcPr>
            <w:tcW w:w="4004" w:type="pct"/>
            <w:noWrap w:val="0"/>
            <w:vAlign w:val="top"/>
          </w:tcPr>
          <w:p w14:paraId="41C26200">
            <w:pPr>
              <w:keepNext w:val="0"/>
              <w:keepLines w:val="0"/>
              <w:pageBreakBefore w:val="0"/>
              <w:kinsoku/>
              <w:wordWrap/>
              <w:overflowPunct/>
              <w:topLinePunct w:val="0"/>
              <w:bidi w:val="0"/>
              <w:spacing w:line="400" w:lineRule="exac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考虑施工安全原因，供应商所投入的主要实施人员需要具备</w:t>
            </w:r>
            <w:r>
              <w:rPr>
                <w:rFonts w:hint="eastAsia" w:ascii="宋体" w:hAnsi="宋体" w:eastAsia="宋体" w:cs="宋体"/>
                <w:bCs/>
                <w:color w:val="000000" w:themeColor="text1"/>
                <w:kern w:val="2"/>
                <w:sz w:val="21"/>
                <w:szCs w:val="21"/>
                <w:lang w:val="zh-CN" w:eastAsia="zh-CN" w:bidi="ar-SA"/>
                <w14:textFill>
                  <w14:solidFill>
                    <w14:schemeClr w14:val="tx1"/>
                  </w14:solidFill>
                </w14:textFill>
              </w:rPr>
              <w:t>特种作业操作证，如</w:t>
            </w:r>
            <w:r>
              <w:rPr>
                <w:rFonts w:hint="eastAsia" w:ascii="宋体" w:hAnsi="宋体" w:eastAsia="宋体" w:cs="宋体"/>
                <w:kern w:val="2"/>
                <w:sz w:val="21"/>
                <w:szCs w:val="21"/>
                <w:lang w:val="en-US" w:eastAsia="zh-CN" w:bidi="ar"/>
              </w:rPr>
              <w:t>制冷与空调</w:t>
            </w:r>
            <w:r>
              <w:rPr>
                <w:rFonts w:hint="eastAsia" w:ascii="宋体" w:hAnsi="宋体" w:cs="宋体"/>
                <w:bCs/>
                <w:color w:val="000000" w:themeColor="text1"/>
                <w:kern w:val="2"/>
                <w:sz w:val="21"/>
                <w:szCs w:val="21"/>
                <w:lang w:val="zh-CN" w:eastAsia="zh-CN" w:bidi="ar-SA"/>
                <w14:textFill>
                  <w14:solidFill>
                    <w14:schemeClr w14:val="tx1"/>
                  </w14:solidFill>
                </w14:textFill>
              </w:rPr>
              <w:t>设备</w:t>
            </w:r>
            <w:r>
              <w:rPr>
                <w:rFonts w:hint="eastAsia" w:ascii="宋体" w:hAnsi="宋体" w:eastAsia="宋体" w:cs="宋体"/>
                <w:kern w:val="2"/>
                <w:sz w:val="21"/>
                <w:szCs w:val="21"/>
                <w:lang w:val="en-US" w:eastAsia="zh-CN" w:bidi="ar"/>
              </w:rPr>
              <w:t>运行操作</w:t>
            </w:r>
            <w:r>
              <w:rPr>
                <w:rFonts w:hint="eastAsia" w:ascii="宋体" w:hAnsi="宋体" w:cs="宋体"/>
                <w:bCs/>
                <w:color w:val="000000" w:themeColor="text1"/>
                <w:kern w:val="2"/>
                <w:sz w:val="21"/>
                <w:szCs w:val="21"/>
                <w:lang w:val="zh-CN" w:eastAsia="zh-CN" w:bidi="ar-SA"/>
                <w14:textFill>
                  <w14:solidFill>
                    <w14:schemeClr w14:val="tx1"/>
                  </w14:solidFill>
                </w14:textFill>
              </w:rPr>
              <w:t>作业证</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制冷与空调</w:t>
            </w:r>
            <w:r>
              <w:rPr>
                <w:rFonts w:hint="eastAsia" w:ascii="宋体" w:hAnsi="宋体" w:cs="宋体"/>
                <w:bCs/>
                <w:color w:val="000000" w:themeColor="text1"/>
                <w:kern w:val="2"/>
                <w:sz w:val="21"/>
                <w:szCs w:val="21"/>
                <w:lang w:val="zh-CN" w:eastAsia="zh-CN" w:bidi="ar-SA"/>
                <w14:textFill>
                  <w14:solidFill>
                    <w14:schemeClr w14:val="tx1"/>
                  </w14:solidFill>
                </w14:textFill>
              </w:rPr>
              <w:t>设备安装修理作业证</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低压电工作业证</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登高架设作业证</w:t>
            </w:r>
            <w:r>
              <w:rPr>
                <w:rFonts w:hint="eastAsia" w:ascii="宋体" w:hAnsi="宋体" w:cs="宋体"/>
                <w:kern w:val="2"/>
                <w:sz w:val="21"/>
                <w:szCs w:val="21"/>
                <w:lang w:val="en-US" w:eastAsia="zh-CN" w:bidi="ar"/>
              </w:rPr>
              <w:t>/熔化焊接与热切割作业证。</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995" w:type="pct"/>
            <w:noWrap w:val="0"/>
            <w:vAlign w:val="top"/>
          </w:tcPr>
          <w:p w14:paraId="0C1CF0A6">
            <w:pPr>
              <w:keepNext w:val="0"/>
              <w:keepLines w:val="0"/>
              <w:pageBreakBefore w:val="0"/>
              <w:tabs>
                <w:tab w:val="decimal" w:pos="315"/>
                <w:tab w:val="left" w:pos="630"/>
              </w:tabs>
              <w:kinsoku/>
              <w:wordWrap/>
              <w:overflowPunct/>
              <w:topLinePunct w:val="0"/>
              <w:bidi w:val="0"/>
              <w:spacing w:line="400" w:lineRule="exact"/>
              <w:jc w:val="left"/>
              <w:rPr>
                <w:rFonts w:hint="eastAsia" w:asciiTheme="minorEastAsia" w:hAnsiTheme="minorEastAsia" w:eastAsiaTheme="minorEastAsia" w:cstheme="minorEastAsia"/>
                <w:b/>
                <w:bCs/>
                <w:sz w:val="21"/>
                <w:szCs w:val="21"/>
              </w:rPr>
            </w:pPr>
          </w:p>
          <w:p w14:paraId="71CCA988">
            <w:pPr>
              <w:keepNext w:val="0"/>
              <w:keepLines w:val="0"/>
              <w:pageBreakBefore w:val="0"/>
              <w:tabs>
                <w:tab w:val="decimal" w:pos="315"/>
                <w:tab w:val="left" w:pos="630"/>
              </w:tabs>
              <w:kinsoku/>
              <w:wordWrap/>
              <w:overflowPunct/>
              <w:topLinePunct w:val="0"/>
              <w:bidi w:val="0"/>
              <w:spacing w:line="400" w:lineRule="exact"/>
              <w:jc w:val="left"/>
              <w:rPr>
                <w:rFonts w:hint="eastAsia" w:asciiTheme="minorEastAsia" w:hAnsiTheme="minorEastAsia" w:eastAsiaTheme="minorEastAsia" w:cstheme="minorEastAsia"/>
                <w:b/>
                <w:bCs/>
                <w:sz w:val="21"/>
                <w:szCs w:val="21"/>
              </w:rPr>
            </w:pPr>
          </w:p>
          <w:p w14:paraId="4296EEDC">
            <w:pPr>
              <w:keepNext w:val="0"/>
              <w:keepLines w:val="0"/>
              <w:pageBreakBefore w:val="0"/>
              <w:tabs>
                <w:tab w:val="decimal" w:pos="315"/>
                <w:tab w:val="left" w:pos="630"/>
              </w:tabs>
              <w:kinsoku/>
              <w:wordWrap/>
              <w:overflowPunct/>
              <w:topLinePunct w:val="0"/>
              <w:bidi w:val="0"/>
              <w:spacing w:line="400" w:lineRule="exact"/>
              <w:jc w:val="left"/>
              <w:rPr>
                <w:rFonts w:hint="eastAsia" w:asciiTheme="minorEastAsia" w:hAnsiTheme="minorEastAsia" w:eastAsiaTheme="minorEastAsia" w:cstheme="minorEastAsia"/>
                <w:b/>
                <w:bCs/>
                <w:sz w:val="21"/>
                <w:szCs w:val="21"/>
              </w:rPr>
            </w:pPr>
          </w:p>
          <w:p w14:paraId="4890916E">
            <w:pPr>
              <w:keepNext w:val="0"/>
              <w:keepLines w:val="0"/>
              <w:pageBreakBefore w:val="0"/>
              <w:tabs>
                <w:tab w:val="decimal" w:pos="315"/>
                <w:tab w:val="left" w:pos="630"/>
              </w:tabs>
              <w:kinsoku/>
              <w:wordWrap/>
              <w:overflowPunct/>
              <w:topLinePunct w:val="0"/>
              <w:bidi w:val="0"/>
              <w:spacing w:line="400" w:lineRule="exact"/>
              <w:ind w:firstLine="422" w:firstLineChars="200"/>
              <w:jc w:val="left"/>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sz w:val="21"/>
                <w:szCs w:val="21"/>
                <w:lang w:eastAsia="zh-CN"/>
              </w:rPr>
              <w:t>保修</w:t>
            </w:r>
            <w:r>
              <w:rPr>
                <w:rFonts w:hint="eastAsia" w:asciiTheme="minorEastAsia" w:hAnsiTheme="minorEastAsia" w:eastAsiaTheme="minorEastAsia" w:cstheme="minorEastAsia"/>
                <w:b/>
                <w:bCs/>
                <w:sz w:val="21"/>
                <w:szCs w:val="21"/>
              </w:rPr>
              <w:t>服务</w:t>
            </w:r>
          </w:p>
        </w:tc>
        <w:tc>
          <w:tcPr>
            <w:tcW w:w="4004" w:type="pct"/>
            <w:noWrap w:val="0"/>
            <w:vAlign w:val="top"/>
          </w:tcPr>
          <w:p w14:paraId="70F28C85">
            <w:pPr>
              <w:keepNext w:val="0"/>
              <w:keepLines w:val="0"/>
              <w:pageBreakBefore w:val="0"/>
              <w:tabs>
                <w:tab w:val="decimal" w:pos="315"/>
                <w:tab w:val="left" w:pos="630"/>
              </w:tabs>
              <w:kinsoku/>
              <w:wordWrap/>
              <w:overflowPunct/>
              <w:topLinePunct w:val="0"/>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）保修期</w:t>
            </w:r>
            <w:r>
              <w:rPr>
                <w:rFonts w:hint="default"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6</w:t>
            </w:r>
            <w:r>
              <w:rPr>
                <w:rFonts w:hint="default" w:asciiTheme="minorEastAsia" w:hAnsiTheme="minorEastAsia" w:eastAsiaTheme="minorEastAsia" w:cstheme="minorEastAsia"/>
                <w:sz w:val="21"/>
                <w:szCs w:val="21"/>
                <w:highlight w:val="none"/>
                <w:lang w:val="en-US" w:eastAsia="zh-CN"/>
              </w:rPr>
              <w:t>个月（</w:t>
            </w:r>
            <w:r>
              <w:rPr>
                <w:rFonts w:hint="eastAsia" w:asciiTheme="minorEastAsia" w:hAnsiTheme="minorEastAsia" w:eastAsiaTheme="minorEastAsia" w:cstheme="minorEastAsia"/>
                <w:sz w:val="21"/>
                <w:szCs w:val="21"/>
                <w:highlight w:val="none"/>
                <w:lang w:val="en-US" w:eastAsia="zh-CN"/>
              </w:rPr>
              <w:t>自</w:t>
            </w:r>
            <w:r>
              <w:rPr>
                <w:rFonts w:hint="eastAsia" w:asciiTheme="minorEastAsia" w:hAnsiTheme="minorEastAsia" w:eastAsiaTheme="minorEastAsia" w:cstheme="minorEastAsia"/>
                <w:sz w:val="21"/>
                <w:szCs w:val="21"/>
                <w:highlight w:val="none"/>
                <w:lang w:eastAsia="zh-CN"/>
              </w:rPr>
              <w:t>验收合格之日起计算），</w:t>
            </w:r>
            <w:r>
              <w:rPr>
                <w:rFonts w:hint="eastAsia" w:asciiTheme="minorEastAsia" w:hAnsiTheme="minorEastAsia" w:eastAsiaTheme="minorEastAsia" w:cstheme="minorEastAsia"/>
                <w:sz w:val="21"/>
                <w:szCs w:val="21"/>
                <w:lang w:eastAsia="zh-CN"/>
              </w:rPr>
              <w:t>保修</w:t>
            </w:r>
            <w:r>
              <w:rPr>
                <w:rFonts w:hint="eastAsia" w:asciiTheme="minorEastAsia" w:hAnsiTheme="minorEastAsia" w:eastAsiaTheme="minorEastAsia" w:cstheme="minorEastAsia"/>
                <w:sz w:val="21"/>
                <w:szCs w:val="21"/>
                <w:highlight w:val="none"/>
                <w:lang w:eastAsia="zh-CN"/>
              </w:rPr>
              <w:t>期内非人为故障免费包修、包换，所有费用供应商承担</w:t>
            </w:r>
            <w:r>
              <w:rPr>
                <w:rFonts w:hint="eastAsia" w:asciiTheme="minorEastAsia" w:hAnsiTheme="minorEastAsia" w:eastAsiaTheme="minorEastAsia" w:cstheme="minorEastAsia"/>
                <w:sz w:val="21"/>
                <w:szCs w:val="21"/>
              </w:rPr>
              <w:t>。</w:t>
            </w:r>
          </w:p>
          <w:p w14:paraId="1AA6FF38">
            <w:pPr>
              <w:keepNext w:val="0"/>
              <w:keepLines w:val="0"/>
              <w:pageBreakBefore w:val="0"/>
              <w:tabs>
                <w:tab w:val="decimal" w:pos="315"/>
                <w:tab w:val="left" w:pos="630"/>
              </w:tabs>
              <w:kinsoku/>
              <w:wordWrap/>
              <w:overflowPunct/>
              <w:topLinePunct w:val="0"/>
              <w:bidi w:val="0"/>
              <w:spacing w:line="400" w:lineRule="exact"/>
              <w:rPr>
                <w:rFonts w:hint="eastAsia" w:asciiTheme="minorEastAsia" w:hAnsiTheme="minorEastAsia" w:eastAsiaTheme="minorEastAsia" w:cstheme="minorEastAsia"/>
                <w:strike/>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）保修期内成交供应商</w:t>
            </w:r>
            <w:r>
              <w:rPr>
                <w:rFonts w:hint="eastAsia" w:asciiTheme="minorEastAsia" w:hAnsiTheme="minorEastAsia" w:eastAsiaTheme="minorEastAsia" w:cstheme="minorEastAsia"/>
                <w:sz w:val="21"/>
                <w:szCs w:val="21"/>
              </w:rPr>
              <w:t>接到报修电话后</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u w:val="single"/>
              </w:rPr>
              <w:t>2</w:t>
            </w:r>
            <w:r>
              <w:rPr>
                <w:rFonts w:hint="eastAsia" w:asciiTheme="minorEastAsia" w:hAnsiTheme="minorEastAsia" w:eastAsiaTheme="minorEastAsia" w:cstheme="minorEastAsia"/>
                <w:sz w:val="21"/>
                <w:szCs w:val="21"/>
              </w:rPr>
              <w:t>小时</w:t>
            </w:r>
            <w:r>
              <w:rPr>
                <w:rFonts w:hint="eastAsia" w:asciiTheme="minorEastAsia" w:hAnsiTheme="minorEastAsia" w:eastAsiaTheme="minorEastAsia" w:cstheme="minorEastAsia"/>
                <w:sz w:val="21"/>
                <w:szCs w:val="21"/>
                <w:lang w:eastAsia="zh-CN"/>
              </w:rPr>
              <w:t>内</w:t>
            </w:r>
            <w:r>
              <w:rPr>
                <w:rFonts w:hint="eastAsia" w:asciiTheme="minorEastAsia" w:hAnsiTheme="minorEastAsia" w:eastAsiaTheme="minorEastAsia" w:cstheme="minorEastAsia"/>
                <w:sz w:val="21"/>
                <w:szCs w:val="21"/>
              </w:rPr>
              <w:t>工程师响应</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24</w:t>
            </w:r>
            <w:r>
              <w:rPr>
                <w:rFonts w:hint="eastAsia" w:asciiTheme="minorEastAsia" w:hAnsiTheme="minorEastAsia" w:eastAsiaTheme="minorEastAsia" w:cstheme="minorEastAsia"/>
                <w:sz w:val="21"/>
                <w:szCs w:val="21"/>
              </w:rPr>
              <w:t>小时</w:t>
            </w:r>
            <w:r>
              <w:rPr>
                <w:rFonts w:hint="eastAsia" w:asciiTheme="minorEastAsia" w:hAnsiTheme="minorEastAsia" w:eastAsiaTheme="minorEastAsia" w:cstheme="minorEastAsia"/>
                <w:sz w:val="21"/>
                <w:szCs w:val="21"/>
                <w:lang w:eastAsia="zh-CN"/>
              </w:rPr>
              <w:t>内</w:t>
            </w:r>
            <w:r>
              <w:rPr>
                <w:rFonts w:hint="eastAsia" w:asciiTheme="minorEastAsia" w:hAnsiTheme="minorEastAsia" w:eastAsiaTheme="minorEastAsia" w:cstheme="minorEastAsia"/>
                <w:sz w:val="21"/>
                <w:szCs w:val="21"/>
              </w:rPr>
              <w:t>抵达现场，</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u w:val="single"/>
              </w:rPr>
              <w:t>72</w:t>
            </w:r>
            <w:r>
              <w:rPr>
                <w:rFonts w:hint="eastAsia" w:asciiTheme="minorEastAsia" w:hAnsiTheme="minorEastAsia" w:eastAsiaTheme="minorEastAsia" w:cstheme="minorEastAsia"/>
                <w:sz w:val="21"/>
                <w:szCs w:val="21"/>
              </w:rPr>
              <w:t>小时</w:t>
            </w:r>
            <w:r>
              <w:rPr>
                <w:rFonts w:hint="eastAsia" w:asciiTheme="minorEastAsia" w:hAnsiTheme="minorEastAsia" w:eastAsiaTheme="minorEastAsia" w:cstheme="minorEastAsia"/>
                <w:sz w:val="21"/>
                <w:szCs w:val="21"/>
                <w:lang w:eastAsia="zh-CN"/>
              </w:rPr>
              <w:t>内</w:t>
            </w:r>
            <w:r>
              <w:rPr>
                <w:rFonts w:hint="eastAsia" w:asciiTheme="minorEastAsia" w:hAnsiTheme="minorEastAsia" w:eastAsiaTheme="minorEastAsia" w:cstheme="minorEastAsia"/>
                <w:sz w:val="21"/>
                <w:szCs w:val="21"/>
              </w:rPr>
              <w:t>完成故障修复。</w:t>
            </w:r>
          </w:p>
          <w:p w14:paraId="6DF135FE">
            <w:pPr>
              <w:keepNext w:val="0"/>
              <w:keepLines w:val="0"/>
              <w:pageBreakBefore w:val="0"/>
              <w:tabs>
                <w:tab w:val="decimal" w:pos="315"/>
                <w:tab w:val="left" w:pos="630"/>
              </w:tabs>
              <w:kinsoku/>
              <w:wordWrap/>
              <w:overflowPunct/>
              <w:topLinePunct w:val="0"/>
              <w:bidi w:val="0"/>
              <w:spacing w:line="400" w:lineRule="exac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所有</w:t>
            </w:r>
            <w:r>
              <w:rPr>
                <w:rFonts w:hint="eastAsia" w:asciiTheme="minorEastAsia" w:hAnsiTheme="minorEastAsia" w:eastAsiaTheme="minorEastAsia" w:cstheme="minorEastAsia"/>
                <w:sz w:val="21"/>
                <w:szCs w:val="21"/>
                <w:lang w:eastAsia="zh-CN"/>
              </w:rPr>
              <w:t>保修</w:t>
            </w:r>
            <w:r>
              <w:rPr>
                <w:rFonts w:hint="eastAsia" w:asciiTheme="minorEastAsia" w:hAnsiTheme="minorEastAsia" w:eastAsiaTheme="minorEastAsia" w:cstheme="minorEastAsia"/>
                <w:sz w:val="21"/>
                <w:szCs w:val="21"/>
              </w:rPr>
              <w:t>服务方式均为</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上门</w:t>
            </w:r>
            <w:r>
              <w:rPr>
                <w:rFonts w:hint="eastAsia" w:asciiTheme="minorEastAsia" w:hAnsiTheme="minorEastAsia" w:eastAsiaTheme="minorEastAsia" w:cstheme="minorEastAsia"/>
                <w:sz w:val="21"/>
                <w:szCs w:val="21"/>
                <w:lang w:eastAsia="zh-CN"/>
              </w:rPr>
              <w:t>免费</w:t>
            </w:r>
            <w:r>
              <w:rPr>
                <w:rFonts w:hint="eastAsia" w:asciiTheme="minorEastAsia" w:hAnsiTheme="minorEastAsia" w:eastAsiaTheme="minorEastAsia" w:cstheme="minorEastAsia"/>
                <w:sz w:val="21"/>
                <w:szCs w:val="21"/>
              </w:rPr>
              <w:t>保修或更换，即由</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派员到采购人使用现场维修更换，由此产生的一切费用均由</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承担。</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jc w:val="center"/>
        </w:trPr>
        <w:tc>
          <w:tcPr>
            <w:tcW w:w="995" w:type="pct"/>
            <w:noWrap w:val="0"/>
            <w:vAlign w:val="top"/>
          </w:tcPr>
          <w:p w14:paraId="4999347B">
            <w:pPr>
              <w:keepNext w:val="0"/>
              <w:keepLines w:val="0"/>
              <w:pageBreakBefore w:val="0"/>
              <w:tabs>
                <w:tab w:val="decimal" w:pos="315"/>
                <w:tab w:val="left" w:pos="630"/>
              </w:tabs>
              <w:kinsoku/>
              <w:wordWrap/>
              <w:overflowPunct/>
              <w:topLinePunct w:val="0"/>
              <w:bidi w:val="0"/>
              <w:spacing w:line="400" w:lineRule="exact"/>
              <w:jc w:val="left"/>
              <w:rPr>
                <w:rFonts w:hint="eastAsia" w:asciiTheme="minorEastAsia" w:hAnsiTheme="minorEastAsia" w:eastAsiaTheme="minorEastAsia" w:cstheme="minorEastAsia"/>
                <w:b/>
                <w:bCs/>
                <w:sz w:val="21"/>
                <w:szCs w:val="21"/>
              </w:rPr>
            </w:pPr>
          </w:p>
          <w:p w14:paraId="07586A37">
            <w:pPr>
              <w:keepNext w:val="0"/>
              <w:keepLines w:val="0"/>
              <w:pageBreakBefore w:val="0"/>
              <w:tabs>
                <w:tab w:val="decimal" w:pos="315"/>
                <w:tab w:val="left" w:pos="630"/>
              </w:tabs>
              <w:kinsoku/>
              <w:wordWrap/>
              <w:overflowPunct/>
              <w:topLinePunct w:val="0"/>
              <w:bidi w:val="0"/>
              <w:spacing w:line="400" w:lineRule="exact"/>
              <w:jc w:val="left"/>
              <w:rPr>
                <w:rFonts w:hint="eastAsia" w:asciiTheme="minorEastAsia" w:hAnsiTheme="minorEastAsia" w:eastAsiaTheme="minorEastAsia" w:cstheme="minorEastAsia"/>
                <w:b/>
                <w:bCs/>
                <w:sz w:val="21"/>
                <w:szCs w:val="21"/>
              </w:rPr>
            </w:pPr>
          </w:p>
          <w:p w14:paraId="51FA5F9F">
            <w:pPr>
              <w:keepNext w:val="0"/>
              <w:keepLines w:val="0"/>
              <w:pageBreakBefore w:val="0"/>
              <w:tabs>
                <w:tab w:val="decimal" w:pos="315"/>
                <w:tab w:val="left" w:pos="630"/>
              </w:tabs>
              <w:kinsoku/>
              <w:wordWrap/>
              <w:overflowPunct/>
              <w:topLinePunct w:val="0"/>
              <w:bidi w:val="0"/>
              <w:spacing w:line="400" w:lineRule="exact"/>
              <w:jc w:val="left"/>
              <w:rPr>
                <w:rFonts w:hint="eastAsia" w:asciiTheme="minorEastAsia" w:hAnsiTheme="minorEastAsia" w:eastAsiaTheme="minorEastAsia" w:cstheme="minorEastAsia"/>
                <w:b/>
                <w:bCs/>
                <w:sz w:val="21"/>
                <w:szCs w:val="21"/>
              </w:rPr>
            </w:pPr>
          </w:p>
          <w:p w14:paraId="2F87ED6C">
            <w:pPr>
              <w:keepNext w:val="0"/>
              <w:keepLines w:val="0"/>
              <w:pageBreakBefore w:val="0"/>
              <w:tabs>
                <w:tab w:val="decimal" w:pos="315"/>
                <w:tab w:val="left" w:pos="630"/>
              </w:tabs>
              <w:kinsoku/>
              <w:wordWrap/>
              <w:overflowPunct/>
              <w:topLinePunct w:val="0"/>
              <w:bidi w:val="0"/>
              <w:spacing w:line="400" w:lineRule="exact"/>
              <w:jc w:val="left"/>
              <w:rPr>
                <w:rFonts w:hint="eastAsia" w:asciiTheme="minorEastAsia" w:hAnsiTheme="minorEastAsia" w:eastAsiaTheme="minorEastAsia" w:cstheme="minorEastAsia"/>
                <w:b/>
                <w:bCs/>
                <w:sz w:val="21"/>
                <w:szCs w:val="21"/>
              </w:rPr>
            </w:pPr>
          </w:p>
          <w:p w14:paraId="275F296E">
            <w:pPr>
              <w:keepNext w:val="0"/>
              <w:keepLines w:val="0"/>
              <w:pageBreakBefore w:val="0"/>
              <w:tabs>
                <w:tab w:val="decimal" w:pos="315"/>
                <w:tab w:val="left" w:pos="630"/>
              </w:tabs>
              <w:kinsoku/>
              <w:wordWrap/>
              <w:overflowPunct/>
              <w:topLinePunct w:val="0"/>
              <w:bidi w:val="0"/>
              <w:spacing w:line="400" w:lineRule="exact"/>
              <w:jc w:val="left"/>
              <w:rPr>
                <w:rFonts w:hint="eastAsia" w:asciiTheme="minorEastAsia" w:hAnsiTheme="minorEastAsia" w:eastAsiaTheme="minorEastAsia" w:cstheme="minorEastAsia"/>
                <w:b/>
                <w:bCs/>
                <w:sz w:val="21"/>
                <w:szCs w:val="21"/>
              </w:rPr>
            </w:pPr>
          </w:p>
          <w:p w14:paraId="47D2AA28">
            <w:pPr>
              <w:keepNext w:val="0"/>
              <w:keepLines w:val="0"/>
              <w:pageBreakBefore w:val="0"/>
              <w:tabs>
                <w:tab w:val="decimal" w:pos="315"/>
                <w:tab w:val="left" w:pos="630"/>
              </w:tabs>
              <w:kinsoku/>
              <w:wordWrap/>
              <w:overflowPunct/>
              <w:topLinePunct w:val="0"/>
              <w:bidi w:val="0"/>
              <w:spacing w:line="400" w:lineRule="exact"/>
              <w:ind w:firstLine="422" w:firstLineChars="200"/>
              <w:jc w:val="left"/>
              <w:rPr>
                <w:rFonts w:hint="eastAsia" w:asciiTheme="minorEastAsia" w:hAnsiTheme="minorEastAsia" w:eastAsiaTheme="minorEastAsia" w:cstheme="minorEastAsia"/>
                <w:b/>
                <w:bCs/>
                <w:color w:val="000000"/>
                <w:sz w:val="21"/>
                <w:szCs w:val="21"/>
                <w:lang w:eastAsia="zh-CN"/>
              </w:rPr>
            </w:pPr>
            <w:r>
              <w:rPr>
                <w:rFonts w:hint="eastAsia" w:asciiTheme="minorEastAsia" w:hAnsiTheme="minorEastAsia" w:eastAsiaTheme="minorEastAsia" w:cstheme="minorEastAsia"/>
                <w:b/>
                <w:bCs/>
                <w:sz w:val="21"/>
                <w:szCs w:val="21"/>
              </w:rPr>
              <w:t>违约</w:t>
            </w:r>
            <w:r>
              <w:rPr>
                <w:rFonts w:hint="eastAsia" w:asciiTheme="minorEastAsia" w:hAnsiTheme="minorEastAsia" w:eastAsiaTheme="minorEastAsia" w:cstheme="minorEastAsia"/>
                <w:b/>
                <w:bCs/>
                <w:sz w:val="21"/>
                <w:szCs w:val="21"/>
                <w:lang w:eastAsia="zh-CN"/>
              </w:rPr>
              <w:t>责任</w:t>
            </w:r>
          </w:p>
        </w:tc>
        <w:tc>
          <w:tcPr>
            <w:tcW w:w="4004" w:type="pct"/>
            <w:noWrap w:val="0"/>
            <w:vAlign w:val="top"/>
          </w:tcPr>
          <w:p w14:paraId="6C644BE0">
            <w:pPr>
              <w:keepNext w:val="0"/>
              <w:keepLines w:val="0"/>
              <w:pageBreakBefore w:val="0"/>
              <w:tabs>
                <w:tab w:val="decimal" w:pos="315"/>
                <w:tab w:val="left" w:pos="630"/>
              </w:tabs>
              <w:kinsoku/>
              <w:wordWrap/>
              <w:overflowPunct/>
              <w:topLinePunct w:val="0"/>
              <w:bidi w:val="0"/>
              <w:spacing w:line="40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未能按时</w:t>
            </w:r>
            <w:r>
              <w:rPr>
                <w:rFonts w:hint="eastAsia" w:asciiTheme="minorEastAsia" w:hAnsiTheme="minorEastAsia" w:eastAsiaTheme="minorEastAsia" w:cstheme="minorEastAsia"/>
                <w:sz w:val="21"/>
                <w:szCs w:val="21"/>
                <w:lang w:eastAsia="zh-CN"/>
              </w:rPr>
              <w:t>完成维修</w:t>
            </w:r>
            <w:r>
              <w:rPr>
                <w:rFonts w:hint="eastAsia" w:asciiTheme="minorEastAsia" w:hAnsiTheme="minorEastAsia" w:eastAsiaTheme="minorEastAsia" w:cstheme="minorEastAsia"/>
                <w:sz w:val="21"/>
                <w:szCs w:val="21"/>
              </w:rPr>
              <w:t>，每拖延一天，须向采购人支付合同金额的5‰的违约金，逾期超过10日</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有权解除合同并要求</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赔偿损失。</w:t>
            </w:r>
          </w:p>
          <w:p w14:paraId="7C4A15D0">
            <w:pPr>
              <w:keepNext w:val="0"/>
              <w:keepLines w:val="0"/>
              <w:pageBreakBefore w:val="0"/>
              <w:tabs>
                <w:tab w:val="decimal" w:pos="315"/>
                <w:tab w:val="left" w:pos="630"/>
              </w:tabs>
              <w:kinsoku/>
              <w:wordWrap/>
              <w:overflowPunct/>
              <w:topLinePunct w:val="0"/>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）成交供应商维修质量、更换配件及设备</w:t>
            </w:r>
            <w:r>
              <w:rPr>
                <w:rFonts w:hint="eastAsia" w:asciiTheme="minorEastAsia" w:hAnsiTheme="minorEastAsia" w:eastAsiaTheme="minorEastAsia" w:cstheme="minorEastAsia"/>
                <w:sz w:val="21"/>
                <w:szCs w:val="21"/>
              </w:rPr>
              <w:t>不符合项目规定的，采购人有权</w:t>
            </w:r>
            <w:r>
              <w:rPr>
                <w:rFonts w:hint="eastAsia" w:asciiTheme="minorEastAsia" w:hAnsiTheme="minorEastAsia" w:eastAsiaTheme="minorEastAsia" w:cstheme="minorEastAsia"/>
                <w:sz w:val="21"/>
                <w:szCs w:val="21"/>
                <w:lang w:eastAsia="zh-CN"/>
              </w:rPr>
              <w:t>验收不通过</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应对采购人承担赔偿责任。</w:t>
            </w:r>
          </w:p>
          <w:p w14:paraId="50777AAE">
            <w:pPr>
              <w:keepNext w:val="0"/>
              <w:keepLines w:val="0"/>
              <w:pageBreakBefore w:val="0"/>
              <w:tabs>
                <w:tab w:val="decimal" w:pos="315"/>
                <w:tab w:val="left" w:pos="630"/>
              </w:tabs>
              <w:kinsoku/>
              <w:wordWrap/>
              <w:overflowPunct/>
              <w:topLinePunct w:val="0"/>
              <w:bidi w:val="0"/>
              <w:spacing w:line="400" w:lineRule="exac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因</w:t>
            </w:r>
            <w:r>
              <w:rPr>
                <w:rFonts w:hint="eastAsia" w:asciiTheme="minorEastAsia" w:hAnsiTheme="minorEastAsia" w:eastAsiaTheme="minorEastAsia" w:cstheme="minorEastAsia"/>
                <w:sz w:val="21"/>
                <w:szCs w:val="21"/>
                <w:lang w:eastAsia="zh-CN"/>
              </w:rPr>
              <w:t>成交供应商配件</w:t>
            </w:r>
            <w:r>
              <w:rPr>
                <w:rFonts w:hint="eastAsia" w:asciiTheme="minorEastAsia" w:hAnsiTheme="minorEastAsia" w:eastAsiaTheme="minorEastAsia" w:cstheme="minorEastAsia"/>
                <w:sz w:val="21"/>
                <w:szCs w:val="21"/>
              </w:rPr>
              <w:t>自身或安装不善等原因发生事故造成采购人或第三方损害的，</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应直接承担由此产生的一切责任。</w:t>
            </w:r>
          </w:p>
        </w:tc>
      </w:tr>
    </w:tbl>
    <w:p w14:paraId="341CAA8C">
      <w:pPr>
        <w:rPr>
          <w:rFonts w:hint="eastAsia" w:ascii="Times New Roman" w:hAnsi="Times New Roman" w:eastAsia="宋体" w:cs="Times New Roman"/>
          <w:b/>
          <w:color w:val="000000"/>
          <w:sz w:val="28"/>
          <w:szCs w:val="36"/>
          <w:highlight w:val="none"/>
          <w:lang w:val="en-US" w:eastAsia="zh-CN"/>
        </w:rPr>
      </w:pPr>
    </w:p>
    <w:sectPr>
      <w:headerReference r:id="rId5" w:type="default"/>
      <w:footerReference r:id="rId6"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C15AF">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563D0B"/>
    <w:rsid w:val="007363B2"/>
    <w:rsid w:val="007F27CB"/>
    <w:rsid w:val="00B46918"/>
    <w:rsid w:val="00B71F65"/>
    <w:rsid w:val="00CA613C"/>
    <w:rsid w:val="011C2BC5"/>
    <w:rsid w:val="012E64FB"/>
    <w:rsid w:val="013E4434"/>
    <w:rsid w:val="014519A3"/>
    <w:rsid w:val="014A3617"/>
    <w:rsid w:val="019F3337"/>
    <w:rsid w:val="01CE57B8"/>
    <w:rsid w:val="01F760C7"/>
    <w:rsid w:val="026305F6"/>
    <w:rsid w:val="02644444"/>
    <w:rsid w:val="02906142"/>
    <w:rsid w:val="02D06F2C"/>
    <w:rsid w:val="02E62FD5"/>
    <w:rsid w:val="02EA4873"/>
    <w:rsid w:val="03305C7C"/>
    <w:rsid w:val="03403367"/>
    <w:rsid w:val="036A59B4"/>
    <w:rsid w:val="03E06E79"/>
    <w:rsid w:val="04194CE4"/>
    <w:rsid w:val="041D3215"/>
    <w:rsid w:val="046643CE"/>
    <w:rsid w:val="04666BC2"/>
    <w:rsid w:val="04F84E3F"/>
    <w:rsid w:val="04FC2564"/>
    <w:rsid w:val="050424F5"/>
    <w:rsid w:val="051756C8"/>
    <w:rsid w:val="05344197"/>
    <w:rsid w:val="05941873"/>
    <w:rsid w:val="059B1186"/>
    <w:rsid w:val="0628561F"/>
    <w:rsid w:val="064E6D25"/>
    <w:rsid w:val="06FB5D01"/>
    <w:rsid w:val="06FE6B3F"/>
    <w:rsid w:val="07905602"/>
    <w:rsid w:val="07CD4764"/>
    <w:rsid w:val="07D57174"/>
    <w:rsid w:val="07ED4665"/>
    <w:rsid w:val="07F92FDA"/>
    <w:rsid w:val="080F3E19"/>
    <w:rsid w:val="08500BB1"/>
    <w:rsid w:val="08777DF5"/>
    <w:rsid w:val="08DF2424"/>
    <w:rsid w:val="08E8202A"/>
    <w:rsid w:val="09077801"/>
    <w:rsid w:val="090E293E"/>
    <w:rsid w:val="091837BC"/>
    <w:rsid w:val="092376BE"/>
    <w:rsid w:val="09272E13"/>
    <w:rsid w:val="09322AD0"/>
    <w:rsid w:val="09B7373C"/>
    <w:rsid w:val="09CB082F"/>
    <w:rsid w:val="0A042457"/>
    <w:rsid w:val="0A3132C5"/>
    <w:rsid w:val="0A423C80"/>
    <w:rsid w:val="0A575EAD"/>
    <w:rsid w:val="0A67379F"/>
    <w:rsid w:val="0A7B741C"/>
    <w:rsid w:val="0ABF5171"/>
    <w:rsid w:val="0B26343B"/>
    <w:rsid w:val="0B586502"/>
    <w:rsid w:val="0B9E60F0"/>
    <w:rsid w:val="0C0F0BAE"/>
    <w:rsid w:val="0C2C4385"/>
    <w:rsid w:val="0C4274CE"/>
    <w:rsid w:val="0C5E598A"/>
    <w:rsid w:val="0CC872A8"/>
    <w:rsid w:val="0CD43DF3"/>
    <w:rsid w:val="0D02766C"/>
    <w:rsid w:val="0D0F5C7C"/>
    <w:rsid w:val="0D200115"/>
    <w:rsid w:val="0D692839"/>
    <w:rsid w:val="0D9116CE"/>
    <w:rsid w:val="0DB94E10"/>
    <w:rsid w:val="0DD57ECE"/>
    <w:rsid w:val="0DD856C5"/>
    <w:rsid w:val="0DE63E89"/>
    <w:rsid w:val="0E0A14B8"/>
    <w:rsid w:val="0E2C7807"/>
    <w:rsid w:val="0E4137B5"/>
    <w:rsid w:val="0E4E65EF"/>
    <w:rsid w:val="0E77579C"/>
    <w:rsid w:val="0E7C03D1"/>
    <w:rsid w:val="0ECE5049"/>
    <w:rsid w:val="0ED42D25"/>
    <w:rsid w:val="0EE7610B"/>
    <w:rsid w:val="0EFD4BA7"/>
    <w:rsid w:val="0F7605E9"/>
    <w:rsid w:val="0F7C2CF7"/>
    <w:rsid w:val="0F8C6CB2"/>
    <w:rsid w:val="0F9D4A1B"/>
    <w:rsid w:val="0F9F69E6"/>
    <w:rsid w:val="0FCC3993"/>
    <w:rsid w:val="0FE05A9A"/>
    <w:rsid w:val="10134CDE"/>
    <w:rsid w:val="101E3381"/>
    <w:rsid w:val="102E102C"/>
    <w:rsid w:val="103B4960"/>
    <w:rsid w:val="1041184B"/>
    <w:rsid w:val="10523A58"/>
    <w:rsid w:val="108B61EC"/>
    <w:rsid w:val="10927ABC"/>
    <w:rsid w:val="10A047C3"/>
    <w:rsid w:val="10C8579F"/>
    <w:rsid w:val="10EC7A09"/>
    <w:rsid w:val="10F1501F"/>
    <w:rsid w:val="10F92E76"/>
    <w:rsid w:val="113F658E"/>
    <w:rsid w:val="116A4DD1"/>
    <w:rsid w:val="116A5271"/>
    <w:rsid w:val="116E479B"/>
    <w:rsid w:val="11B71E1D"/>
    <w:rsid w:val="12B87441"/>
    <w:rsid w:val="12FD532F"/>
    <w:rsid w:val="13052DC4"/>
    <w:rsid w:val="130C274F"/>
    <w:rsid w:val="13180371"/>
    <w:rsid w:val="13207E3D"/>
    <w:rsid w:val="13213A9B"/>
    <w:rsid w:val="1351449B"/>
    <w:rsid w:val="13596EAB"/>
    <w:rsid w:val="139B0D39"/>
    <w:rsid w:val="13D34EB0"/>
    <w:rsid w:val="13D604FC"/>
    <w:rsid w:val="13D8531B"/>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B569CD"/>
    <w:rsid w:val="16FF7D6A"/>
    <w:rsid w:val="17173F85"/>
    <w:rsid w:val="175C5903"/>
    <w:rsid w:val="179D7CAF"/>
    <w:rsid w:val="17AC14E3"/>
    <w:rsid w:val="17EE79CE"/>
    <w:rsid w:val="183F0D66"/>
    <w:rsid w:val="18521EF4"/>
    <w:rsid w:val="185E6D88"/>
    <w:rsid w:val="188C1E56"/>
    <w:rsid w:val="18A40BC9"/>
    <w:rsid w:val="18BF5A03"/>
    <w:rsid w:val="18CC73BC"/>
    <w:rsid w:val="18F2402A"/>
    <w:rsid w:val="19056169"/>
    <w:rsid w:val="19067AD5"/>
    <w:rsid w:val="19523729"/>
    <w:rsid w:val="1991739F"/>
    <w:rsid w:val="19CE23A1"/>
    <w:rsid w:val="19D12376"/>
    <w:rsid w:val="1A463554"/>
    <w:rsid w:val="1A61454A"/>
    <w:rsid w:val="1A8F7469"/>
    <w:rsid w:val="1ACE5888"/>
    <w:rsid w:val="1AE17E2F"/>
    <w:rsid w:val="1B4048C2"/>
    <w:rsid w:val="1B50523B"/>
    <w:rsid w:val="1B697EA8"/>
    <w:rsid w:val="1B852F33"/>
    <w:rsid w:val="1B9118D8"/>
    <w:rsid w:val="1BA3160C"/>
    <w:rsid w:val="1BFF4611"/>
    <w:rsid w:val="1C186942"/>
    <w:rsid w:val="1CFF1470"/>
    <w:rsid w:val="1D0A6051"/>
    <w:rsid w:val="1D0C72F2"/>
    <w:rsid w:val="1D155742"/>
    <w:rsid w:val="1D2E3157"/>
    <w:rsid w:val="1D41530D"/>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366E3"/>
    <w:rsid w:val="20894ECA"/>
    <w:rsid w:val="208C08C0"/>
    <w:rsid w:val="20AA2B83"/>
    <w:rsid w:val="20DD5AF8"/>
    <w:rsid w:val="213C0ED8"/>
    <w:rsid w:val="218B6DCA"/>
    <w:rsid w:val="21AB744A"/>
    <w:rsid w:val="21C1459A"/>
    <w:rsid w:val="21C66054"/>
    <w:rsid w:val="21C734F7"/>
    <w:rsid w:val="221E4821"/>
    <w:rsid w:val="22456F79"/>
    <w:rsid w:val="22621177"/>
    <w:rsid w:val="22657436"/>
    <w:rsid w:val="226E1771"/>
    <w:rsid w:val="22A77C33"/>
    <w:rsid w:val="22BE4F7D"/>
    <w:rsid w:val="22CE65EE"/>
    <w:rsid w:val="23140AB8"/>
    <w:rsid w:val="23256DAA"/>
    <w:rsid w:val="237763F3"/>
    <w:rsid w:val="237A0EA4"/>
    <w:rsid w:val="23847F75"/>
    <w:rsid w:val="239D3CDF"/>
    <w:rsid w:val="23B2192A"/>
    <w:rsid w:val="23F92512"/>
    <w:rsid w:val="243C11D8"/>
    <w:rsid w:val="244B2752"/>
    <w:rsid w:val="24FC00E1"/>
    <w:rsid w:val="252512E3"/>
    <w:rsid w:val="25882E37"/>
    <w:rsid w:val="25A3780F"/>
    <w:rsid w:val="25A97956"/>
    <w:rsid w:val="25B20DC9"/>
    <w:rsid w:val="25BF775B"/>
    <w:rsid w:val="2622355E"/>
    <w:rsid w:val="26482AC2"/>
    <w:rsid w:val="267A5FE7"/>
    <w:rsid w:val="26B80661"/>
    <w:rsid w:val="26C11862"/>
    <w:rsid w:val="26E1123A"/>
    <w:rsid w:val="26F60B6E"/>
    <w:rsid w:val="26FC3FD7"/>
    <w:rsid w:val="26FD3A84"/>
    <w:rsid w:val="27315D1D"/>
    <w:rsid w:val="274041B2"/>
    <w:rsid w:val="27496A54"/>
    <w:rsid w:val="279558CC"/>
    <w:rsid w:val="279908E2"/>
    <w:rsid w:val="27AE2608"/>
    <w:rsid w:val="27C43035"/>
    <w:rsid w:val="27DB5F60"/>
    <w:rsid w:val="27E20326"/>
    <w:rsid w:val="2829733C"/>
    <w:rsid w:val="283830DC"/>
    <w:rsid w:val="289E3886"/>
    <w:rsid w:val="28C01A4F"/>
    <w:rsid w:val="28FC792E"/>
    <w:rsid w:val="29143B49"/>
    <w:rsid w:val="295C6943"/>
    <w:rsid w:val="297B5976"/>
    <w:rsid w:val="297E3B7D"/>
    <w:rsid w:val="29E10124"/>
    <w:rsid w:val="29EF3C6E"/>
    <w:rsid w:val="2A781EB5"/>
    <w:rsid w:val="2A832D34"/>
    <w:rsid w:val="2AAF0753"/>
    <w:rsid w:val="2AE35581"/>
    <w:rsid w:val="2AE642C9"/>
    <w:rsid w:val="2B157704"/>
    <w:rsid w:val="2B253A23"/>
    <w:rsid w:val="2B2A76A6"/>
    <w:rsid w:val="2B4B159E"/>
    <w:rsid w:val="2BAC0068"/>
    <w:rsid w:val="2BDB3982"/>
    <w:rsid w:val="2C451D2D"/>
    <w:rsid w:val="2C4B7881"/>
    <w:rsid w:val="2C5030EA"/>
    <w:rsid w:val="2CD755B9"/>
    <w:rsid w:val="2D2970B8"/>
    <w:rsid w:val="2D384314"/>
    <w:rsid w:val="2D3B78F6"/>
    <w:rsid w:val="2D5B3AF4"/>
    <w:rsid w:val="2D8D3ECA"/>
    <w:rsid w:val="2DB41456"/>
    <w:rsid w:val="2DD155BD"/>
    <w:rsid w:val="2E045F3A"/>
    <w:rsid w:val="2E905A1F"/>
    <w:rsid w:val="2EAF4725"/>
    <w:rsid w:val="2EBF6305"/>
    <w:rsid w:val="2EC92CDF"/>
    <w:rsid w:val="2ED81174"/>
    <w:rsid w:val="2EDF2503"/>
    <w:rsid w:val="2F015510"/>
    <w:rsid w:val="2F4A3E20"/>
    <w:rsid w:val="301F58A8"/>
    <w:rsid w:val="30444D13"/>
    <w:rsid w:val="30E7440A"/>
    <w:rsid w:val="30FA1876"/>
    <w:rsid w:val="310609CA"/>
    <w:rsid w:val="312D57A8"/>
    <w:rsid w:val="314B3BA3"/>
    <w:rsid w:val="31E10D64"/>
    <w:rsid w:val="31F84007"/>
    <w:rsid w:val="31FA1A73"/>
    <w:rsid w:val="323104BA"/>
    <w:rsid w:val="32582CF8"/>
    <w:rsid w:val="32584AA6"/>
    <w:rsid w:val="32A61EBA"/>
    <w:rsid w:val="32ED1692"/>
    <w:rsid w:val="32F708AC"/>
    <w:rsid w:val="33122EA7"/>
    <w:rsid w:val="3352221F"/>
    <w:rsid w:val="33A1422B"/>
    <w:rsid w:val="33A87367"/>
    <w:rsid w:val="33BB3E6D"/>
    <w:rsid w:val="33D25C91"/>
    <w:rsid w:val="33E011C9"/>
    <w:rsid w:val="33EB08E8"/>
    <w:rsid w:val="342C5AFE"/>
    <w:rsid w:val="34360E17"/>
    <w:rsid w:val="34511DE2"/>
    <w:rsid w:val="34BC4D3F"/>
    <w:rsid w:val="35266C07"/>
    <w:rsid w:val="35470E02"/>
    <w:rsid w:val="35A41DB0"/>
    <w:rsid w:val="35D83DA9"/>
    <w:rsid w:val="362508B5"/>
    <w:rsid w:val="36273F67"/>
    <w:rsid w:val="362A70EA"/>
    <w:rsid w:val="3649799F"/>
    <w:rsid w:val="367130E2"/>
    <w:rsid w:val="36806379"/>
    <w:rsid w:val="36835A94"/>
    <w:rsid w:val="368D3148"/>
    <w:rsid w:val="369C19A7"/>
    <w:rsid w:val="36AE0ABB"/>
    <w:rsid w:val="37054AD1"/>
    <w:rsid w:val="375A12C0"/>
    <w:rsid w:val="377203B8"/>
    <w:rsid w:val="37910467"/>
    <w:rsid w:val="37E33064"/>
    <w:rsid w:val="37E706C5"/>
    <w:rsid w:val="37F05781"/>
    <w:rsid w:val="38321A3E"/>
    <w:rsid w:val="386E258E"/>
    <w:rsid w:val="38B12743"/>
    <w:rsid w:val="38D00642"/>
    <w:rsid w:val="39070FD4"/>
    <w:rsid w:val="39311BAD"/>
    <w:rsid w:val="39521AD6"/>
    <w:rsid w:val="395B4E7C"/>
    <w:rsid w:val="39650B36"/>
    <w:rsid w:val="397C3770"/>
    <w:rsid w:val="39810466"/>
    <w:rsid w:val="39A45277"/>
    <w:rsid w:val="39B5543D"/>
    <w:rsid w:val="39EB4B32"/>
    <w:rsid w:val="39F2758E"/>
    <w:rsid w:val="39FD3633"/>
    <w:rsid w:val="3A1976E0"/>
    <w:rsid w:val="3A655FB2"/>
    <w:rsid w:val="3A6C5593"/>
    <w:rsid w:val="3A7322CD"/>
    <w:rsid w:val="3A9647B8"/>
    <w:rsid w:val="3AE43D6C"/>
    <w:rsid w:val="3B11613A"/>
    <w:rsid w:val="3B5D312D"/>
    <w:rsid w:val="3B6C15C2"/>
    <w:rsid w:val="3B8A1D23"/>
    <w:rsid w:val="3BC65F1E"/>
    <w:rsid w:val="3BCA4695"/>
    <w:rsid w:val="3C003CFD"/>
    <w:rsid w:val="3C09304C"/>
    <w:rsid w:val="3C096E11"/>
    <w:rsid w:val="3C867CC7"/>
    <w:rsid w:val="3C8F37BA"/>
    <w:rsid w:val="3CF63839"/>
    <w:rsid w:val="3D09356D"/>
    <w:rsid w:val="3D1C4922"/>
    <w:rsid w:val="3D4A3641"/>
    <w:rsid w:val="3D5347E8"/>
    <w:rsid w:val="3D710F3B"/>
    <w:rsid w:val="3D7824A0"/>
    <w:rsid w:val="3D995914"/>
    <w:rsid w:val="3DB66CC1"/>
    <w:rsid w:val="3DEE05C9"/>
    <w:rsid w:val="3E2D4A4D"/>
    <w:rsid w:val="3E315296"/>
    <w:rsid w:val="3E382D5B"/>
    <w:rsid w:val="3E4914CA"/>
    <w:rsid w:val="3ED41958"/>
    <w:rsid w:val="3EFE0783"/>
    <w:rsid w:val="3F570B59"/>
    <w:rsid w:val="3F577277"/>
    <w:rsid w:val="3F5E7474"/>
    <w:rsid w:val="3F9C53AA"/>
    <w:rsid w:val="3FC72DAE"/>
    <w:rsid w:val="3FCA68B7"/>
    <w:rsid w:val="3FD64037"/>
    <w:rsid w:val="402B0F86"/>
    <w:rsid w:val="402E2E54"/>
    <w:rsid w:val="404E573A"/>
    <w:rsid w:val="409C0254"/>
    <w:rsid w:val="40CF687B"/>
    <w:rsid w:val="40F265CE"/>
    <w:rsid w:val="40FC0CF2"/>
    <w:rsid w:val="416A202B"/>
    <w:rsid w:val="4181740A"/>
    <w:rsid w:val="41AC2FA7"/>
    <w:rsid w:val="41B44B58"/>
    <w:rsid w:val="41C7679A"/>
    <w:rsid w:val="41EE3A38"/>
    <w:rsid w:val="41F94893"/>
    <w:rsid w:val="42010CB6"/>
    <w:rsid w:val="4228363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4D01572"/>
    <w:rsid w:val="46184D8C"/>
    <w:rsid w:val="46196816"/>
    <w:rsid w:val="46342CDD"/>
    <w:rsid w:val="46367BC0"/>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17269"/>
    <w:rsid w:val="48C62921"/>
    <w:rsid w:val="49064E04"/>
    <w:rsid w:val="49115557"/>
    <w:rsid w:val="49221512"/>
    <w:rsid w:val="492434DC"/>
    <w:rsid w:val="496C7815"/>
    <w:rsid w:val="4974287C"/>
    <w:rsid w:val="497873C2"/>
    <w:rsid w:val="49935043"/>
    <w:rsid w:val="49B123F5"/>
    <w:rsid w:val="49BF4D69"/>
    <w:rsid w:val="49D5462D"/>
    <w:rsid w:val="4A0B1FA6"/>
    <w:rsid w:val="4A5676C5"/>
    <w:rsid w:val="4A6873F9"/>
    <w:rsid w:val="4AA470ED"/>
    <w:rsid w:val="4AA5474E"/>
    <w:rsid w:val="4AE8089B"/>
    <w:rsid w:val="4B0C04AC"/>
    <w:rsid w:val="4B2C6678"/>
    <w:rsid w:val="4B413ED2"/>
    <w:rsid w:val="4B8C2BFF"/>
    <w:rsid w:val="4B9C70C6"/>
    <w:rsid w:val="4BAB1C93"/>
    <w:rsid w:val="4BBA2F9C"/>
    <w:rsid w:val="4BBF2155"/>
    <w:rsid w:val="4BDA60D4"/>
    <w:rsid w:val="4BE64A79"/>
    <w:rsid w:val="4C04739B"/>
    <w:rsid w:val="4C115F9A"/>
    <w:rsid w:val="4C207F8B"/>
    <w:rsid w:val="4C831B11"/>
    <w:rsid w:val="4C89181E"/>
    <w:rsid w:val="4C95525D"/>
    <w:rsid w:val="4CDC02C0"/>
    <w:rsid w:val="4CEE1E37"/>
    <w:rsid w:val="4D226C01"/>
    <w:rsid w:val="4D2729A1"/>
    <w:rsid w:val="4D3B518A"/>
    <w:rsid w:val="4D3C3711"/>
    <w:rsid w:val="4D62721D"/>
    <w:rsid w:val="4DA76E86"/>
    <w:rsid w:val="4DB36BDD"/>
    <w:rsid w:val="4DB56DF9"/>
    <w:rsid w:val="4DD03C33"/>
    <w:rsid w:val="4DEA4CF4"/>
    <w:rsid w:val="4E6879C7"/>
    <w:rsid w:val="4E925476"/>
    <w:rsid w:val="4ED73208"/>
    <w:rsid w:val="4EDB33AC"/>
    <w:rsid w:val="4EEF00E8"/>
    <w:rsid w:val="4F3D70A6"/>
    <w:rsid w:val="4FA633E1"/>
    <w:rsid w:val="4FA74FBE"/>
    <w:rsid w:val="4FAE58AE"/>
    <w:rsid w:val="4FBB429A"/>
    <w:rsid w:val="4FF33DB8"/>
    <w:rsid w:val="500A342C"/>
    <w:rsid w:val="50120532"/>
    <w:rsid w:val="50267A8B"/>
    <w:rsid w:val="5032028D"/>
    <w:rsid w:val="50750E8F"/>
    <w:rsid w:val="50E11FE6"/>
    <w:rsid w:val="50F66007"/>
    <w:rsid w:val="50FB0FC7"/>
    <w:rsid w:val="510065DD"/>
    <w:rsid w:val="51025EB1"/>
    <w:rsid w:val="510319F7"/>
    <w:rsid w:val="51182254"/>
    <w:rsid w:val="51A96C75"/>
    <w:rsid w:val="51BB2504"/>
    <w:rsid w:val="51DA1917"/>
    <w:rsid w:val="523A78CD"/>
    <w:rsid w:val="523D047A"/>
    <w:rsid w:val="529E721A"/>
    <w:rsid w:val="52C048CE"/>
    <w:rsid w:val="52D56B62"/>
    <w:rsid w:val="52E15F9A"/>
    <w:rsid w:val="533A326E"/>
    <w:rsid w:val="53591FD4"/>
    <w:rsid w:val="53EA69D1"/>
    <w:rsid w:val="53F71F19"/>
    <w:rsid w:val="541C1C0A"/>
    <w:rsid w:val="54492049"/>
    <w:rsid w:val="545255FD"/>
    <w:rsid w:val="54784522"/>
    <w:rsid w:val="54DA7990"/>
    <w:rsid w:val="54EF0E42"/>
    <w:rsid w:val="54FA3343"/>
    <w:rsid w:val="551F4FC7"/>
    <w:rsid w:val="553E5926"/>
    <w:rsid w:val="55CB3ECF"/>
    <w:rsid w:val="55CD4E53"/>
    <w:rsid w:val="55CE174C"/>
    <w:rsid w:val="55DA1525"/>
    <w:rsid w:val="55ED7906"/>
    <w:rsid w:val="55FC191E"/>
    <w:rsid w:val="5613290E"/>
    <w:rsid w:val="562A072F"/>
    <w:rsid w:val="56B259B1"/>
    <w:rsid w:val="56DD259F"/>
    <w:rsid w:val="56DF6C95"/>
    <w:rsid w:val="570219CD"/>
    <w:rsid w:val="570C3DA6"/>
    <w:rsid w:val="572A43B4"/>
    <w:rsid w:val="57391A72"/>
    <w:rsid w:val="57522A51"/>
    <w:rsid w:val="5765363E"/>
    <w:rsid w:val="578E4E34"/>
    <w:rsid w:val="57B1418D"/>
    <w:rsid w:val="57C2639A"/>
    <w:rsid w:val="581B7343"/>
    <w:rsid w:val="584D2B97"/>
    <w:rsid w:val="58620690"/>
    <w:rsid w:val="58AC2BA6"/>
    <w:rsid w:val="594E6601"/>
    <w:rsid w:val="595B08A7"/>
    <w:rsid w:val="59D16397"/>
    <w:rsid w:val="5A127D6D"/>
    <w:rsid w:val="5A5D684E"/>
    <w:rsid w:val="5A7979C7"/>
    <w:rsid w:val="5A7A11AE"/>
    <w:rsid w:val="5A902EA3"/>
    <w:rsid w:val="5AA93A49"/>
    <w:rsid w:val="5AAC4E36"/>
    <w:rsid w:val="5AB87C0C"/>
    <w:rsid w:val="5AD65B96"/>
    <w:rsid w:val="5AE2592E"/>
    <w:rsid w:val="5AF54D54"/>
    <w:rsid w:val="5AF73B4C"/>
    <w:rsid w:val="5B112DF2"/>
    <w:rsid w:val="5B2C211E"/>
    <w:rsid w:val="5B667A98"/>
    <w:rsid w:val="5B9067AF"/>
    <w:rsid w:val="5B976A81"/>
    <w:rsid w:val="5BB406F0"/>
    <w:rsid w:val="5BE17A05"/>
    <w:rsid w:val="5C2C115C"/>
    <w:rsid w:val="5C571220"/>
    <w:rsid w:val="5C9B540C"/>
    <w:rsid w:val="5CB63FF4"/>
    <w:rsid w:val="5D015BB7"/>
    <w:rsid w:val="5D2D0A72"/>
    <w:rsid w:val="5D700646"/>
    <w:rsid w:val="5D753EAF"/>
    <w:rsid w:val="5D7D7551"/>
    <w:rsid w:val="5DA16A52"/>
    <w:rsid w:val="5DB26EB1"/>
    <w:rsid w:val="5E39312E"/>
    <w:rsid w:val="5E4915C3"/>
    <w:rsid w:val="5E5502C9"/>
    <w:rsid w:val="5EE42E3D"/>
    <w:rsid w:val="5F576B21"/>
    <w:rsid w:val="5F646D0F"/>
    <w:rsid w:val="5F652DB2"/>
    <w:rsid w:val="5F69359F"/>
    <w:rsid w:val="602B0459"/>
    <w:rsid w:val="604F643C"/>
    <w:rsid w:val="60546516"/>
    <w:rsid w:val="60AA71E2"/>
    <w:rsid w:val="60B92E1E"/>
    <w:rsid w:val="60BF3DBF"/>
    <w:rsid w:val="60E03B7C"/>
    <w:rsid w:val="60E32902"/>
    <w:rsid w:val="60FD202F"/>
    <w:rsid w:val="611E0FEE"/>
    <w:rsid w:val="612754C0"/>
    <w:rsid w:val="61816051"/>
    <w:rsid w:val="61AB6E96"/>
    <w:rsid w:val="62210161"/>
    <w:rsid w:val="624B5D7A"/>
    <w:rsid w:val="627F31A4"/>
    <w:rsid w:val="62A35127"/>
    <w:rsid w:val="631B2E02"/>
    <w:rsid w:val="63483036"/>
    <w:rsid w:val="6375489A"/>
    <w:rsid w:val="63D80CF3"/>
    <w:rsid w:val="64A95CA3"/>
    <w:rsid w:val="64CA764A"/>
    <w:rsid w:val="64DD2A65"/>
    <w:rsid w:val="64E5191A"/>
    <w:rsid w:val="650A1380"/>
    <w:rsid w:val="65BA4B55"/>
    <w:rsid w:val="65DD3A72"/>
    <w:rsid w:val="65EE7D5E"/>
    <w:rsid w:val="668E7B0D"/>
    <w:rsid w:val="66D5737F"/>
    <w:rsid w:val="66E12BF5"/>
    <w:rsid w:val="66E856F1"/>
    <w:rsid w:val="66F12B72"/>
    <w:rsid w:val="67145733"/>
    <w:rsid w:val="67221143"/>
    <w:rsid w:val="6764746E"/>
    <w:rsid w:val="67862C3D"/>
    <w:rsid w:val="67E02B96"/>
    <w:rsid w:val="681F38AA"/>
    <w:rsid w:val="686C7083"/>
    <w:rsid w:val="68C34857"/>
    <w:rsid w:val="68E90480"/>
    <w:rsid w:val="690515CC"/>
    <w:rsid w:val="691427CE"/>
    <w:rsid w:val="69825989"/>
    <w:rsid w:val="699A3C09"/>
    <w:rsid w:val="69C44C29"/>
    <w:rsid w:val="69D607D4"/>
    <w:rsid w:val="6A04634A"/>
    <w:rsid w:val="6A441C65"/>
    <w:rsid w:val="6A6262E0"/>
    <w:rsid w:val="6A9736B6"/>
    <w:rsid w:val="6AE9412F"/>
    <w:rsid w:val="6B59096C"/>
    <w:rsid w:val="6B977093"/>
    <w:rsid w:val="6BA350A4"/>
    <w:rsid w:val="6BBF6F53"/>
    <w:rsid w:val="6BD20172"/>
    <w:rsid w:val="6C066D46"/>
    <w:rsid w:val="6C1C572C"/>
    <w:rsid w:val="6C517895"/>
    <w:rsid w:val="6C6E2AD2"/>
    <w:rsid w:val="6C797762"/>
    <w:rsid w:val="6CA65FF8"/>
    <w:rsid w:val="6CB67D01"/>
    <w:rsid w:val="6CDD60A6"/>
    <w:rsid w:val="6D323B6A"/>
    <w:rsid w:val="6D8A2D46"/>
    <w:rsid w:val="6D8E6FF3"/>
    <w:rsid w:val="6DB47058"/>
    <w:rsid w:val="6DDA6C97"/>
    <w:rsid w:val="6E2C680B"/>
    <w:rsid w:val="6E5518BE"/>
    <w:rsid w:val="6E86620E"/>
    <w:rsid w:val="6E975E98"/>
    <w:rsid w:val="6EE3336E"/>
    <w:rsid w:val="6EE36ECA"/>
    <w:rsid w:val="6EE449F0"/>
    <w:rsid w:val="6F085736"/>
    <w:rsid w:val="6F307C36"/>
    <w:rsid w:val="6F857F81"/>
    <w:rsid w:val="6FA128E1"/>
    <w:rsid w:val="6FA25934"/>
    <w:rsid w:val="6FB46AB9"/>
    <w:rsid w:val="6FD51606"/>
    <w:rsid w:val="6FFB1860"/>
    <w:rsid w:val="70082960"/>
    <w:rsid w:val="70422316"/>
    <w:rsid w:val="70805004"/>
    <w:rsid w:val="708F0B65"/>
    <w:rsid w:val="70E138DD"/>
    <w:rsid w:val="719F48F9"/>
    <w:rsid w:val="71DD7E2B"/>
    <w:rsid w:val="72097778"/>
    <w:rsid w:val="72135D18"/>
    <w:rsid w:val="7214383E"/>
    <w:rsid w:val="725A62BB"/>
    <w:rsid w:val="725D6F93"/>
    <w:rsid w:val="72621BD1"/>
    <w:rsid w:val="729B6917"/>
    <w:rsid w:val="72D1785E"/>
    <w:rsid w:val="7351733F"/>
    <w:rsid w:val="736B748E"/>
    <w:rsid w:val="73942E89"/>
    <w:rsid w:val="73B34EF3"/>
    <w:rsid w:val="73B61A65"/>
    <w:rsid w:val="73CF2113"/>
    <w:rsid w:val="73F73350"/>
    <w:rsid w:val="740A6037"/>
    <w:rsid w:val="741373FD"/>
    <w:rsid w:val="746803C6"/>
    <w:rsid w:val="746C5BB4"/>
    <w:rsid w:val="7482736A"/>
    <w:rsid w:val="74B35591"/>
    <w:rsid w:val="74E56917"/>
    <w:rsid w:val="74F11C15"/>
    <w:rsid w:val="74F12AFB"/>
    <w:rsid w:val="751A5B91"/>
    <w:rsid w:val="754D09F1"/>
    <w:rsid w:val="75677B3C"/>
    <w:rsid w:val="75C3637C"/>
    <w:rsid w:val="75C55EA3"/>
    <w:rsid w:val="760A0EE8"/>
    <w:rsid w:val="762F0C47"/>
    <w:rsid w:val="765B7C8E"/>
    <w:rsid w:val="765E6A1F"/>
    <w:rsid w:val="76A74E38"/>
    <w:rsid w:val="76AC2297"/>
    <w:rsid w:val="76AC673B"/>
    <w:rsid w:val="76D812DE"/>
    <w:rsid w:val="77560455"/>
    <w:rsid w:val="77BA6C36"/>
    <w:rsid w:val="77BC55B0"/>
    <w:rsid w:val="77CB35B3"/>
    <w:rsid w:val="780879A1"/>
    <w:rsid w:val="78886D09"/>
    <w:rsid w:val="789833E9"/>
    <w:rsid w:val="78DC77CF"/>
    <w:rsid w:val="78F06000"/>
    <w:rsid w:val="79116D2A"/>
    <w:rsid w:val="79694FDD"/>
    <w:rsid w:val="7A1947DF"/>
    <w:rsid w:val="7A773F9E"/>
    <w:rsid w:val="7A777060"/>
    <w:rsid w:val="7ABF29EE"/>
    <w:rsid w:val="7B0A1B69"/>
    <w:rsid w:val="7B6F1AE6"/>
    <w:rsid w:val="7B7A6E08"/>
    <w:rsid w:val="7B7B66DC"/>
    <w:rsid w:val="7BCA6D11"/>
    <w:rsid w:val="7C093CE8"/>
    <w:rsid w:val="7C626554"/>
    <w:rsid w:val="7C6F7FEF"/>
    <w:rsid w:val="7C815ED2"/>
    <w:rsid w:val="7CD36B81"/>
    <w:rsid w:val="7CD47BDE"/>
    <w:rsid w:val="7CED53B8"/>
    <w:rsid w:val="7D0E5A5A"/>
    <w:rsid w:val="7D354625"/>
    <w:rsid w:val="7D4C0E1E"/>
    <w:rsid w:val="7D892E81"/>
    <w:rsid w:val="7D933F7B"/>
    <w:rsid w:val="7DD31FFC"/>
    <w:rsid w:val="7DEF3EAB"/>
    <w:rsid w:val="7DFA7D8C"/>
    <w:rsid w:val="7DFF4145"/>
    <w:rsid w:val="7E040C0B"/>
    <w:rsid w:val="7E2B6198"/>
    <w:rsid w:val="7E4E1E86"/>
    <w:rsid w:val="7EBA4878"/>
    <w:rsid w:val="7EF5194D"/>
    <w:rsid w:val="7F01514B"/>
    <w:rsid w:val="7F055BF1"/>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1846" w:right="1919"/>
      <w:jc w:val="center"/>
      <w:outlineLvl w:val="0"/>
    </w:pPr>
    <w:rPr>
      <w:b/>
      <w:bCs/>
      <w:sz w:val="38"/>
      <w:szCs w:val="38"/>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spacing w:line="460" w:lineRule="exact"/>
      <w:outlineLvl w:val="2"/>
    </w:pPr>
    <w:rPr>
      <w:rFonts w:ascii="宋体" w:hAnsi="宋体"/>
      <w:b/>
      <w:bCs/>
      <w:sz w:val="3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6">
    <w:name w:val="table of authorities"/>
    <w:basedOn w:val="1"/>
    <w:next w:val="1"/>
    <w:unhideWhenUsed/>
    <w:qFormat/>
    <w:uiPriority w:val="99"/>
    <w:pPr>
      <w:tabs>
        <w:tab w:val="decimal" w:pos="315"/>
        <w:tab w:val="left" w:pos="630"/>
      </w:tabs>
      <w:ind w:left="420" w:leftChars="200"/>
    </w:pPr>
  </w:style>
  <w:style w:type="paragraph" w:styleId="7">
    <w:name w:val="Normal Indent"/>
    <w:basedOn w:val="1"/>
    <w:qFormat/>
    <w:uiPriority w:val="0"/>
    <w:pPr>
      <w:widowControl w:val="0"/>
      <w:ind w:firstLine="420"/>
      <w:jc w:val="both"/>
    </w:pPr>
    <w:rPr>
      <w:kern w:val="2"/>
    </w:rPr>
  </w:style>
  <w:style w:type="paragraph" w:styleId="8">
    <w:name w:val="annotation text"/>
    <w:basedOn w:val="1"/>
    <w:qFormat/>
    <w:uiPriority w:val="0"/>
    <w:pPr>
      <w:jc w:val="left"/>
    </w:pPr>
  </w:style>
  <w:style w:type="paragraph" w:styleId="9">
    <w:name w:val="Body Text"/>
    <w:basedOn w:val="1"/>
    <w:next w:val="10"/>
    <w:qFormat/>
    <w:uiPriority w:val="0"/>
    <w:pPr>
      <w:spacing w:after="120"/>
    </w:pPr>
  </w:style>
  <w:style w:type="paragraph" w:customStyle="1" w:styleId="10">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1">
    <w:name w:val="Body Text Indent"/>
    <w:basedOn w:val="1"/>
    <w:qFormat/>
    <w:uiPriority w:val="0"/>
    <w:pPr>
      <w:ind w:firstLine="540"/>
    </w:pPr>
    <w:rPr>
      <w:sz w:val="24"/>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unhideWhenUsed/>
    <w:qFormat/>
    <w:uiPriority w:val="99"/>
    <w:pPr>
      <w:spacing w:after="120" w:line="480" w:lineRule="auto"/>
    </w:pPr>
  </w:style>
  <w:style w:type="paragraph" w:styleId="15">
    <w:name w:val="Body Text First Indent 2"/>
    <w:basedOn w:val="11"/>
    <w:next w:val="1"/>
    <w:unhideWhenUsed/>
    <w:qFormat/>
    <w:uiPriority w:val="99"/>
    <w:pPr>
      <w:ind w:firstLine="420" w:firstLineChars="200"/>
    </w:pPr>
  </w:style>
  <w:style w:type="table" w:styleId="17">
    <w:name w:val="Table Grid"/>
    <w:basedOn w:val="16"/>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大标题"/>
    <w:basedOn w:val="1"/>
    <w:next w:val="15"/>
    <w:qFormat/>
    <w:uiPriority w:val="0"/>
    <w:pPr>
      <w:jc w:val="center"/>
    </w:pPr>
    <w:rPr>
      <w:rFonts w:ascii="Arial" w:hAnsi="Arial" w:eastAsia="宋体"/>
      <w:b/>
      <w:sz w:val="28"/>
      <w:szCs w:val="24"/>
    </w:rPr>
  </w:style>
  <w:style w:type="paragraph" w:customStyle="1" w:styleId="20">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1">
    <w:name w:val="列出段落1"/>
    <w:basedOn w:val="1"/>
    <w:qFormat/>
    <w:uiPriority w:val="34"/>
    <w:pPr>
      <w:ind w:firstLine="420" w:firstLineChars="200"/>
    </w:pPr>
  </w:style>
  <w:style w:type="paragraph" w:customStyle="1" w:styleId="22">
    <w:name w:val="投标正文小四"/>
    <w:basedOn w:val="1"/>
    <w:qFormat/>
    <w:uiPriority w:val="0"/>
    <w:pPr>
      <w:spacing w:line="360" w:lineRule="auto"/>
      <w:ind w:firstLine="200" w:firstLineChars="200"/>
    </w:pPr>
    <w:rPr>
      <w:sz w:val="24"/>
    </w:rPr>
  </w:style>
  <w:style w:type="paragraph" w:styleId="23">
    <w:name w:val="List Paragraph"/>
    <w:basedOn w:val="1"/>
    <w:qFormat/>
    <w:uiPriority w:val="34"/>
    <w:pPr>
      <w:ind w:firstLine="420" w:firstLineChars="200"/>
    </w:pPr>
  </w:style>
  <w:style w:type="paragraph" w:customStyle="1" w:styleId="24">
    <w:name w:val="列出段落"/>
    <w:basedOn w:val="1"/>
    <w:qFormat/>
    <w:uiPriority w:val="0"/>
    <w:pPr>
      <w:ind w:firstLine="420" w:firstLineChars="200"/>
    </w:pPr>
    <w:rPr>
      <w:rFonts w:ascii="Calibri" w:hAnsi="Calibri" w:cs="宋体"/>
    </w:rPr>
  </w:style>
  <w:style w:type="paragraph" w:customStyle="1" w:styleId="25">
    <w:name w:val="列表段落2"/>
    <w:basedOn w:val="1"/>
    <w:qFormat/>
    <w:uiPriority w:val="0"/>
    <w:pPr>
      <w:ind w:firstLine="420" w:firstLineChars="200"/>
    </w:pPr>
    <w:rPr>
      <w:szCs w:val="21"/>
    </w:rPr>
  </w:style>
  <w:style w:type="paragraph" w:customStyle="1" w:styleId="26">
    <w:name w:val="列表段落1"/>
    <w:basedOn w:val="1"/>
    <w:qFormat/>
    <w:uiPriority w:val="0"/>
    <w:pPr>
      <w:ind w:firstLine="420" w:firstLineChars="200"/>
    </w:pPr>
    <w:rPr>
      <w:szCs w:val="21"/>
    </w:rPr>
  </w:style>
  <w:style w:type="paragraph" w:customStyle="1" w:styleId="27">
    <w:name w:val="null3"/>
    <w:hidden/>
    <w:qFormat/>
    <w:uiPriority w:val="0"/>
    <w:rPr>
      <w:rFonts w:hint="eastAsia" w:asciiTheme="minorHAnsi" w:hAnsiTheme="minorHAnsi" w:eastAsiaTheme="minorEastAsia" w:cstheme="minorBidi"/>
      <w:lang w:val="en-US" w:eastAsia="zh-Hans"/>
    </w:rPr>
  </w:style>
  <w:style w:type="paragraph" w:customStyle="1" w:styleId="28">
    <w:name w:val="Table Text"/>
    <w:basedOn w:val="1"/>
    <w:semiHidden/>
    <w:qFormat/>
    <w:uiPriority w:val="0"/>
    <w:rPr>
      <w:rFonts w:ascii="宋体" w:hAnsi="宋体" w:eastAsia="宋体" w:cs="宋体"/>
      <w:sz w:val="20"/>
      <w:szCs w:val="20"/>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1690</Words>
  <Characters>1775</Characters>
  <Lines>0</Lines>
  <Paragraphs>0</Paragraphs>
  <TotalTime>13</TotalTime>
  <ScaleCrop>false</ScaleCrop>
  <LinksUpToDate>false</LinksUpToDate>
  <CharactersWithSpaces>1920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user</cp:lastModifiedBy>
  <dcterms:modified xsi:type="dcterms:W3CDTF">2026-06-25T06:55:30Z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F75BAA25E8BC4DD4880AE3C9F5B499B8_13</vt:lpwstr>
  </property>
  <property fmtid="{D5CDD505-2E9C-101B-9397-08002B2CF9AE}" pid="4" name="KSOTemplateDocerSaveRecord">
    <vt:lpwstr>eyJoZGlkIjoiZDZhMmUyNGNkNjFmMDg5OTBkMGE5NzVmMzUyMDY2ZWUifQ==</vt:lpwstr>
  </property>
</Properties>
</file>