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adjustRightInd/>
        <w:snapToGrid/>
        <w:spacing w:line="560" w:lineRule="exact"/>
        <w:rPr>
          <w:rFonts w:hint="eastAsia" w:asciiTheme="minorEastAsia" w:hAnsiTheme="minorEastAsia" w:eastAsiaTheme="minorEastAsia" w:cstheme="minorEastAsia"/>
          <w:b w:val="0"/>
          <w:bCs w:val="0"/>
          <w:color w:val="000000"/>
          <w:spacing w:val="0"/>
          <w:w w:val="100"/>
          <w:position w:val="0"/>
          <w:sz w:val="32"/>
          <w:szCs w:val="32"/>
          <w:lang w:val="zh-TW" w:eastAsia="zh-CN" w:bidi="zh-TW"/>
        </w:rPr>
      </w:pPr>
      <w:r>
        <w:rPr>
          <w:rFonts w:hint="eastAsia" w:asciiTheme="minorEastAsia" w:hAnsiTheme="minorEastAsia" w:cstheme="minorEastAsia"/>
          <w:b w:val="0"/>
          <w:bCs w:val="0"/>
          <w:color w:val="000000"/>
          <w:spacing w:val="0"/>
          <w:w w:val="100"/>
          <w:position w:val="0"/>
          <w:sz w:val="32"/>
          <w:szCs w:val="32"/>
          <w:lang w:val="zh-TW" w:eastAsia="zh-CN" w:bidi="zh-TW"/>
        </w:rPr>
        <w:t>附件</w:t>
      </w:r>
      <w:r>
        <w:rPr>
          <w:rFonts w:hint="eastAsia" w:asciiTheme="minorEastAsia" w:hAnsiTheme="minorEastAsia" w:cstheme="minorEastAsia"/>
          <w:b w:val="0"/>
          <w:bCs w:val="0"/>
          <w:color w:val="000000"/>
          <w:spacing w:val="0"/>
          <w:w w:val="100"/>
          <w:position w:val="0"/>
          <w:sz w:val="32"/>
          <w:szCs w:val="32"/>
          <w:lang w:val="en-US" w:eastAsia="zh-CN" w:bidi="zh-TW"/>
        </w:rPr>
        <w:t>4:</w:t>
      </w:r>
    </w:p>
    <w:p>
      <w:pPr>
        <w:pageBreakBefore w:val="0"/>
        <w:kinsoku/>
        <w:wordWrap/>
        <w:overflowPunct/>
        <w:topLinePunct w:val="0"/>
        <w:bidi w:val="0"/>
        <w:adjustRightInd/>
        <w:snapToGrid/>
        <w:spacing w:line="560" w:lineRule="exact"/>
        <w:rPr>
          <w:rFonts w:hint="eastAsia" w:asciiTheme="minorEastAsia" w:hAnsiTheme="minorEastAsia" w:eastAsiaTheme="minorEastAsia" w:cstheme="minorEastAsia"/>
          <w:color w:val="000000"/>
          <w:spacing w:val="0"/>
          <w:w w:val="100"/>
          <w:position w:val="0"/>
          <w:sz w:val="36"/>
          <w:szCs w:val="36"/>
          <w:lang w:val="zh-TW" w:eastAsia="zh-TW" w:bidi="zh-TW"/>
        </w:rPr>
      </w:pPr>
      <w:r>
        <w:rPr>
          <w:rFonts w:hint="eastAsia" w:asciiTheme="minorEastAsia" w:hAnsiTheme="minorEastAsia" w:eastAsiaTheme="minorEastAsia" w:cstheme="minorEastAsia"/>
          <w:b/>
          <w:bCs/>
          <w:color w:val="000000"/>
          <w:spacing w:val="0"/>
          <w:w w:val="100"/>
          <w:position w:val="0"/>
          <w:sz w:val="36"/>
          <w:szCs w:val="36"/>
          <w:lang w:val="zh-TW" w:eastAsia="zh-CN" w:bidi="zh-TW"/>
        </w:rPr>
        <w:t>中山市黄圃人民医院</w:t>
      </w:r>
      <w:r>
        <w:rPr>
          <w:rFonts w:hint="eastAsia" w:asciiTheme="minorEastAsia" w:hAnsiTheme="minorEastAsia" w:eastAsiaTheme="minorEastAsia" w:cstheme="minorEastAsia"/>
          <w:b/>
          <w:bCs/>
          <w:color w:val="000000"/>
          <w:spacing w:val="0"/>
          <w:w w:val="100"/>
          <w:position w:val="0"/>
          <w:sz w:val="36"/>
          <w:szCs w:val="36"/>
          <w:lang w:val="en-US" w:eastAsia="zh-CN" w:bidi="zh-TW"/>
        </w:rPr>
        <w:t>202</w:t>
      </w:r>
      <w:r>
        <w:rPr>
          <w:rFonts w:hint="eastAsia" w:asciiTheme="minorEastAsia" w:hAnsiTheme="minorEastAsia" w:cstheme="minorEastAsia"/>
          <w:b/>
          <w:bCs/>
          <w:color w:val="000000"/>
          <w:spacing w:val="0"/>
          <w:w w:val="100"/>
          <w:position w:val="0"/>
          <w:sz w:val="36"/>
          <w:szCs w:val="36"/>
          <w:lang w:val="en-US" w:eastAsia="zh-CN" w:bidi="zh-TW"/>
        </w:rPr>
        <w:t>6</w:t>
      </w:r>
      <w:r>
        <w:rPr>
          <w:rFonts w:hint="eastAsia" w:asciiTheme="minorEastAsia" w:hAnsiTheme="minorEastAsia" w:eastAsiaTheme="minorEastAsia" w:cstheme="minorEastAsia"/>
          <w:b/>
          <w:bCs/>
          <w:color w:val="000000"/>
          <w:spacing w:val="0"/>
          <w:w w:val="100"/>
          <w:position w:val="0"/>
          <w:sz w:val="36"/>
          <w:szCs w:val="36"/>
          <w:lang w:val="en-US" w:eastAsia="zh-CN" w:bidi="zh-TW"/>
        </w:rPr>
        <w:t>-202</w:t>
      </w:r>
      <w:r>
        <w:rPr>
          <w:rFonts w:hint="eastAsia" w:asciiTheme="minorEastAsia" w:hAnsiTheme="minorEastAsia" w:cstheme="minorEastAsia"/>
          <w:b/>
          <w:bCs/>
          <w:color w:val="000000"/>
          <w:spacing w:val="0"/>
          <w:w w:val="100"/>
          <w:position w:val="0"/>
          <w:sz w:val="36"/>
          <w:szCs w:val="36"/>
          <w:lang w:val="en-US" w:eastAsia="zh-CN" w:bidi="zh-TW"/>
        </w:rPr>
        <w:t>8</w:t>
      </w:r>
      <w:r>
        <w:rPr>
          <w:rFonts w:hint="eastAsia" w:asciiTheme="minorEastAsia" w:hAnsiTheme="minorEastAsia" w:eastAsiaTheme="minorEastAsia" w:cstheme="minorEastAsia"/>
          <w:b/>
          <w:bCs/>
          <w:color w:val="000000"/>
          <w:spacing w:val="0"/>
          <w:w w:val="100"/>
          <w:position w:val="0"/>
          <w:sz w:val="36"/>
          <w:szCs w:val="36"/>
          <w:lang w:val="en-US" w:eastAsia="zh-CN" w:bidi="zh-TW"/>
        </w:rPr>
        <w:t>年</w:t>
      </w:r>
      <w:r>
        <w:rPr>
          <w:rFonts w:hint="eastAsia" w:asciiTheme="minorEastAsia" w:hAnsiTheme="minorEastAsia" w:eastAsiaTheme="minorEastAsia" w:cstheme="minorEastAsia"/>
          <w:b/>
          <w:bCs/>
          <w:color w:val="000000"/>
          <w:spacing w:val="0"/>
          <w:w w:val="100"/>
          <w:position w:val="0"/>
          <w:sz w:val="36"/>
          <w:szCs w:val="36"/>
          <w:lang w:val="zh-TW" w:eastAsia="zh-TW" w:bidi="zh-TW"/>
        </w:rPr>
        <w:t>消防器材采购合同</w:t>
      </w:r>
    </w:p>
    <w:p>
      <w:pPr>
        <w:pStyle w:val="14"/>
        <w:keepNext/>
        <w:keepLines/>
        <w:pageBreakBefore w:val="0"/>
        <w:widowControl w:val="0"/>
        <w:shd w:val="clear" w:color="auto" w:fill="auto"/>
        <w:kinsoku/>
        <w:wordWrap/>
        <w:overflowPunct/>
        <w:topLinePunct w:val="0"/>
        <w:bidi w:val="0"/>
        <w:adjustRightInd/>
        <w:snapToGrid/>
        <w:spacing w:before="0" w:after="0" w:line="560" w:lineRule="exact"/>
        <w:ind w:left="0" w:right="5280" w:firstLine="0"/>
        <w:jc w:val="left"/>
        <w:rPr>
          <w:rFonts w:hint="eastAsia" w:asciiTheme="minorEastAsia" w:hAnsiTheme="minorEastAsia" w:eastAsiaTheme="minorEastAsia" w:cstheme="minorEastAsia"/>
          <w:color w:val="000000"/>
          <w:w w:val="100"/>
          <w:position w:val="0"/>
          <w:sz w:val="28"/>
          <w:szCs w:val="28"/>
          <w:lang w:val="zh-TW" w:eastAsia="zh-TW" w:bidi="zh-TW"/>
        </w:rPr>
      </w:pPr>
    </w:p>
    <w:p>
      <w:pPr>
        <w:pStyle w:val="14"/>
        <w:keepNext/>
        <w:keepLines/>
        <w:pageBreakBefore w:val="0"/>
        <w:widowControl w:val="0"/>
        <w:shd w:val="clear" w:color="auto" w:fill="auto"/>
        <w:kinsoku/>
        <w:wordWrap/>
        <w:overflowPunct/>
        <w:topLinePunct w:val="0"/>
        <w:bidi w:val="0"/>
        <w:adjustRightInd/>
        <w:snapToGrid/>
        <w:spacing w:before="0" w:after="0" w:line="560" w:lineRule="exact"/>
        <w:ind w:left="0" w:right="5280" w:firstLine="0"/>
        <w:jc w:val="left"/>
        <w:rPr>
          <w:rFonts w:hint="eastAsia" w:asciiTheme="minorEastAsia" w:hAnsiTheme="minorEastAsia" w:eastAsiaTheme="minorEastAsia" w:cstheme="minorEastAsia"/>
          <w:color w:val="000000"/>
          <w:w w:val="100"/>
          <w:position w:val="0"/>
          <w:sz w:val="28"/>
          <w:szCs w:val="28"/>
          <w:lang w:val="zh-TW" w:eastAsia="zh-TW" w:bidi="zh-TW"/>
        </w:rPr>
      </w:pPr>
      <w:r>
        <w:rPr>
          <w:rFonts w:hint="eastAsia" w:asciiTheme="minorEastAsia" w:hAnsiTheme="minorEastAsia" w:eastAsiaTheme="minorEastAsia" w:cstheme="minorEastAsia"/>
          <w:color w:val="000000"/>
          <w:w w:val="100"/>
          <w:position w:val="0"/>
          <w:sz w:val="28"/>
          <w:szCs w:val="28"/>
          <w:lang w:val="zh-TW" w:eastAsia="zh-TW" w:bidi="zh-TW"/>
        </w:rPr>
        <w:t xml:space="preserve">甲方：中山市黄圃人民医院 </w:t>
      </w:r>
    </w:p>
    <w:p>
      <w:pPr>
        <w:pStyle w:val="14"/>
        <w:keepNext/>
        <w:keepLines/>
        <w:pageBreakBefore w:val="0"/>
        <w:widowControl w:val="0"/>
        <w:shd w:val="clear" w:color="auto" w:fill="auto"/>
        <w:kinsoku/>
        <w:wordWrap/>
        <w:overflowPunct/>
        <w:topLinePunct w:val="0"/>
        <w:bidi w:val="0"/>
        <w:adjustRightInd/>
        <w:snapToGrid/>
        <w:spacing w:before="0" w:after="0" w:line="560" w:lineRule="exact"/>
        <w:ind w:left="0" w:right="0" w:firstLine="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w w:val="100"/>
          <w:position w:val="0"/>
          <w:sz w:val="28"/>
          <w:szCs w:val="28"/>
          <w:lang w:val="zh-TW" w:eastAsia="zh-TW" w:bidi="zh-TW"/>
        </w:rPr>
        <w:t>乙方</w:t>
      </w:r>
      <w:r>
        <w:rPr>
          <w:rFonts w:hint="eastAsia" w:asciiTheme="minorEastAsia" w:hAnsiTheme="minorEastAsia" w:eastAsiaTheme="minorEastAsia" w:cstheme="minorEastAsia"/>
          <w:color w:val="000000"/>
          <w:w w:val="100"/>
          <w:position w:val="0"/>
          <w:sz w:val="28"/>
          <w:szCs w:val="28"/>
          <w:lang w:val="zh-TW" w:eastAsia="zh-CN" w:bidi="zh-TW"/>
        </w:rPr>
        <w:t>：</w:t>
      </w:r>
    </w:p>
    <w:p>
      <w:pPr>
        <w:pStyle w:val="15"/>
        <w:keepNext w:val="0"/>
        <w:keepLines w:val="0"/>
        <w:pageBreakBefore w:val="0"/>
        <w:widowControl w:val="0"/>
        <w:shd w:val="clear" w:color="auto" w:fill="auto"/>
        <w:tabs>
          <w:tab w:val="left" w:pos="1022"/>
        </w:tabs>
        <w:kinsoku/>
        <w:wordWrap/>
        <w:overflowPunct/>
        <w:topLinePunct w:val="0"/>
        <w:autoSpaceDE/>
        <w:autoSpaceDN/>
        <w:bidi w:val="0"/>
        <w:adjustRightInd/>
        <w:snapToGrid/>
        <w:spacing w:after="0" w:line="560" w:lineRule="exact"/>
        <w:ind w:left="0" w:right="0" w:firstLine="560" w:firstLineChars="200"/>
        <w:jc w:val="both"/>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按照《中华人民共和国民法典》等的规定，</w:t>
      </w:r>
      <w:r>
        <w:rPr>
          <w:rFonts w:hint="eastAsia" w:asciiTheme="minorEastAsia" w:hAnsiTheme="minorEastAsia" w:eastAsiaTheme="minorEastAsia" w:cstheme="minorEastAsia"/>
          <w:color w:val="000000"/>
          <w:spacing w:val="0"/>
          <w:w w:val="100"/>
          <w:position w:val="0"/>
          <w:sz w:val="28"/>
          <w:szCs w:val="28"/>
          <w:lang w:val="zh-TW" w:eastAsia="zh-TW" w:bidi="zh-TW"/>
        </w:rPr>
        <w:t>甲、乙双方在平等互利、自愿有偿、诚实信用的原则下，经协商一致，同意达成本消防器材购销合同，</w:t>
      </w:r>
      <w:r>
        <w:rPr>
          <w:rFonts w:hint="eastAsia" w:asciiTheme="minorEastAsia" w:hAnsiTheme="minorEastAsia" w:eastAsiaTheme="minorEastAsia" w:cstheme="minorEastAsia"/>
          <w:kern w:val="0"/>
          <w:sz w:val="28"/>
          <w:szCs w:val="28"/>
        </w:rPr>
        <w:t>经过双方充分协商约定如下：</w:t>
      </w:r>
    </w:p>
    <w:p>
      <w:pPr>
        <w:pStyle w:val="15"/>
        <w:keepNext w:val="0"/>
        <w:keepLines w:val="0"/>
        <w:pageBreakBefore w:val="0"/>
        <w:widowControl w:val="0"/>
        <w:shd w:val="clear" w:color="auto" w:fill="auto"/>
        <w:tabs>
          <w:tab w:val="left" w:pos="1022"/>
        </w:tabs>
        <w:kinsoku/>
        <w:wordWrap/>
        <w:overflowPunct/>
        <w:topLinePunct w:val="0"/>
        <w:autoSpaceDE/>
        <w:autoSpaceDN/>
        <w:bidi w:val="0"/>
        <w:adjustRightInd/>
        <w:snapToGrid/>
        <w:spacing w:after="0" w:line="560" w:lineRule="exact"/>
        <w:ind w:left="0" w:right="0" w:firstLine="562" w:firstLineChars="200"/>
        <w:jc w:val="both"/>
        <w:textAlignment w:val="auto"/>
        <w:rPr>
          <w:rFonts w:hint="eastAsia" w:asciiTheme="minorEastAsia" w:hAnsiTheme="minorEastAsia" w:eastAsiaTheme="minorEastAsia" w:cstheme="minorEastAsia"/>
          <w:color w:val="000000"/>
          <w:spacing w:val="0"/>
          <w:w w:val="100"/>
          <w:position w:val="0"/>
          <w:sz w:val="28"/>
          <w:szCs w:val="28"/>
          <w:lang w:val="zh-TW" w:eastAsia="zh-TW" w:bidi="zh-TW"/>
        </w:rPr>
      </w:pPr>
      <w:r>
        <w:rPr>
          <w:rFonts w:hint="eastAsia" w:asciiTheme="minorEastAsia" w:hAnsiTheme="minorEastAsia" w:eastAsiaTheme="minorEastAsia" w:cstheme="minorEastAsia"/>
          <w:b/>
          <w:bCs/>
          <w:color w:val="000000"/>
          <w:spacing w:val="0"/>
          <w:w w:val="100"/>
          <w:position w:val="0"/>
          <w:sz w:val="28"/>
          <w:szCs w:val="28"/>
          <w:lang w:val="zh-TW" w:eastAsia="zh-CN" w:bidi="zh-TW"/>
        </w:rPr>
        <w:t>一、货物名称、合同单价、质保期、品牌</w:t>
      </w:r>
      <w:r>
        <w:rPr>
          <w:rFonts w:hint="eastAsia" w:asciiTheme="minorEastAsia" w:hAnsiTheme="minorEastAsia" w:eastAsiaTheme="minorEastAsia" w:cstheme="minorEastAsia"/>
          <w:color w:val="000000"/>
          <w:spacing w:val="0"/>
          <w:w w:val="100"/>
          <w:position w:val="0"/>
          <w:sz w:val="28"/>
          <w:szCs w:val="28"/>
          <w:lang w:val="zh-TW" w:eastAsia="zh-TW" w:bidi="zh-TW"/>
        </w:rPr>
        <w:t>：</w:t>
      </w:r>
    </w:p>
    <w:tbl>
      <w:tblPr>
        <w:tblStyle w:val="12"/>
        <w:tblW w:w="9783" w:type="dxa"/>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067"/>
        <w:gridCol w:w="863"/>
        <w:gridCol w:w="1219"/>
        <w:gridCol w:w="914"/>
        <w:gridCol w:w="1390"/>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077" w:type="dxa"/>
            <w:vAlign w:val="center"/>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color w:val="auto"/>
                <w:sz w:val="28"/>
                <w:szCs w:val="28"/>
                <w:highlight w:val="none"/>
                <w:vertAlign w:val="baseline"/>
              </w:rPr>
            </w:pPr>
            <w:r>
              <w:rPr>
                <w:rFonts w:hint="eastAsia"/>
                <w:b/>
                <w:bCs/>
                <w:color w:val="auto"/>
                <w:sz w:val="21"/>
                <w:szCs w:val="21"/>
                <w:highlight w:val="none"/>
              </w:rPr>
              <w:t>序号</w:t>
            </w:r>
          </w:p>
        </w:tc>
        <w:tc>
          <w:tcPr>
            <w:tcW w:w="3067" w:type="dxa"/>
            <w:vAlign w:val="center"/>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color w:val="auto"/>
                <w:sz w:val="28"/>
                <w:szCs w:val="28"/>
                <w:highlight w:val="none"/>
                <w:vertAlign w:val="baseline"/>
              </w:rPr>
            </w:pPr>
            <w:r>
              <w:rPr>
                <w:rFonts w:hint="eastAsia"/>
                <w:b/>
                <w:bCs/>
                <w:color w:val="auto"/>
                <w:sz w:val="21"/>
                <w:szCs w:val="21"/>
                <w:highlight w:val="none"/>
              </w:rPr>
              <w:t>货物名称</w:t>
            </w:r>
          </w:p>
        </w:tc>
        <w:tc>
          <w:tcPr>
            <w:tcW w:w="863" w:type="dxa"/>
            <w:vAlign w:val="center"/>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color w:val="auto"/>
                <w:sz w:val="28"/>
                <w:szCs w:val="28"/>
                <w:highlight w:val="none"/>
                <w:vertAlign w:val="baseline"/>
              </w:rPr>
            </w:pPr>
            <w:r>
              <w:rPr>
                <w:rFonts w:hint="eastAsia"/>
                <w:b/>
                <w:bCs/>
                <w:color w:val="auto"/>
                <w:sz w:val="21"/>
                <w:szCs w:val="21"/>
                <w:highlight w:val="none"/>
              </w:rPr>
              <w:t>单位</w:t>
            </w:r>
          </w:p>
        </w:tc>
        <w:tc>
          <w:tcPr>
            <w:tcW w:w="1219" w:type="dxa"/>
            <w:vAlign w:val="center"/>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color w:val="auto"/>
                <w:sz w:val="28"/>
                <w:szCs w:val="28"/>
                <w:highlight w:val="none"/>
                <w:vertAlign w:val="baseline"/>
              </w:rPr>
            </w:pPr>
            <w:r>
              <w:rPr>
                <w:rFonts w:hint="eastAsia"/>
                <w:b/>
                <w:bCs/>
                <w:color w:val="auto"/>
                <w:sz w:val="21"/>
                <w:szCs w:val="21"/>
                <w:highlight w:val="none"/>
                <w:lang w:eastAsia="zh-CN"/>
              </w:rPr>
              <w:t>合同单价</w:t>
            </w:r>
            <w:r>
              <w:rPr>
                <w:rFonts w:hint="eastAsia"/>
                <w:b/>
                <w:bCs/>
                <w:color w:val="auto"/>
                <w:sz w:val="21"/>
                <w:szCs w:val="21"/>
                <w:highlight w:val="none"/>
              </w:rPr>
              <w:t>(</w:t>
            </w:r>
            <w:r>
              <w:rPr>
                <w:rFonts w:hint="eastAsia"/>
                <w:b/>
                <w:bCs/>
                <w:color w:val="auto"/>
                <w:sz w:val="21"/>
                <w:szCs w:val="21"/>
                <w:highlight w:val="none"/>
                <w:lang w:eastAsia="zh-CN"/>
              </w:rPr>
              <w:t>元</w:t>
            </w:r>
            <w:r>
              <w:rPr>
                <w:rFonts w:hint="eastAsia"/>
                <w:b/>
                <w:bCs/>
                <w:color w:val="auto"/>
                <w:sz w:val="21"/>
                <w:szCs w:val="21"/>
                <w:highlight w:val="none"/>
                <w:lang w:val="en-US" w:eastAsia="zh-CN"/>
              </w:rPr>
              <w:t>/</w:t>
            </w:r>
            <w:r>
              <w:rPr>
                <w:rFonts w:hint="eastAsia"/>
                <w:b/>
                <w:bCs/>
                <w:color w:val="auto"/>
                <w:sz w:val="21"/>
                <w:szCs w:val="21"/>
                <w:highlight w:val="none"/>
              </w:rPr>
              <w:t>单位)</w:t>
            </w:r>
          </w:p>
        </w:tc>
        <w:tc>
          <w:tcPr>
            <w:tcW w:w="914" w:type="dxa"/>
            <w:vAlign w:val="center"/>
          </w:tcPr>
          <w:p>
            <w:pPr>
              <w:pStyle w:val="35"/>
              <w:pageBreakBefore w:val="0"/>
              <w:kinsoku/>
              <w:wordWrap/>
              <w:overflowPunct/>
              <w:topLinePunct w:val="0"/>
              <w:bidi w:val="0"/>
              <w:adjustRightInd/>
              <w:snapToGrid/>
              <w:spacing w:line="560" w:lineRule="exact"/>
              <w:ind w:firstLine="0" w:firstLineChars="0"/>
              <w:jc w:val="center"/>
              <w:rPr>
                <w:rFonts w:hint="default"/>
                <w:b/>
                <w:bCs/>
                <w:color w:val="auto"/>
                <w:sz w:val="21"/>
                <w:szCs w:val="21"/>
                <w:highlight w:val="none"/>
                <w:lang w:val="en-US" w:eastAsia="zh-CN"/>
              </w:rPr>
            </w:pPr>
            <w:r>
              <w:rPr>
                <w:rFonts w:hint="eastAsia"/>
                <w:b/>
                <w:bCs/>
                <w:color w:val="auto"/>
                <w:sz w:val="21"/>
                <w:szCs w:val="21"/>
                <w:highlight w:val="none"/>
                <w:lang w:val="en-US" w:eastAsia="zh-CN"/>
              </w:rPr>
              <w:t>质保期（年）</w:t>
            </w:r>
          </w:p>
        </w:tc>
        <w:tc>
          <w:tcPr>
            <w:tcW w:w="1390" w:type="dxa"/>
            <w:vAlign w:val="center"/>
          </w:tcPr>
          <w:p>
            <w:pPr>
              <w:pStyle w:val="35"/>
              <w:pageBreakBefore w:val="0"/>
              <w:kinsoku/>
              <w:wordWrap/>
              <w:overflowPunct/>
              <w:topLinePunct w:val="0"/>
              <w:bidi w:val="0"/>
              <w:adjustRightInd/>
              <w:snapToGrid/>
              <w:spacing w:line="560" w:lineRule="exact"/>
              <w:ind w:firstLine="0" w:firstLineChars="0"/>
              <w:jc w:val="center"/>
              <w:rPr>
                <w:rFonts w:hint="eastAsia"/>
                <w:b/>
                <w:bCs/>
                <w:color w:val="auto"/>
                <w:sz w:val="21"/>
                <w:szCs w:val="21"/>
                <w:highlight w:val="none"/>
                <w:lang w:eastAsia="zh-CN"/>
              </w:rPr>
            </w:pPr>
            <w:r>
              <w:rPr>
                <w:rFonts w:hint="eastAsia"/>
                <w:b/>
                <w:bCs/>
                <w:color w:val="auto"/>
                <w:sz w:val="21"/>
                <w:szCs w:val="21"/>
                <w:highlight w:val="none"/>
                <w:lang w:eastAsia="zh-CN"/>
              </w:rPr>
              <w:t>品牌</w:t>
            </w:r>
          </w:p>
        </w:tc>
        <w:tc>
          <w:tcPr>
            <w:tcW w:w="1253" w:type="dxa"/>
            <w:vAlign w:val="center"/>
          </w:tcPr>
          <w:p>
            <w:pPr>
              <w:pStyle w:val="35"/>
              <w:pageBreakBefore w:val="0"/>
              <w:kinsoku/>
              <w:wordWrap/>
              <w:overflowPunct/>
              <w:topLinePunct w:val="0"/>
              <w:bidi w:val="0"/>
              <w:adjustRightInd/>
              <w:snapToGrid/>
              <w:spacing w:line="560" w:lineRule="exact"/>
              <w:ind w:firstLine="0" w:firstLineChars="0"/>
              <w:jc w:val="center"/>
              <w:rPr>
                <w:rFonts w:hint="eastAsia"/>
                <w:b/>
                <w:bCs/>
                <w:color w:val="auto"/>
                <w:sz w:val="21"/>
                <w:szCs w:val="21"/>
                <w:highlight w:val="none"/>
                <w:lang w:eastAsia="zh-CN"/>
              </w:rPr>
            </w:pPr>
            <w:r>
              <w:rPr>
                <w:rFonts w:hint="eastAsia"/>
                <w:b/>
                <w:bCs/>
                <w:color w:val="auto"/>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1</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充装干粉灭火器</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kg</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包拉包送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2</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充装二氧化碳灭火器</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kg</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包拉包送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3</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2kg干粉灭火器</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支</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4</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4kg干粉灭火器</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支</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5</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6kg悬挂式灭火器</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个</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6</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2kgCO2灭火器</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支</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7</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3kgCO2灭火器</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支</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8</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消防应急灯</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盏</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9</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消防指示灯</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盏</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10</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不锈钢消防指示灯</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盏</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11</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过滤式消防自救呼吸器</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个</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12</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灭火器喷管</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条</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包换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13</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灭火器机头（阀门）</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套</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包换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14</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压力表</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个</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包换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15</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铜枪</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个</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16</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65水带8型*20米*65口径</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条</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含接口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17</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65水带接口</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付</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18</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65水带水枪</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支</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19</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消火栓箱门板</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扇</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20</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消火栓箱门拉手</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个</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21</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烟雾弹</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个</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22</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2kg*2个装的灭火器箱</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个</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23</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4kg*2个装的灭火器箱</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个</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24</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消防水靴</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对</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25</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消防手套</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对</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26</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16厘消防安全绳（20米）</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条</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27</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消防逃生软梯（10米）</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副</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28</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消防逃生软梯（15米）</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副</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29</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烟感火灾探测器（北大青鸟JBF4101）</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个</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color w:val="auto"/>
                <w:sz w:val="24"/>
                <w:szCs w:val="24"/>
                <w:highlight w:val="none"/>
              </w:rPr>
              <w:t>30</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输入模块（北大青鸟JBF5131）</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个</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color w:val="auto"/>
                <w:sz w:val="24"/>
                <w:szCs w:val="24"/>
                <w:highlight w:val="none"/>
              </w:rPr>
              <w:t>31</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输入输出模块（北大青鸟JBF5141）</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个</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color w:val="auto"/>
                <w:sz w:val="24"/>
                <w:szCs w:val="24"/>
                <w:highlight w:val="none"/>
              </w:rPr>
              <w:t>32</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烟感器</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个</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color w:val="auto"/>
                <w:sz w:val="24"/>
                <w:szCs w:val="24"/>
                <w:highlight w:val="none"/>
              </w:rPr>
              <w:t>33</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消防栓卷盘软管</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套</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color w:val="auto"/>
                <w:sz w:val="24"/>
                <w:szCs w:val="24"/>
                <w:highlight w:val="none"/>
              </w:rPr>
              <w:t>34</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消防服</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套</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color w:val="auto"/>
                <w:sz w:val="24"/>
                <w:szCs w:val="24"/>
                <w:highlight w:val="none"/>
              </w:rPr>
              <w:t>35</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水力警铃</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个</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color w:val="auto"/>
                <w:sz w:val="24"/>
                <w:szCs w:val="24"/>
                <w:highlight w:val="none"/>
              </w:rPr>
              <w:t>36</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5kg灭火器箱</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color w:val="auto"/>
                <w:sz w:val="24"/>
                <w:szCs w:val="24"/>
                <w:highlight w:val="none"/>
              </w:rPr>
              <w:t>个</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imes New Roman" w:hAnsi="Times New Roman" w:eastAsia="宋体"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color w:val="auto"/>
                <w:sz w:val="24"/>
                <w:szCs w:val="24"/>
                <w:highlight w:val="none"/>
                <w:lang w:val="en-US" w:eastAsia="zh-CN"/>
              </w:rPr>
              <w:t>37</w:t>
            </w:r>
          </w:p>
        </w:tc>
        <w:tc>
          <w:tcPr>
            <w:tcW w:w="3067"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color w:val="auto"/>
                <w:sz w:val="24"/>
                <w:szCs w:val="24"/>
                <w:highlight w:val="none"/>
                <w:lang w:val="en-US" w:eastAsia="zh-CN"/>
              </w:rPr>
              <w:t>七氟丙烷气体充装</w:t>
            </w:r>
          </w:p>
        </w:tc>
        <w:tc>
          <w:tcPr>
            <w:tcW w:w="86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color w:val="auto"/>
                <w:sz w:val="24"/>
                <w:szCs w:val="24"/>
                <w:highlight w:val="none"/>
              </w:rPr>
              <w:t>kg</w:t>
            </w:r>
          </w:p>
        </w:tc>
        <w:tc>
          <w:tcPr>
            <w:tcW w:w="1219"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heme="minorHAnsi" w:hAnsiTheme="minorHAnsi" w:eastAsiaTheme="minorEastAsia" w:cstheme="minorBidi"/>
                <w:color w:val="auto"/>
                <w:kern w:val="2"/>
                <w:sz w:val="24"/>
                <w:szCs w:val="24"/>
                <w:highlight w:val="none"/>
                <w:lang w:val="en-US" w:eastAsia="zh-CN" w:bidi="ar-SA"/>
              </w:rPr>
            </w:pPr>
          </w:p>
        </w:tc>
        <w:tc>
          <w:tcPr>
            <w:tcW w:w="914"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390" w:type="dxa"/>
          </w:tcPr>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sz w:val="28"/>
                <w:szCs w:val="28"/>
                <w:highlight w:val="none"/>
                <w:vertAlign w:val="baseline"/>
              </w:rPr>
            </w:pPr>
          </w:p>
        </w:tc>
        <w:tc>
          <w:tcPr>
            <w:tcW w:w="1253" w:type="dxa"/>
            <w:shd w:val="clear" w:color="auto" w:fill="auto"/>
            <w:vAlign w:val="top"/>
          </w:tcPr>
          <w:p>
            <w:pPr>
              <w:pStyle w:val="35"/>
              <w:pageBreakBefore w:val="0"/>
              <w:kinsoku/>
              <w:wordWrap/>
              <w:overflowPunct/>
              <w:topLinePunct w:val="0"/>
              <w:bidi w:val="0"/>
              <w:adjustRightInd/>
              <w:snapToGrid/>
              <w:spacing w:line="560" w:lineRule="exact"/>
              <w:ind w:firstLine="0" w:firstLineChars="0"/>
              <w:jc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color w:val="auto"/>
                <w:sz w:val="24"/>
                <w:szCs w:val="24"/>
                <w:highlight w:val="none"/>
                <w:lang w:val="en-US" w:eastAsia="zh-CN"/>
              </w:rPr>
              <w:t>按需采购</w:t>
            </w:r>
          </w:p>
        </w:tc>
      </w:tr>
    </w:tbl>
    <w:p>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280" w:firstLineChars="100"/>
        <w:textAlignment w:val="auto"/>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（二）新增货物采购要求</w:t>
      </w:r>
    </w:p>
    <w:p>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若</w:t>
      </w:r>
      <w:r>
        <w:rPr>
          <w:rFonts w:hint="eastAsia" w:ascii="Times New Roman" w:hAnsi="Times New Roman" w:eastAsia="宋体" w:cs="Times New Roman"/>
          <w:color w:val="auto"/>
          <w:sz w:val="28"/>
          <w:szCs w:val="28"/>
          <w:highlight w:val="none"/>
          <w:lang w:eastAsia="zh-CN"/>
        </w:rPr>
        <w:t>甲方</w:t>
      </w:r>
      <w:r>
        <w:rPr>
          <w:rFonts w:hint="eastAsia" w:ascii="Times New Roman" w:hAnsi="Times New Roman" w:eastAsia="宋体" w:cs="Times New Roman"/>
          <w:color w:val="auto"/>
          <w:sz w:val="28"/>
          <w:szCs w:val="28"/>
          <w:highlight w:val="none"/>
        </w:rPr>
        <w:t>提出本项目相关的新增消防器材采购需求，按以下方式确定基准价，</w:t>
      </w:r>
      <w:r>
        <w:rPr>
          <w:rFonts w:hint="eastAsia" w:ascii="Times New Roman" w:hAnsi="Times New Roman" w:eastAsia="宋体" w:cs="Times New Roman"/>
          <w:color w:val="auto"/>
          <w:sz w:val="28"/>
          <w:szCs w:val="28"/>
          <w:highlight w:val="none"/>
          <w:lang w:eastAsia="zh-CN"/>
        </w:rPr>
        <w:t>乙方</w:t>
      </w:r>
      <w:r>
        <w:rPr>
          <w:rFonts w:hint="eastAsia" w:ascii="Times New Roman" w:hAnsi="Times New Roman" w:eastAsia="宋体" w:cs="Times New Roman"/>
          <w:color w:val="auto"/>
          <w:sz w:val="28"/>
          <w:szCs w:val="28"/>
          <w:highlight w:val="none"/>
        </w:rPr>
        <w:t>须按基准价报价，经</w:t>
      </w:r>
      <w:r>
        <w:rPr>
          <w:rFonts w:hint="eastAsia" w:ascii="Times New Roman" w:hAnsi="Times New Roman" w:eastAsia="宋体" w:cs="Times New Roman"/>
          <w:color w:val="auto"/>
          <w:sz w:val="28"/>
          <w:szCs w:val="28"/>
          <w:highlight w:val="none"/>
          <w:lang w:eastAsia="zh-CN"/>
        </w:rPr>
        <w:t>甲方</w:t>
      </w:r>
      <w:r>
        <w:rPr>
          <w:rFonts w:hint="eastAsia" w:ascii="Times New Roman" w:hAnsi="Times New Roman" w:eastAsia="宋体" w:cs="Times New Roman"/>
          <w:color w:val="auto"/>
          <w:sz w:val="28"/>
          <w:szCs w:val="28"/>
          <w:highlight w:val="none"/>
        </w:rPr>
        <w:t>书面审核同意后供货：</w:t>
      </w:r>
    </w:p>
    <w:p>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 基准价确定方式：①</w:t>
      </w:r>
      <w:r>
        <w:rPr>
          <w:rFonts w:hint="eastAsia" w:ascii="Times New Roman" w:hAnsi="Times New Roman" w:eastAsia="宋体" w:cs="Times New Roman"/>
          <w:color w:val="auto"/>
          <w:sz w:val="28"/>
          <w:szCs w:val="28"/>
          <w:highlight w:val="none"/>
          <w:lang w:eastAsia="zh-CN"/>
        </w:rPr>
        <w:t>甲方</w:t>
      </w:r>
      <w:r>
        <w:rPr>
          <w:rFonts w:hint="eastAsia" w:ascii="Times New Roman" w:hAnsi="Times New Roman" w:eastAsia="宋体" w:cs="Times New Roman"/>
          <w:color w:val="auto"/>
          <w:sz w:val="28"/>
          <w:szCs w:val="28"/>
          <w:highlight w:val="none"/>
        </w:rPr>
        <w:t>下单时，以京东商城、天猫、淘宝等平台自营店该产品的公开采购价格为依据，取最低价作为基准价（需提供平台价格截图佐证）；②无法通过上述电商平台确定基准价的产品，由</w:t>
      </w:r>
      <w:r>
        <w:rPr>
          <w:rFonts w:hint="eastAsia" w:ascii="Times New Roman" w:hAnsi="Times New Roman" w:eastAsia="宋体" w:cs="Times New Roman"/>
          <w:color w:val="auto"/>
          <w:sz w:val="28"/>
          <w:szCs w:val="28"/>
          <w:highlight w:val="none"/>
          <w:lang w:eastAsia="zh-CN"/>
        </w:rPr>
        <w:t>甲方</w:t>
      </w:r>
      <w:r>
        <w:rPr>
          <w:rFonts w:hint="eastAsia" w:ascii="Times New Roman" w:hAnsi="Times New Roman" w:eastAsia="宋体" w:cs="Times New Roman"/>
          <w:color w:val="auto"/>
          <w:sz w:val="28"/>
          <w:szCs w:val="28"/>
          <w:highlight w:val="none"/>
        </w:rPr>
        <w:t>与</w:t>
      </w:r>
      <w:r>
        <w:rPr>
          <w:rFonts w:hint="eastAsia" w:ascii="Times New Roman" w:hAnsi="Times New Roman" w:eastAsia="宋体" w:cs="Times New Roman"/>
          <w:color w:val="auto"/>
          <w:sz w:val="28"/>
          <w:szCs w:val="28"/>
          <w:highlight w:val="none"/>
          <w:lang w:eastAsia="zh-CN"/>
        </w:rPr>
        <w:t>乙方</w:t>
      </w:r>
      <w:r>
        <w:rPr>
          <w:rFonts w:hint="eastAsia" w:ascii="Times New Roman" w:hAnsi="Times New Roman" w:eastAsia="宋体" w:cs="Times New Roman"/>
          <w:color w:val="auto"/>
          <w:sz w:val="28"/>
          <w:szCs w:val="28"/>
          <w:highlight w:val="none"/>
        </w:rPr>
        <w:t>共同通过市场询价方式确定，询价结果经</w:t>
      </w:r>
      <w:r>
        <w:rPr>
          <w:rFonts w:hint="eastAsia" w:ascii="Times New Roman" w:hAnsi="Times New Roman" w:eastAsia="宋体" w:cs="Times New Roman"/>
          <w:color w:val="auto"/>
          <w:sz w:val="28"/>
          <w:szCs w:val="28"/>
          <w:highlight w:val="none"/>
          <w:lang w:eastAsia="zh-CN"/>
        </w:rPr>
        <w:t>甲方</w:t>
      </w:r>
      <w:r>
        <w:rPr>
          <w:rFonts w:hint="eastAsia" w:ascii="Times New Roman" w:hAnsi="Times New Roman" w:eastAsia="宋体" w:cs="Times New Roman"/>
          <w:color w:val="auto"/>
          <w:sz w:val="28"/>
          <w:szCs w:val="28"/>
          <w:highlight w:val="none"/>
        </w:rPr>
        <w:t>书面确认后作为基准价。</w:t>
      </w:r>
    </w:p>
    <w:p>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 新增货物质量要求：需与本项目采购清单内产品同等标准，符合国家及行业现行消防产品规范，为原厂合格产品。</w:t>
      </w:r>
    </w:p>
    <w:p>
      <w:pPr>
        <w:pStyle w:val="15"/>
        <w:keepNext w:val="0"/>
        <w:keepLines w:val="0"/>
        <w:pageBreakBefore w:val="0"/>
        <w:widowControl w:val="0"/>
        <w:numPr>
          <w:ilvl w:val="0"/>
          <w:numId w:val="1"/>
        </w:numPr>
        <w:shd w:val="clear" w:color="auto" w:fill="auto"/>
        <w:tabs>
          <w:tab w:val="left" w:pos="1027"/>
        </w:tabs>
        <w:kinsoku/>
        <w:wordWrap/>
        <w:overflowPunct/>
        <w:topLinePunct w:val="0"/>
        <w:bidi w:val="0"/>
        <w:adjustRightInd/>
        <w:snapToGrid/>
        <w:spacing w:after="0" w:line="560" w:lineRule="exact"/>
        <w:ind w:left="0" w:right="0" w:firstLine="520"/>
        <w:jc w:val="both"/>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合同期限</w:t>
      </w:r>
    </w:p>
    <w:p>
      <w:pPr>
        <w:pStyle w:val="15"/>
        <w:keepNext w:val="0"/>
        <w:keepLines w:val="0"/>
        <w:pageBreakBefore w:val="0"/>
        <w:widowControl w:val="0"/>
        <w:shd w:val="clear" w:color="auto" w:fill="auto"/>
        <w:tabs>
          <w:tab w:val="left" w:pos="948"/>
        </w:tabs>
        <w:kinsoku/>
        <w:wordWrap/>
        <w:overflowPunct/>
        <w:topLinePunct w:val="0"/>
        <w:bidi w:val="0"/>
        <w:adjustRightInd/>
        <w:snapToGrid/>
        <w:spacing w:after="0" w:line="560" w:lineRule="exact"/>
        <w:ind w:right="0" w:firstLine="560" w:firstLineChars="200"/>
        <w:jc w:val="left"/>
        <w:rPr>
          <w:rFonts w:hint="eastAsia" w:asciiTheme="minorEastAsia" w:hAnsiTheme="minorEastAsia" w:eastAsiaTheme="minorEastAsia" w:cstheme="minorEastAsia"/>
          <w:color w:val="000000"/>
          <w:spacing w:val="0"/>
          <w:w w:val="100"/>
          <w:position w:val="0"/>
          <w:sz w:val="28"/>
          <w:szCs w:val="28"/>
          <w:lang w:val="zh-TW" w:eastAsia="zh-TW" w:bidi="zh-TW"/>
        </w:rPr>
      </w:pPr>
      <w:r>
        <w:rPr>
          <w:rFonts w:hint="eastAsia" w:asciiTheme="minorEastAsia" w:hAnsiTheme="minorEastAsia" w:eastAsiaTheme="minorEastAsia" w:cstheme="minorEastAsia"/>
          <w:color w:val="000000"/>
          <w:spacing w:val="0"/>
          <w:w w:val="100"/>
          <w:position w:val="0"/>
          <w:sz w:val="28"/>
          <w:szCs w:val="28"/>
          <w:lang w:val="zh-TW" w:eastAsia="zh-TW" w:bidi="zh-TW"/>
        </w:rPr>
        <w:t>自合同签订之日起</w:t>
      </w:r>
      <w:r>
        <w:rPr>
          <w:rFonts w:hint="eastAsia" w:asciiTheme="minorEastAsia" w:hAnsiTheme="minorEastAsia" w:eastAsiaTheme="minorEastAsia" w:cstheme="minorEastAsia"/>
          <w:color w:val="000000"/>
          <w:spacing w:val="0"/>
          <w:w w:val="100"/>
          <w:position w:val="0"/>
          <w:sz w:val="28"/>
          <w:szCs w:val="28"/>
          <w:lang w:val="en-US" w:eastAsia="zh-CN" w:bidi="zh-TW"/>
        </w:rPr>
        <w:t>2</w:t>
      </w:r>
      <w:r>
        <w:rPr>
          <w:rFonts w:hint="eastAsia" w:asciiTheme="minorEastAsia" w:hAnsiTheme="minorEastAsia" w:eastAsiaTheme="minorEastAsia" w:cstheme="minorEastAsia"/>
          <w:color w:val="000000"/>
          <w:spacing w:val="0"/>
          <w:w w:val="100"/>
          <w:position w:val="0"/>
          <w:sz w:val="28"/>
          <w:szCs w:val="28"/>
          <w:lang w:val="zh-TW" w:eastAsia="zh-TW" w:bidi="zh-TW"/>
        </w:rPr>
        <w:t>年，即202</w:t>
      </w:r>
      <w:r>
        <w:rPr>
          <w:rFonts w:hint="eastAsia" w:asciiTheme="minorEastAsia" w:hAnsiTheme="minorEastAsia" w:eastAsiaTheme="minorEastAsia" w:cstheme="minorEastAsia"/>
          <w:color w:val="000000"/>
          <w:spacing w:val="0"/>
          <w:w w:val="100"/>
          <w:position w:val="0"/>
          <w:sz w:val="28"/>
          <w:szCs w:val="28"/>
          <w:lang w:val="en-US" w:eastAsia="zh-CN" w:bidi="zh-TW"/>
        </w:rPr>
        <w:t>6</w:t>
      </w:r>
      <w:r>
        <w:rPr>
          <w:rFonts w:hint="eastAsia" w:asciiTheme="minorEastAsia" w:hAnsiTheme="minorEastAsia" w:eastAsiaTheme="minorEastAsia" w:cstheme="minorEastAsia"/>
          <w:color w:val="000000"/>
          <w:spacing w:val="0"/>
          <w:w w:val="100"/>
          <w:position w:val="0"/>
          <w:sz w:val="28"/>
          <w:szCs w:val="28"/>
          <w:lang w:val="zh-TW" w:eastAsia="zh-TW" w:bidi="zh-TW"/>
        </w:rPr>
        <w:t>年</w:t>
      </w:r>
      <w:r>
        <w:rPr>
          <w:rFonts w:hint="eastAsia" w:asciiTheme="minorEastAsia" w:hAnsiTheme="minorEastAsia" w:eastAsiaTheme="minorEastAsia" w:cstheme="minorEastAsia"/>
          <w:color w:val="000000"/>
          <w:spacing w:val="0"/>
          <w:w w:val="100"/>
          <w:position w:val="0"/>
          <w:sz w:val="28"/>
          <w:szCs w:val="28"/>
          <w:lang w:val="en-US" w:eastAsia="zh-CN" w:bidi="zh-TW"/>
        </w:rPr>
        <w:t xml:space="preserve"> </w:t>
      </w:r>
      <w:r>
        <w:rPr>
          <w:rFonts w:hint="eastAsia" w:asciiTheme="minorEastAsia" w:hAnsiTheme="minorEastAsia" w:eastAsiaTheme="minorEastAsia" w:cstheme="minorEastAsia"/>
          <w:color w:val="000000"/>
          <w:spacing w:val="0"/>
          <w:w w:val="100"/>
          <w:position w:val="0"/>
          <w:sz w:val="28"/>
          <w:szCs w:val="28"/>
          <w:u w:val="single"/>
          <w:lang w:val="en-US" w:eastAsia="zh-CN" w:bidi="zh-TW"/>
        </w:rPr>
        <w:t xml:space="preserve">    </w:t>
      </w:r>
      <w:r>
        <w:rPr>
          <w:rFonts w:hint="eastAsia" w:asciiTheme="minorEastAsia" w:hAnsiTheme="minorEastAsia" w:eastAsiaTheme="minorEastAsia" w:cstheme="minorEastAsia"/>
          <w:color w:val="000000"/>
          <w:spacing w:val="0"/>
          <w:w w:val="100"/>
          <w:position w:val="0"/>
          <w:sz w:val="28"/>
          <w:szCs w:val="28"/>
          <w:lang w:val="zh-TW" w:eastAsia="zh-TW" w:bidi="zh-TW"/>
        </w:rPr>
        <w:t>月</w:t>
      </w:r>
      <w:r>
        <w:rPr>
          <w:rFonts w:hint="eastAsia" w:asciiTheme="minorEastAsia" w:hAnsiTheme="minorEastAsia" w:eastAsiaTheme="minorEastAsia" w:cstheme="minorEastAsia"/>
          <w:color w:val="000000"/>
          <w:spacing w:val="0"/>
          <w:w w:val="100"/>
          <w:position w:val="0"/>
          <w:sz w:val="28"/>
          <w:szCs w:val="28"/>
          <w:u w:val="single"/>
          <w:lang w:val="en-US" w:eastAsia="zh-CN" w:bidi="zh-TW"/>
        </w:rPr>
        <w:t xml:space="preserve">     </w:t>
      </w:r>
      <w:r>
        <w:rPr>
          <w:rFonts w:hint="eastAsia" w:asciiTheme="minorEastAsia" w:hAnsiTheme="minorEastAsia" w:eastAsiaTheme="minorEastAsia" w:cstheme="minorEastAsia"/>
          <w:color w:val="000000"/>
          <w:spacing w:val="0"/>
          <w:w w:val="100"/>
          <w:position w:val="0"/>
          <w:sz w:val="28"/>
          <w:szCs w:val="28"/>
          <w:lang w:val="zh-TW" w:eastAsia="zh-TW" w:bidi="zh-TW"/>
        </w:rPr>
        <w:t>日</w:t>
      </w:r>
      <w:r>
        <w:rPr>
          <w:rFonts w:hint="eastAsia" w:asciiTheme="minorEastAsia" w:hAnsiTheme="minorEastAsia" w:eastAsiaTheme="minorEastAsia" w:cstheme="minorEastAsia"/>
          <w:color w:val="000000"/>
          <w:spacing w:val="0"/>
          <w:w w:val="100"/>
          <w:position w:val="0"/>
          <w:sz w:val="28"/>
          <w:szCs w:val="28"/>
          <w:lang w:val="en-US" w:eastAsia="zh-CN" w:bidi="zh-TW"/>
        </w:rPr>
        <w:t xml:space="preserve"> </w:t>
      </w:r>
      <w:r>
        <w:rPr>
          <w:rFonts w:hint="eastAsia" w:asciiTheme="minorEastAsia" w:hAnsiTheme="minorEastAsia" w:eastAsiaTheme="minorEastAsia" w:cstheme="minorEastAsia"/>
          <w:color w:val="000000"/>
          <w:spacing w:val="0"/>
          <w:w w:val="100"/>
          <w:position w:val="0"/>
          <w:sz w:val="28"/>
          <w:szCs w:val="28"/>
          <w:lang w:val="zh-TW" w:eastAsia="zh-TW" w:bidi="zh-TW"/>
        </w:rPr>
        <w:t>至</w:t>
      </w:r>
      <w:r>
        <w:rPr>
          <w:rFonts w:hint="eastAsia" w:asciiTheme="minorEastAsia" w:hAnsiTheme="minorEastAsia" w:eastAsiaTheme="minorEastAsia" w:cstheme="minorEastAsia"/>
          <w:color w:val="000000"/>
          <w:spacing w:val="0"/>
          <w:w w:val="100"/>
          <w:position w:val="0"/>
          <w:sz w:val="28"/>
          <w:szCs w:val="28"/>
          <w:lang w:val="en-US" w:eastAsia="zh-CN" w:bidi="zh-TW"/>
        </w:rPr>
        <w:t xml:space="preserve"> </w:t>
      </w:r>
      <w:r>
        <w:rPr>
          <w:rFonts w:hint="eastAsia" w:asciiTheme="minorEastAsia" w:hAnsiTheme="minorEastAsia" w:eastAsiaTheme="minorEastAsia" w:cstheme="minorEastAsia"/>
          <w:color w:val="000000"/>
          <w:spacing w:val="0"/>
          <w:w w:val="100"/>
          <w:position w:val="0"/>
          <w:sz w:val="28"/>
          <w:szCs w:val="28"/>
          <w:lang w:val="zh-TW" w:eastAsia="zh-TW" w:bidi="zh-TW"/>
        </w:rPr>
        <w:t>202</w:t>
      </w:r>
      <w:r>
        <w:rPr>
          <w:rFonts w:hint="eastAsia" w:asciiTheme="minorEastAsia" w:hAnsiTheme="minorEastAsia" w:eastAsiaTheme="minorEastAsia" w:cstheme="minorEastAsia"/>
          <w:color w:val="000000"/>
          <w:spacing w:val="0"/>
          <w:w w:val="100"/>
          <w:position w:val="0"/>
          <w:sz w:val="28"/>
          <w:szCs w:val="28"/>
          <w:lang w:val="en-US" w:eastAsia="zh-CN" w:bidi="zh-TW"/>
        </w:rPr>
        <w:t>8</w:t>
      </w:r>
      <w:r>
        <w:rPr>
          <w:rFonts w:hint="eastAsia" w:asciiTheme="minorEastAsia" w:hAnsiTheme="minorEastAsia" w:eastAsiaTheme="minorEastAsia" w:cstheme="minorEastAsia"/>
          <w:color w:val="000000"/>
          <w:spacing w:val="0"/>
          <w:w w:val="100"/>
          <w:position w:val="0"/>
          <w:sz w:val="28"/>
          <w:szCs w:val="28"/>
          <w:lang w:val="zh-TW" w:eastAsia="zh-TW" w:bidi="zh-TW"/>
        </w:rPr>
        <w:t>年</w:t>
      </w:r>
      <w:r>
        <w:rPr>
          <w:rFonts w:hint="eastAsia" w:asciiTheme="minorEastAsia" w:hAnsiTheme="minorEastAsia" w:eastAsiaTheme="minorEastAsia" w:cstheme="minorEastAsia"/>
          <w:color w:val="000000"/>
          <w:spacing w:val="0"/>
          <w:w w:val="100"/>
          <w:position w:val="0"/>
          <w:sz w:val="28"/>
          <w:szCs w:val="28"/>
          <w:u w:val="single"/>
          <w:lang w:val="en-US" w:eastAsia="zh-CN" w:bidi="zh-TW"/>
        </w:rPr>
        <w:t xml:space="preserve">       </w:t>
      </w:r>
      <w:r>
        <w:rPr>
          <w:rFonts w:hint="eastAsia" w:asciiTheme="minorEastAsia" w:hAnsiTheme="minorEastAsia" w:eastAsiaTheme="minorEastAsia" w:cstheme="minorEastAsia"/>
          <w:color w:val="000000"/>
          <w:spacing w:val="0"/>
          <w:w w:val="100"/>
          <w:position w:val="0"/>
          <w:sz w:val="28"/>
          <w:szCs w:val="28"/>
          <w:lang w:val="zh-TW" w:eastAsia="zh-TW" w:bidi="zh-TW"/>
        </w:rPr>
        <w:t>月</w:t>
      </w:r>
      <w:r>
        <w:rPr>
          <w:rFonts w:hint="eastAsia" w:asciiTheme="minorEastAsia" w:hAnsiTheme="minorEastAsia" w:eastAsiaTheme="minorEastAsia" w:cstheme="minorEastAsia"/>
          <w:color w:val="000000"/>
          <w:spacing w:val="0"/>
          <w:w w:val="100"/>
          <w:position w:val="0"/>
          <w:sz w:val="28"/>
          <w:szCs w:val="28"/>
          <w:u w:val="single"/>
          <w:lang w:val="en-US" w:eastAsia="zh-CN" w:bidi="zh-TW"/>
        </w:rPr>
        <w:t xml:space="preserve">    </w:t>
      </w:r>
      <w:r>
        <w:rPr>
          <w:rFonts w:hint="eastAsia" w:asciiTheme="minorEastAsia" w:hAnsiTheme="minorEastAsia" w:eastAsiaTheme="minorEastAsia" w:cstheme="minorEastAsia"/>
          <w:color w:val="000000"/>
          <w:spacing w:val="0"/>
          <w:w w:val="100"/>
          <w:position w:val="0"/>
          <w:sz w:val="28"/>
          <w:szCs w:val="28"/>
          <w:lang w:val="zh-TW" w:eastAsia="zh-TW" w:bidi="zh-TW"/>
        </w:rPr>
        <w:t>日止。合同期结束或</w:t>
      </w:r>
      <w:r>
        <w:rPr>
          <w:rFonts w:hint="eastAsia"/>
          <w:sz w:val="28"/>
          <w:szCs w:val="28"/>
        </w:rPr>
        <w:t>结算</w:t>
      </w:r>
      <w:r>
        <w:rPr>
          <w:rFonts w:hint="eastAsia" w:asciiTheme="minorEastAsia" w:hAnsiTheme="minorEastAsia" w:eastAsiaTheme="minorEastAsia" w:cstheme="minorEastAsia"/>
          <w:color w:val="000000"/>
          <w:spacing w:val="0"/>
          <w:w w:val="100"/>
          <w:position w:val="0"/>
          <w:sz w:val="28"/>
          <w:szCs w:val="28"/>
          <w:lang w:val="zh-TW" w:eastAsia="zh-TW" w:bidi="zh-TW"/>
        </w:rPr>
        <w:t>累计金额达到</w:t>
      </w:r>
      <w:r>
        <w:rPr>
          <w:rFonts w:hint="eastAsia" w:asciiTheme="minorEastAsia" w:hAnsiTheme="minorEastAsia" w:eastAsiaTheme="minorEastAsia" w:cstheme="minorEastAsia"/>
          <w:color w:val="000000"/>
          <w:spacing w:val="0"/>
          <w:w w:val="100"/>
          <w:position w:val="0"/>
          <w:sz w:val="28"/>
          <w:szCs w:val="28"/>
          <w:lang w:val="zh-TW" w:eastAsia="zh-CN" w:bidi="zh-TW"/>
        </w:rPr>
        <w:t>预算金额</w:t>
      </w:r>
      <w:r>
        <w:rPr>
          <w:rFonts w:hint="eastAsia" w:asciiTheme="minorEastAsia" w:hAnsiTheme="minorEastAsia" w:eastAsiaTheme="minorEastAsia" w:cstheme="minorEastAsia"/>
          <w:color w:val="000000"/>
          <w:spacing w:val="0"/>
          <w:w w:val="100"/>
          <w:position w:val="0"/>
          <w:sz w:val="28"/>
          <w:szCs w:val="28"/>
          <w:lang w:val="zh-TW" w:eastAsia="zh-TW" w:bidi="zh-TW"/>
        </w:rPr>
        <w:t>：</w:t>
      </w:r>
      <w:r>
        <w:rPr>
          <w:rStyle w:val="20"/>
          <w:rFonts w:hint="eastAsia" w:asciiTheme="minorEastAsia" w:hAnsiTheme="minorEastAsia" w:eastAsiaTheme="minorEastAsia" w:cstheme="minorEastAsia"/>
          <w:b w:val="0"/>
          <w:bCs w:val="0"/>
          <w:i w:val="0"/>
          <w:iCs w:val="0"/>
          <w:smallCaps w:val="0"/>
          <w:strike w:val="0"/>
          <w:sz w:val="28"/>
          <w:szCs w:val="28"/>
          <w:u w:val="none"/>
        </w:rPr>
        <w:t>大写：</w:t>
      </w:r>
      <w:r>
        <w:rPr>
          <w:rStyle w:val="20"/>
          <w:rFonts w:hint="eastAsia" w:asciiTheme="minorEastAsia" w:hAnsiTheme="minorEastAsia" w:eastAsiaTheme="minorEastAsia" w:cstheme="minorEastAsia"/>
          <w:b w:val="0"/>
          <w:bCs w:val="0"/>
          <w:i w:val="0"/>
          <w:iCs w:val="0"/>
          <w:smallCaps w:val="0"/>
          <w:strike w:val="0"/>
          <w:sz w:val="28"/>
          <w:szCs w:val="28"/>
          <w:u w:val="single"/>
        </w:rPr>
        <w:t>人</w:t>
      </w:r>
      <w:r>
        <w:rPr>
          <w:rStyle w:val="20"/>
          <w:rFonts w:hint="eastAsia" w:asciiTheme="minorEastAsia" w:hAnsiTheme="minorEastAsia" w:eastAsiaTheme="minorEastAsia" w:cstheme="minorEastAsia"/>
          <w:b w:val="0"/>
          <w:bCs w:val="0"/>
          <w:i w:val="0"/>
          <w:iCs w:val="0"/>
          <w:smallCaps w:val="0"/>
          <w:strike w:val="0"/>
          <w:sz w:val="28"/>
          <w:szCs w:val="28"/>
        </w:rPr>
        <w:t>民币</w:t>
      </w:r>
      <w:r>
        <w:rPr>
          <w:rStyle w:val="20"/>
          <w:rFonts w:hint="eastAsia" w:asciiTheme="minorEastAsia" w:hAnsiTheme="minorEastAsia" w:eastAsiaTheme="minorEastAsia" w:cstheme="minorEastAsia"/>
          <w:b w:val="0"/>
          <w:bCs w:val="0"/>
          <w:i w:val="0"/>
          <w:iCs w:val="0"/>
          <w:smallCaps w:val="0"/>
          <w:strike w:val="0"/>
          <w:sz w:val="28"/>
          <w:szCs w:val="28"/>
          <w:lang w:eastAsia="zh-CN"/>
        </w:rPr>
        <w:t>柒</w:t>
      </w:r>
      <w:r>
        <w:rPr>
          <w:rStyle w:val="20"/>
          <w:rFonts w:hint="eastAsia" w:asciiTheme="minorEastAsia" w:hAnsiTheme="minorEastAsia" w:eastAsiaTheme="minorEastAsia" w:cstheme="minorEastAsia"/>
          <w:b w:val="0"/>
          <w:bCs w:val="0"/>
          <w:i w:val="0"/>
          <w:iCs w:val="0"/>
          <w:smallCaps w:val="0"/>
          <w:strike w:val="0"/>
          <w:sz w:val="28"/>
          <w:szCs w:val="28"/>
        </w:rPr>
        <w:t>万</w:t>
      </w:r>
      <w:r>
        <w:rPr>
          <w:rStyle w:val="20"/>
          <w:rFonts w:hint="eastAsia" w:asciiTheme="minorEastAsia" w:hAnsiTheme="minorEastAsia" w:eastAsiaTheme="minorEastAsia" w:cstheme="minorEastAsia"/>
          <w:b w:val="0"/>
          <w:bCs w:val="0"/>
          <w:i w:val="0"/>
          <w:iCs w:val="0"/>
          <w:smallCaps w:val="0"/>
          <w:strike w:val="0"/>
          <w:sz w:val="28"/>
          <w:szCs w:val="28"/>
          <w:lang w:eastAsia="zh-CN"/>
        </w:rPr>
        <w:t>叁</w:t>
      </w:r>
      <w:r>
        <w:rPr>
          <w:rStyle w:val="20"/>
          <w:rFonts w:hint="eastAsia" w:asciiTheme="minorEastAsia" w:hAnsiTheme="minorEastAsia" w:eastAsiaTheme="minorEastAsia" w:cstheme="minorEastAsia"/>
          <w:b w:val="0"/>
          <w:bCs w:val="0"/>
          <w:i w:val="0"/>
          <w:iCs w:val="0"/>
          <w:smallCaps w:val="0"/>
          <w:strike w:val="0"/>
          <w:sz w:val="28"/>
          <w:szCs w:val="28"/>
        </w:rPr>
        <w:t>仟元整</w:t>
      </w:r>
      <w:r>
        <w:rPr>
          <w:rStyle w:val="20"/>
          <w:rFonts w:hint="eastAsia" w:asciiTheme="minorEastAsia" w:hAnsiTheme="minorEastAsia" w:eastAsiaTheme="minorEastAsia" w:cstheme="minorEastAsia"/>
          <w:b w:val="0"/>
          <w:bCs w:val="0"/>
          <w:i w:val="0"/>
          <w:iCs w:val="0"/>
          <w:smallCaps w:val="0"/>
          <w:strike w:val="0"/>
          <w:sz w:val="28"/>
          <w:szCs w:val="28"/>
          <w:u w:val="none"/>
          <w:lang w:eastAsia="zh-CN"/>
        </w:rPr>
        <w:t>（</w:t>
      </w:r>
      <w:r>
        <w:rPr>
          <w:rFonts w:hint="eastAsia" w:asciiTheme="minorEastAsia" w:hAnsiTheme="minorEastAsia" w:eastAsiaTheme="minorEastAsia" w:cstheme="minorEastAsia"/>
          <w:color w:val="000000"/>
          <w:spacing w:val="0"/>
          <w:w w:val="100"/>
          <w:position w:val="0"/>
          <w:sz w:val="28"/>
          <w:szCs w:val="28"/>
          <w:lang w:val="zh-TW" w:eastAsia="zh-CN" w:bidi="zh-TW"/>
        </w:rPr>
        <w:t>小写：</w:t>
      </w:r>
      <w:r>
        <w:rPr>
          <w:rFonts w:hint="eastAsia" w:asciiTheme="minorEastAsia" w:hAnsiTheme="minorEastAsia" w:eastAsiaTheme="minorEastAsia" w:cstheme="minorEastAsia"/>
          <w:color w:val="000000"/>
          <w:spacing w:val="0"/>
          <w:w w:val="100"/>
          <w:position w:val="0"/>
          <w:sz w:val="28"/>
          <w:szCs w:val="28"/>
          <w:u w:val="single"/>
          <w:lang w:val="zh-TW" w:eastAsia="zh-TW" w:bidi="zh-TW"/>
        </w:rPr>
        <w:t>¥</w:t>
      </w:r>
      <w:r>
        <w:rPr>
          <w:rFonts w:hint="eastAsia" w:asciiTheme="minorEastAsia" w:hAnsiTheme="minorEastAsia" w:eastAsiaTheme="minorEastAsia" w:cstheme="minorEastAsia"/>
          <w:color w:val="000000"/>
          <w:spacing w:val="0"/>
          <w:w w:val="100"/>
          <w:position w:val="0"/>
          <w:sz w:val="28"/>
          <w:szCs w:val="28"/>
          <w:u w:val="single"/>
          <w:lang w:val="en-US" w:eastAsia="zh-CN" w:bidi="zh-TW"/>
        </w:rPr>
        <w:t>73</w:t>
      </w:r>
      <w:r>
        <w:rPr>
          <w:rFonts w:hint="eastAsia" w:asciiTheme="minorEastAsia" w:hAnsiTheme="minorEastAsia" w:eastAsiaTheme="minorEastAsia" w:cstheme="minorEastAsia"/>
          <w:color w:val="000000"/>
          <w:spacing w:val="0"/>
          <w:w w:val="100"/>
          <w:position w:val="0"/>
          <w:sz w:val="28"/>
          <w:szCs w:val="28"/>
          <w:u w:val="single"/>
          <w:lang w:val="zh-TW" w:eastAsia="zh-TW" w:bidi="zh-TW"/>
        </w:rPr>
        <w:t>,</w:t>
      </w:r>
      <w:r>
        <w:rPr>
          <w:rFonts w:hint="eastAsia" w:asciiTheme="minorEastAsia" w:hAnsiTheme="minorEastAsia" w:eastAsiaTheme="minorEastAsia" w:cstheme="minorEastAsia"/>
          <w:color w:val="000000"/>
          <w:spacing w:val="0"/>
          <w:w w:val="100"/>
          <w:position w:val="0"/>
          <w:sz w:val="28"/>
          <w:szCs w:val="28"/>
          <w:u w:val="single"/>
          <w:lang w:val="en-US" w:eastAsia="en-US" w:bidi="en-US"/>
        </w:rPr>
        <w:t>000.</w:t>
      </w:r>
      <w:r>
        <w:rPr>
          <w:rFonts w:hint="eastAsia" w:asciiTheme="minorEastAsia" w:hAnsiTheme="minorEastAsia" w:eastAsiaTheme="minorEastAsia" w:cstheme="minorEastAsia"/>
          <w:color w:val="000000"/>
          <w:spacing w:val="0"/>
          <w:w w:val="100"/>
          <w:position w:val="0"/>
          <w:sz w:val="28"/>
          <w:szCs w:val="28"/>
          <w:u w:val="single"/>
          <w:lang w:val="zh-TW" w:eastAsia="zh-TW" w:bidi="zh-TW"/>
        </w:rPr>
        <w:t>00</w:t>
      </w:r>
      <w:r>
        <w:rPr>
          <w:rFonts w:hint="eastAsia" w:asciiTheme="minorEastAsia" w:hAnsiTheme="minorEastAsia" w:eastAsiaTheme="minorEastAsia" w:cstheme="minorEastAsia"/>
          <w:color w:val="000000"/>
          <w:spacing w:val="0"/>
          <w:w w:val="100"/>
          <w:position w:val="0"/>
          <w:sz w:val="28"/>
          <w:szCs w:val="28"/>
          <w:u w:val="none"/>
          <w:lang w:val="en-US" w:eastAsia="zh-CN" w:bidi="zh-TW"/>
        </w:rPr>
        <w:t>)</w:t>
      </w:r>
      <w:r>
        <w:rPr>
          <w:rFonts w:hint="eastAsia" w:asciiTheme="minorEastAsia" w:hAnsiTheme="minorEastAsia" w:eastAsiaTheme="minorEastAsia" w:cstheme="minorEastAsia"/>
          <w:color w:val="000000"/>
          <w:spacing w:val="0"/>
          <w:w w:val="100"/>
          <w:position w:val="0"/>
          <w:sz w:val="28"/>
          <w:szCs w:val="28"/>
          <w:lang w:val="zh-TW" w:eastAsia="zh-TW" w:bidi="zh-TW"/>
        </w:rPr>
        <w:t>时合同终止(按先到达的为准</w:t>
      </w:r>
      <w:r>
        <w:rPr>
          <w:rFonts w:hint="eastAsia" w:asciiTheme="minorEastAsia" w:hAnsiTheme="minorEastAsia" w:eastAsiaTheme="minorEastAsia" w:cstheme="minorEastAsia"/>
          <w:color w:val="000000"/>
          <w:spacing w:val="0"/>
          <w:w w:val="100"/>
          <w:position w:val="0"/>
          <w:sz w:val="28"/>
          <w:szCs w:val="28"/>
          <w:lang w:val="en-US" w:eastAsia="en-US" w:bidi="en-US"/>
        </w:rPr>
        <w:t>）</w:t>
      </w:r>
      <w:r>
        <w:rPr>
          <w:rFonts w:hint="eastAsia" w:asciiTheme="minorEastAsia" w:hAnsiTheme="minorEastAsia" w:eastAsiaTheme="minorEastAsia" w:cstheme="minorEastAsia"/>
          <w:color w:val="000000"/>
          <w:spacing w:val="0"/>
          <w:w w:val="100"/>
          <w:position w:val="0"/>
          <w:sz w:val="28"/>
          <w:szCs w:val="28"/>
          <w:lang w:val="zh-TW" w:eastAsia="zh-TW" w:bidi="zh-TW"/>
        </w:rPr>
        <w:t>。</w:t>
      </w:r>
    </w:p>
    <w:p>
      <w:pPr>
        <w:pStyle w:val="15"/>
        <w:keepNext w:val="0"/>
        <w:keepLines w:val="0"/>
        <w:pageBreakBefore w:val="0"/>
        <w:widowControl w:val="0"/>
        <w:numPr>
          <w:ilvl w:val="0"/>
          <w:numId w:val="0"/>
        </w:numPr>
        <w:shd w:val="clear" w:color="auto" w:fill="auto"/>
        <w:tabs>
          <w:tab w:val="left" w:pos="1027"/>
        </w:tabs>
        <w:kinsoku/>
        <w:wordWrap/>
        <w:overflowPunct/>
        <w:topLinePunct w:val="0"/>
        <w:bidi w:val="0"/>
        <w:adjustRightInd/>
        <w:snapToGrid/>
        <w:spacing w:after="0" w:line="560" w:lineRule="exact"/>
        <w:ind w:left="520" w:leftChars="0" w:right="0" w:rightChars="0"/>
        <w:jc w:val="both"/>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000000"/>
          <w:spacing w:val="0"/>
          <w:w w:val="100"/>
          <w:position w:val="0"/>
          <w:sz w:val="28"/>
          <w:szCs w:val="28"/>
          <w:lang w:val="zh-TW" w:eastAsia="zh-CN" w:bidi="zh-TW"/>
        </w:rPr>
        <w:t>三、</w:t>
      </w:r>
      <w:r>
        <w:rPr>
          <w:rFonts w:hint="eastAsia" w:asciiTheme="minorEastAsia" w:hAnsiTheme="minorEastAsia" w:eastAsiaTheme="minorEastAsia" w:cstheme="minorEastAsia"/>
          <w:b/>
          <w:bCs/>
          <w:color w:val="000000"/>
          <w:spacing w:val="0"/>
          <w:w w:val="100"/>
          <w:position w:val="0"/>
          <w:sz w:val="28"/>
          <w:szCs w:val="28"/>
          <w:lang w:val="zh-TW" w:eastAsia="zh-TW" w:bidi="zh-TW"/>
        </w:rPr>
        <w:t>标准及质量要求</w:t>
      </w:r>
    </w:p>
    <w:p>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val="en-US" w:eastAsia="zh-CN"/>
        </w:rPr>
        <w:t>1、</w:t>
      </w:r>
      <w:r>
        <w:rPr>
          <w:rFonts w:hint="eastAsia" w:ascii="Times New Roman" w:hAnsi="Times New Roman" w:eastAsia="宋体" w:cs="Times New Roman"/>
          <w:color w:val="auto"/>
          <w:sz w:val="28"/>
          <w:szCs w:val="28"/>
          <w:highlight w:val="none"/>
          <w:lang w:eastAsia="zh-CN"/>
        </w:rPr>
        <w:t>乙方</w:t>
      </w:r>
      <w:r>
        <w:rPr>
          <w:rFonts w:hint="eastAsia" w:ascii="Times New Roman" w:hAnsi="Times New Roman" w:eastAsia="宋体" w:cs="Times New Roman"/>
          <w:color w:val="auto"/>
          <w:sz w:val="28"/>
          <w:szCs w:val="28"/>
          <w:highlight w:val="none"/>
        </w:rPr>
        <w:t>须保证所供应货物参数及质量符合国家、行业相关标准及</w:t>
      </w:r>
      <w:r>
        <w:rPr>
          <w:rFonts w:hint="eastAsia" w:ascii="Times New Roman" w:hAnsi="Times New Roman" w:eastAsia="宋体" w:cs="Times New Roman"/>
          <w:color w:val="auto"/>
          <w:sz w:val="28"/>
          <w:szCs w:val="28"/>
          <w:highlight w:val="none"/>
          <w:lang w:eastAsia="zh-CN"/>
        </w:rPr>
        <w:t>本合同</w:t>
      </w:r>
      <w:r>
        <w:rPr>
          <w:rFonts w:hint="eastAsia" w:ascii="Times New Roman" w:hAnsi="Times New Roman" w:eastAsia="宋体" w:cs="Times New Roman"/>
          <w:color w:val="auto"/>
          <w:sz w:val="28"/>
          <w:szCs w:val="28"/>
          <w:highlight w:val="none"/>
        </w:rPr>
        <w:t>要求，符合国家相关消防要求及安全标准</w:t>
      </w:r>
      <w:r>
        <w:rPr>
          <w:rFonts w:hint="eastAsia" w:ascii="Times New Roman" w:hAnsi="Times New Roman" w:eastAsia="宋体" w:cs="Times New Roman"/>
          <w:color w:val="auto"/>
          <w:sz w:val="28"/>
          <w:szCs w:val="28"/>
          <w:highlight w:val="none"/>
          <w:lang w:eastAsia="zh-CN"/>
        </w:rPr>
        <w:t>。</w:t>
      </w:r>
    </w:p>
    <w:p>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val="en-US" w:eastAsia="zh-CN"/>
        </w:rPr>
        <w:t>2、</w:t>
      </w:r>
      <w:r>
        <w:rPr>
          <w:rFonts w:hint="eastAsia" w:ascii="Times New Roman" w:hAnsi="Times New Roman" w:eastAsia="宋体" w:cs="Times New Roman"/>
          <w:color w:val="auto"/>
          <w:sz w:val="28"/>
          <w:szCs w:val="28"/>
          <w:highlight w:val="none"/>
        </w:rPr>
        <w:t>保证所供应货物是全新、未使用过的原厂合格正品，无任何侵权行为及缺陷隐患，可安全合法使用</w:t>
      </w:r>
      <w:r>
        <w:rPr>
          <w:rFonts w:hint="eastAsia" w:ascii="Times New Roman" w:hAnsi="Times New Roman" w:eastAsia="宋体" w:cs="Times New Roman"/>
          <w:color w:val="auto"/>
          <w:sz w:val="28"/>
          <w:szCs w:val="28"/>
          <w:highlight w:val="none"/>
          <w:lang w:eastAsia="zh-CN"/>
        </w:rPr>
        <w:t>。</w:t>
      </w:r>
    </w:p>
    <w:p>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val="en-US" w:eastAsia="zh-CN"/>
        </w:rPr>
        <w:t>3、保证所</w:t>
      </w:r>
      <w:r>
        <w:rPr>
          <w:rFonts w:hint="eastAsia" w:ascii="Times New Roman" w:hAnsi="Times New Roman" w:eastAsia="宋体" w:cs="Times New Roman"/>
          <w:color w:val="auto"/>
          <w:sz w:val="28"/>
          <w:szCs w:val="28"/>
          <w:highlight w:val="none"/>
        </w:rPr>
        <w:t>供应</w:t>
      </w:r>
      <w:r>
        <w:rPr>
          <w:rFonts w:hint="eastAsia" w:ascii="Times New Roman" w:hAnsi="Times New Roman" w:eastAsia="宋体" w:cs="Times New Roman"/>
          <w:color w:val="auto"/>
          <w:sz w:val="28"/>
          <w:szCs w:val="28"/>
          <w:highlight w:val="none"/>
          <w:lang w:val="en-US" w:eastAsia="zh-CN"/>
        </w:rPr>
        <w:t>货物不能是长期积压产品，所供应货物的剩余质保期不少于货物所示质保期的三分之二时间。</w:t>
      </w:r>
    </w:p>
    <w:p>
      <w:pPr>
        <w:pStyle w:val="15"/>
        <w:keepNext w:val="0"/>
        <w:keepLines w:val="0"/>
        <w:pageBreakBefore w:val="0"/>
        <w:widowControl w:val="0"/>
        <w:shd w:val="clear" w:color="auto" w:fill="auto"/>
        <w:tabs>
          <w:tab w:val="left" w:pos="1027"/>
        </w:tabs>
        <w:kinsoku/>
        <w:wordWrap/>
        <w:overflowPunct/>
        <w:topLinePunct w:val="0"/>
        <w:bidi w:val="0"/>
        <w:adjustRightInd/>
        <w:snapToGrid/>
        <w:spacing w:after="0" w:line="560" w:lineRule="exact"/>
        <w:ind w:left="0" w:right="0" w:firstLine="52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color w:val="000000"/>
          <w:spacing w:val="0"/>
          <w:w w:val="100"/>
          <w:position w:val="0"/>
          <w:sz w:val="28"/>
          <w:szCs w:val="28"/>
          <w:lang w:val="zh-TW" w:eastAsia="zh-CN" w:bidi="zh-TW"/>
        </w:rPr>
        <w:t>四</w:t>
      </w:r>
      <w:r>
        <w:rPr>
          <w:rFonts w:hint="eastAsia" w:asciiTheme="minorEastAsia" w:hAnsiTheme="minorEastAsia" w:eastAsiaTheme="minorEastAsia" w:cstheme="minorEastAsia"/>
          <w:b/>
          <w:bCs/>
          <w:color w:val="000000"/>
          <w:spacing w:val="0"/>
          <w:w w:val="100"/>
          <w:position w:val="0"/>
          <w:sz w:val="28"/>
          <w:szCs w:val="28"/>
          <w:lang w:val="zh-TW" w:eastAsia="zh-TW" w:bidi="zh-TW"/>
        </w:rPr>
        <w:t>、</w:t>
      </w:r>
      <w:r>
        <w:rPr>
          <w:rFonts w:hint="eastAsia" w:asciiTheme="minorEastAsia" w:hAnsiTheme="minorEastAsia" w:eastAsiaTheme="minorEastAsia" w:cstheme="minorEastAsia"/>
          <w:b/>
          <w:bCs/>
          <w:color w:val="000000"/>
          <w:spacing w:val="0"/>
          <w:w w:val="100"/>
          <w:position w:val="0"/>
          <w:sz w:val="28"/>
          <w:szCs w:val="28"/>
          <w:lang w:val="zh-TW" w:eastAsia="zh-CN" w:bidi="zh-TW"/>
        </w:rPr>
        <w:t>供货要求</w:t>
      </w:r>
      <w:r>
        <w:rPr>
          <w:rFonts w:hint="eastAsia" w:asciiTheme="minorEastAsia" w:hAnsiTheme="minorEastAsia" w:eastAsiaTheme="minorEastAsia" w:cstheme="minorEastAsia"/>
          <w:color w:val="000000"/>
          <w:spacing w:val="0"/>
          <w:w w:val="100"/>
          <w:position w:val="0"/>
          <w:sz w:val="28"/>
          <w:szCs w:val="28"/>
          <w:lang w:val="zh-TW" w:eastAsia="zh-TW" w:bidi="zh-TW"/>
        </w:rPr>
        <w:t>：</w:t>
      </w:r>
    </w:p>
    <w:p>
      <w:pPr>
        <w:pStyle w:val="15"/>
        <w:keepNext w:val="0"/>
        <w:keepLines w:val="0"/>
        <w:pageBreakBefore w:val="0"/>
        <w:widowControl w:val="0"/>
        <w:shd w:val="clear" w:color="auto" w:fill="auto"/>
        <w:tabs>
          <w:tab w:val="left" w:pos="895"/>
        </w:tabs>
        <w:kinsoku/>
        <w:wordWrap/>
        <w:overflowPunct/>
        <w:topLinePunct w:val="0"/>
        <w:bidi w:val="0"/>
        <w:adjustRightInd/>
        <w:snapToGrid/>
        <w:spacing w:after="0" w:line="560" w:lineRule="exact"/>
        <w:ind w:left="0" w:right="0" w:firstLine="52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lang w:val="zh-TW" w:eastAsia="zh-TW" w:bidi="zh-TW"/>
        </w:rPr>
        <w:t>1、乙方供货时须提供《供货清单》，详细填写所有产品名称、数量、单价和金额。</w:t>
      </w:r>
      <w:r>
        <w:rPr>
          <w:rFonts w:hint="eastAsia" w:ascii="Times New Roman" w:hAnsi="Times New Roman" w:eastAsia="宋体" w:cs="Times New Roman"/>
          <w:color w:val="auto"/>
          <w:sz w:val="28"/>
          <w:szCs w:val="28"/>
          <w:highlight w:val="none"/>
          <w:lang w:eastAsia="zh-CN"/>
        </w:rPr>
        <w:t>乙方</w:t>
      </w:r>
      <w:r>
        <w:rPr>
          <w:rFonts w:hint="eastAsia" w:ascii="Times New Roman" w:hAnsi="Times New Roman" w:eastAsia="宋体" w:cs="Times New Roman"/>
          <w:color w:val="auto"/>
          <w:sz w:val="28"/>
          <w:szCs w:val="28"/>
          <w:highlight w:val="none"/>
        </w:rPr>
        <w:t>须严格按照</w:t>
      </w:r>
      <w:r>
        <w:rPr>
          <w:rFonts w:hint="eastAsia" w:ascii="Times New Roman" w:hAnsi="Times New Roman" w:eastAsia="宋体" w:cs="Times New Roman"/>
          <w:color w:val="auto"/>
          <w:sz w:val="28"/>
          <w:szCs w:val="28"/>
          <w:highlight w:val="none"/>
          <w:lang w:eastAsia="zh-CN"/>
        </w:rPr>
        <w:t>甲方</w:t>
      </w:r>
      <w:r>
        <w:rPr>
          <w:rFonts w:hint="eastAsia" w:ascii="Times New Roman" w:hAnsi="Times New Roman" w:eastAsia="宋体" w:cs="Times New Roman"/>
          <w:color w:val="auto"/>
          <w:sz w:val="28"/>
          <w:szCs w:val="28"/>
          <w:highlight w:val="none"/>
        </w:rPr>
        <w:t>订单要求供货，不得擅自变更产品规格、数量</w:t>
      </w:r>
      <w:r>
        <w:rPr>
          <w:rFonts w:hint="eastAsia" w:ascii="Times New Roman" w:hAnsi="Times New Roman" w:eastAsia="宋体" w:cs="Times New Roman"/>
          <w:color w:val="auto"/>
          <w:sz w:val="28"/>
          <w:szCs w:val="28"/>
          <w:highlight w:val="none"/>
          <w:lang w:eastAsia="zh-CN"/>
        </w:rPr>
        <w:t>等</w:t>
      </w:r>
      <w:r>
        <w:rPr>
          <w:rFonts w:hint="eastAsia" w:ascii="Times New Roman" w:hAnsi="Times New Roman" w:eastAsia="宋体" w:cs="Times New Roman"/>
          <w:color w:val="auto"/>
          <w:sz w:val="28"/>
          <w:szCs w:val="28"/>
          <w:highlight w:val="none"/>
        </w:rPr>
        <w:t>。</w:t>
      </w:r>
    </w:p>
    <w:p>
      <w:pPr>
        <w:pStyle w:val="15"/>
        <w:keepNext w:val="0"/>
        <w:keepLines w:val="0"/>
        <w:pageBreakBefore w:val="0"/>
        <w:widowControl w:val="0"/>
        <w:shd w:val="clear" w:color="auto" w:fill="auto"/>
        <w:tabs>
          <w:tab w:val="left" w:pos="895"/>
        </w:tabs>
        <w:kinsoku/>
        <w:wordWrap/>
        <w:overflowPunct/>
        <w:topLinePunct w:val="0"/>
        <w:bidi w:val="0"/>
        <w:adjustRightInd/>
        <w:snapToGrid/>
        <w:spacing w:after="0" w:line="560" w:lineRule="exact"/>
        <w:ind w:left="0" w:right="0" w:firstLine="52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lang w:val="zh-TW" w:eastAsia="zh-TW" w:bidi="zh-TW"/>
        </w:rPr>
        <w:t>2、在甲方提出供货需求后.由乙方负责将货物在甲方指定时间内送至甲方指定的交货地点，含将货物材料送到现场过程中的全部运输，包括装卸车、货物现场的搬运费用。</w:t>
      </w:r>
    </w:p>
    <w:p>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lang w:eastAsia="zh-CN"/>
        </w:rPr>
        <w:t>、乙方</w:t>
      </w:r>
      <w:r>
        <w:rPr>
          <w:rFonts w:hint="eastAsia" w:ascii="Times New Roman" w:hAnsi="Times New Roman" w:eastAsia="宋体" w:cs="Times New Roman"/>
          <w:color w:val="auto"/>
          <w:sz w:val="28"/>
          <w:szCs w:val="28"/>
          <w:highlight w:val="none"/>
        </w:rPr>
        <w:t>需保障供货及时性，接到</w:t>
      </w:r>
      <w:r>
        <w:rPr>
          <w:rFonts w:hint="eastAsia" w:ascii="Times New Roman" w:hAnsi="Times New Roman" w:eastAsia="宋体" w:cs="Times New Roman"/>
          <w:color w:val="auto"/>
          <w:sz w:val="28"/>
          <w:szCs w:val="28"/>
          <w:highlight w:val="none"/>
          <w:lang w:eastAsia="zh-CN"/>
        </w:rPr>
        <w:t>甲方</w:t>
      </w:r>
      <w:r>
        <w:rPr>
          <w:rFonts w:hint="eastAsia" w:ascii="Times New Roman" w:hAnsi="Times New Roman" w:eastAsia="宋体" w:cs="Times New Roman"/>
          <w:color w:val="auto"/>
          <w:sz w:val="28"/>
          <w:szCs w:val="28"/>
          <w:highlight w:val="none"/>
        </w:rPr>
        <w:t>供货订单后，常规货物48小时内完成供货，应急消防器材（如火灾后补充、故障更换）24小时内完成供货，特殊规格货物需提前与</w:t>
      </w:r>
      <w:r>
        <w:rPr>
          <w:rFonts w:hint="eastAsia" w:ascii="Times New Roman" w:hAnsi="Times New Roman" w:eastAsia="宋体" w:cs="Times New Roman"/>
          <w:color w:val="auto"/>
          <w:sz w:val="28"/>
          <w:szCs w:val="28"/>
          <w:highlight w:val="none"/>
          <w:lang w:eastAsia="zh-CN"/>
        </w:rPr>
        <w:t>甲方</w:t>
      </w:r>
      <w:r>
        <w:rPr>
          <w:rFonts w:hint="eastAsia" w:ascii="Times New Roman" w:hAnsi="Times New Roman" w:eastAsia="宋体" w:cs="Times New Roman"/>
          <w:color w:val="auto"/>
          <w:sz w:val="28"/>
          <w:szCs w:val="28"/>
          <w:highlight w:val="none"/>
        </w:rPr>
        <w:t>确认供货周期，不得无故延期。</w:t>
      </w:r>
    </w:p>
    <w:p>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color w:val="000000"/>
          <w:spacing w:val="0"/>
          <w:w w:val="100"/>
          <w:position w:val="0"/>
          <w:sz w:val="28"/>
          <w:szCs w:val="28"/>
          <w:lang w:val="zh-TW" w:eastAsia="zh-TW" w:bidi="zh-TW"/>
        </w:rPr>
      </w:pPr>
      <w:r>
        <w:rPr>
          <w:rFonts w:hint="eastAsia" w:ascii="Times New Roman" w:hAnsi="Times New Roman" w:eastAsia="宋体" w:cs="Times New Roman"/>
          <w:color w:val="auto"/>
          <w:sz w:val="28"/>
          <w:szCs w:val="28"/>
          <w:highlight w:val="none"/>
        </w:rPr>
        <w:t>4</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若</w:t>
      </w:r>
      <w:r>
        <w:rPr>
          <w:rFonts w:hint="eastAsia" w:ascii="Times New Roman" w:hAnsi="Times New Roman" w:eastAsia="宋体" w:cs="Times New Roman"/>
          <w:color w:val="auto"/>
          <w:sz w:val="28"/>
          <w:szCs w:val="28"/>
          <w:highlight w:val="none"/>
          <w:lang w:eastAsia="zh-CN"/>
        </w:rPr>
        <w:t>乙方</w:t>
      </w:r>
      <w:r>
        <w:rPr>
          <w:rFonts w:hint="eastAsia" w:ascii="Times New Roman" w:hAnsi="Times New Roman" w:eastAsia="宋体" w:cs="Times New Roman"/>
          <w:color w:val="auto"/>
          <w:sz w:val="28"/>
          <w:szCs w:val="28"/>
          <w:highlight w:val="none"/>
        </w:rPr>
        <w:t>提供的货物不符合质量要求、规格标准</w:t>
      </w:r>
      <w:r>
        <w:rPr>
          <w:rFonts w:hint="eastAsia" w:ascii="Times New Roman" w:hAnsi="Times New Roman" w:eastAsia="宋体" w:cs="Times New Roman"/>
          <w:color w:val="auto"/>
          <w:sz w:val="28"/>
          <w:szCs w:val="28"/>
          <w:highlight w:val="none"/>
          <w:lang w:eastAsia="zh-CN"/>
        </w:rPr>
        <w:t>等</w:t>
      </w:r>
      <w:r>
        <w:rPr>
          <w:rFonts w:hint="eastAsia" w:ascii="Times New Roman" w:hAnsi="Times New Roman" w:eastAsia="宋体" w:cs="Times New Roman"/>
          <w:color w:val="auto"/>
          <w:sz w:val="28"/>
          <w:szCs w:val="28"/>
          <w:highlight w:val="none"/>
        </w:rPr>
        <w:t>要求，致使不能实现合同目的，</w:t>
      </w:r>
      <w:r>
        <w:rPr>
          <w:rFonts w:hint="eastAsia" w:ascii="Times New Roman" w:hAnsi="Times New Roman" w:eastAsia="宋体" w:cs="Times New Roman"/>
          <w:color w:val="auto"/>
          <w:sz w:val="28"/>
          <w:szCs w:val="28"/>
          <w:highlight w:val="none"/>
          <w:lang w:eastAsia="zh-CN"/>
        </w:rPr>
        <w:t>甲方</w:t>
      </w:r>
      <w:r>
        <w:rPr>
          <w:rFonts w:hint="eastAsia" w:ascii="Times New Roman" w:hAnsi="Times New Roman" w:eastAsia="宋体" w:cs="Times New Roman"/>
          <w:color w:val="auto"/>
          <w:sz w:val="28"/>
          <w:szCs w:val="28"/>
          <w:highlight w:val="none"/>
        </w:rPr>
        <w:t>有权拒收货物，</w:t>
      </w:r>
      <w:r>
        <w:rPr>
          <w:rFonts w:hint="eastAsia" w:ascii="Times New Roman" w:hAnsi="Times New Roman" w:eastAsia="宋体" w:cs="Times New Roman"/>
          <w:color w:val="auto"/>
          <w:sz w:val="28"/>
          <w:szCs w:val="28"/>
          <w:highlight w:val="none"/>
          <w:lang w:eastAsia="zh-CN"/>
        </w:rPr>
        <w:t>乙方</w:t>
      </w:r>
      <w:r>
        <w:rPr>
          <w:rFonts w:hint="eastAsia" w:ascii="Times New Roman" w:hAnsi="Times New Roman" w:eastAsia="宋体" w:cs="Times New Roman"/>
          <w:color w:val="auto"/>
          <w:sz w:val="28"/>
          <w:szCs w:val="28"/>
          <w:highlight w:val="none"/>
        </w:rPr>
        <w:t>需在</w:t>
      </w:r>
      <w:r>
        <w:rPr>
          <w:rFonts w:hint="eastAsia" w:ascii="Times New Roman" w:hAnsi="Times New Roman" w:eastAsia="宋体" w:cs="Times New Roman"/>
          <w:color w:val="auto"/>
          <w:sz w:val="28"/>
          <w:szCs w:val="28"/>
          <w:highlight w:val="none"/>
          <w:lang w:eastAsia="zh-CN"/>
        </w:rPr>
        <w:t>甲方</w:t>
      </w:r>
      <w:r>
        <w:rPr>
          <w:rFonts w:hint="eastAsia" w:ascii="Times New Roman" w:hAnsi="Times New Roman" w:eastAsia="宋体" w:cs="Times New Roman"/>
          <w:color w:val="auto"/>
          <w:sz w:val="28"/>
          <w:szCs w:val="28"/>
          <w:highlight w:val="none"/>
        </w:rPr>
        <w:t>要求的期限内无条件更换合格产品，同时承担由此造成的一切损失。</w:t>
      </w:r>
    </w:p>
    <w:p>
      <w:pPr>
        <w:pStyle w:val="15"/>
        <w:keepNext w:val="0"/>
        <w:keepLines w:val="0"/>
        <w:pageBreakBefore w:val="0"/>
        <w:widowControl w:val="0"/>
        <w:shd w:val="clear" w:color="auto" w:fill="auto"/>
        <w:tabs>
          <w:tab w:val="left" w:pos="1008"/>
        </w:tabs>
        <w:kinsoku/>
        <w:wordWrap/>
        <w:overflowPunct/>
        <w:topLinePunct w:val="0"/>
        <w:bidi w:val="0"/>
        <w:adjustRightInd/>
        <w:snapToGrid/>
        <w:spacing w:after="0" w:line="560" w:lineRule="exact"/>
        <w:ind w:left="0" w:right="0" w:firstLine="520"/>
        <w:jc w:val="both"/>
        <w:rPr>
          <w:rFonts w:hint="eastAsia" w:ascii="Times New Roman" w:hAnsi="Times New Roman" w:eastAsia="宋体" w:cs="Times New Roman"/>
          <w:b/>
          <w:bCs/>
          <w:color w:val="auto"/>
          <w:kern w:val="2"/>
          <w:sz w:val="28"/>
          <w:szCs w:val="28"/>
          <w:highlight w:val="none"/>
          <w:u w:val="none"/>
          <w:lang w:val="en-US" w:eastAsia="zh-CN" w:bidi="ar-SA"/>
        </w:rPr>
      </w:pPr>
      <w:r>
        <w:rPr>
          <w:rFonts w:hint="eastAsia" w:ascii="Times New Roman" w:hAnsi="Times New Roman" w:eastAsia="宋体" w:cs="Times New Roman"/>
          <w:b/>
          <w:bCs/>
          <w:color w:val="auto"/>
          <w:kern w:val="2"/>
          <w:sz w:val="28"/>
          <w:szCs w:val="28"/>
          <w:highlight w:val="none"/>
          <w:u w:val="none"/>
          <w:lang w:val="zh-TW" w:eastAsia="zh-CN" w:bidi="ar-SA"/>
        </w:rPr>
        <w:t>五</w:t>
      </w:r>
      <w:r>
        <w:rPr>
          <w:rFonts w:hint="eastAsia" w:ascii="Times New Roman" w:hAnsi="Times New Roman" w:eastAsia="宋体" w:cs="Times New Roman"/>
          <w:b/>
          <w:bCs/>
          <w:color w:val="auto"/>
          <w:kern w:val="2"/>
          <w:sz w:val="28"/>
          <w:szCs w:val="28"/>
          <w:highlight w:val="none"/>
          <w:u w:val="none"/>
          <w:lang w:val="zh-TW" w:eastAsia="zh-TW" w:bidi="ar-SA"/>
        </w:rPr>
        <w:t>、验收标准：</w:t>
      </w:r>
    </w:p>
    <w:p>
      <w:pPr>
        <w:pStyle w:val="15"/>
        <w:keepNext w:val="0"/>
        <w:keepLines w:val="0"/>
        <w:pageBreakBefore w:val="0"/>
        <w:widowControl w:val="0"/>
        <w:shd w:val="clear" w:color="auto" w:fill="auto"/>
        <w:tabs>
          <w:tab w:val="left" w:pos="895"/>
        </w:tabs>
        <w:kinsoku/>
        <w:wordWrap/>
        <w:overflowPunct/>
        <w:topLinePunct w:val="0"/>
        <w:bidi w:val="0"/>
        <w:adjustRightInd/>
        <w:snapToGrid/>
        <w:spacing w:after="0" w:line="560" w:lineRule="exact"/>
        <w:ind w:left="0" w:right="0" w:firstLine="520"/>
        <w:jc w:val="both"/>
        <w:rPr>
          <w:rFonts w:hint="eastAsia" w:ascii="Times New Roman" w:hAnsi="Times New Roman" w:eastAsia="宋体" w:cs="Times New Roman"/>
          <w:color w:val="auto"/>
          <w:kern w:val="2"/>
          <w:sz w:val="28"/>
          <w:szCs w:val="28"/>
          <w:highlight w:val="none"/>
          <w:u w:val="none"/>
          <w:lang w:val="zh-TW" w:eastAsia="zh-TW" w:bidi="ar-SA"/>
        </w:rPr>
      </w:pPr>
      <w:r>
        <w:rPr>
          <w:rFonts w:hint="eastAsia" w:ascii="Times New Roman" w:hAnsi="Times New Roman" w:eastAsia="宋体" w:cs="Times New Roman"/>
          <w:color w:val="auto"/>
          <w:kern w:val="2"/>
          <w:sz w:val="28"/>
          <w:szCs w:val="28"/>
          <w:highlight w:val="none"/>
          <w:u w:val="none"/>
          <w:lang w:val="en-US" w:eastAsia="zh-CN" w:bidi="ar-SA"/>
        </w:rPr>
        <w:t>乙方供货时应给出详细的供货清单，由甲方确认。当货物到达甲方指定的配送现场后，甲方和乙方依据供货清单共同对货物进行验收，并对货物的数量、品质等进行逐项检查。验收完毕由甲方及乙方在送货验收单（或供货单）上签名，验收合格后交付甲方。</w:t>
      </w:r>
    </w:p>
    <w:p>
      <w:pPr>
        <w:pStyle w:val="15"/>
        <w:keepNext w:val="0"/>
        <w:keepLines w:val="0"/>
        <w:pageBreakBefore w:val="0"/>
        <w:widowControl w:val="0"/>
        <w:shd w:val="clear" w:color="auto" w:fill="auto"/>
        <w:tabs>
          <w:tab w:val="left" w:pos="1022"/>
        </w:tabs>
        <w:kinsoku/>
        <w:wordWrap/>
        <w:overflowPunct/>
        <w:topLinePunct w:val="0"/>
        <w:bidi w:val="0"/>
        <w:adjustRightInd/>
        <w:snapToGrid/>
        <w:spacing w:after="0" w:line="560" w:lineRule="exact"/>
        <w:ind w:left="0" w:right="0" w:firstLine="520"/>
        <w:jc w:val="both"/>
        <w:rPr>
          <w:rFonts w:hint="eastAsia" w:ascii="Times New Roman" w:hAnsi="Times New Roman" w:eastAsia="宋体" w:cs="Times New Roman"/>
          <w:b/>
          <w:bCs/>
          <w:color w:val="auto"/>
          <w:kern w:val="2"/>
          <w:sz w:val="28"/>
          <w:szCs w:val="28"/>
          <w:highlight w:val="none"/>
          <w:u w:val="none"/>
          <w:lang w:val="en-US" w:eastAsia="zh-CN" w:bidi="ar-SA"/>
        </w:rPr>
      </w:pPr>
      <w:r>
        <w:rPr>
          <w:rFonts w:hint="eastAsia" w:ascii="Times New Roman" w:hAnsi="Times New Roman" w:eastAsia="宋体" w:cs="Times New Roman"/>
          <w:b/>
          <w:bCs/>
          <w:color w:val="auto"/>
          <w:kern w:val="2"/>
          <w:sz w:val="28"/>
          <w:szCs w:val="28"/>
          <w:highlight w:val="none"/>
          <w:u w:val="none"/>
          <w:lang w:val="zh-TW" w:eastAsia="zh-CN" w:bidi="ar-SA"/>
        </w:rPr>
        <w:t>六</w:t>
      </w:r>
      <w:r>
        <w:rPr>
          <w:rFonts w:hint="eastAsia" w:ascii="Times New Roman" w:hAnsi="Times New Roman" w:eastAsia="宋体" w:cs="Times New Roman"/>
          <w:b/>
          <w:bCs/>
          <w:color w:val="auto"/>
          <w:kern w:val="2"/>
          <w:sz w:val="28"/>
          <w:szCs w:val="28"/>
          <w:highlight w:val="none"/>
          <w:u w:val="none"/>
          <w:lang w:val="zh-TW" w:eastAsia="zh-TW" w:bidi="ar-SA"/>
        </w:rPr>
        <w:t>、售后服务</w:t>
      </w:r>
    </w:p>
    <w:p>
      <w:pPr>
        <w:pageBreakBefore w:val="0"/>
        <w:kinsoku/>
        <w:wordWrap/>
        <w:overflowPunct/>
        <w:topLinePunct w:val="0"/>
        <w:autoSpaceDE w:val="0"/>
        <w:autoSpaceDN w:val="0"/>
        <w:bidi w:val="0"/>
        <w:adjustRightInd/>
        <w:snapToGrid/>
        <w:spacing w:line="560" w:lineRule="exact"/>
        <w:ind w:firstLine="560" w:firstLineChars="200"/>
        <w:jc w:val="left"/>
        <w:rPr>
          <w:rFonts w:hint="eastAsia" w:ascii="Times New Roman" w:hAnsi="Times New Roman" w:eastAsia="宋体" w:cs="Times New Roman"/>
          <w:color w:val="auto"/>
          <w:kern w:val="2"/>
          <w:sz w:val="28"/>
          <w:szCs w:val="28"/>
          <w:highlight w:val="none"/>
          <w:lang w:val="en-US" w:eastAsia="zh-CN" w:bidi="ar-SA"/>
        </w:rPr>
      </w:pPr>
      <w:r>
        <w:rPr>
          <w:rFonts w:hint="eastAsia" w:ascii="Times New Roman" w:hAnsi="Times New Roman" w:eastAsia="宋体" w:cs="Times New Roman"/>
          <w:color w:val="auto"/>
          <w:kern w:val="2"/>
          <w:sz w:val="28"/>
          <w:szCs w:val="28"/>
          <w:highlight w:val="none"/>
          <w:lang w:val="en-US" w:eastAsia="zh-CN" w:bidi="ar-SA"/>
        </w:rPr>
        <w:t>1、乙方须提供各货物在其质保期内质保服务（包退、包换、包维修服务）。如货物非因甲方的人为原因而出现质量问题或货物质量不符合甲方所规定的要求，乙方包换或退换包正常使用（3个工作日内完成），甲方紧急使用时24小时内完成退换。若质保期内货物发生非因甲方的人为原因而出现故障，乙方须24小时内到达现场维修。</w:t>
      </w:r>
    </w:p>
    <w:p>
      <w:pPr>
        <w:pStyle w:val="3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宋体" w:cs="Times New Roman"/>
          <w:color w:val="auto"/>
          <w:kern w:val="2"/>
          <w:sz w:val="28"/>
          <w:szCs w:val="28"/>
          <w:highlight w:val="none"/>
          <w:lang w:val="en-US" w:eastAsia="zh-CN" w:bidi="ar-SA"/>
        </w:rPr>
      </w:pPr>
      <w:r>
        <w:rPr>
          <w:rFonts w:hint="eastAsia" w:ascii="Times New Roman" w:hAnsi="Times New Roman" w:eastAsia="宋体" w:cs="Times New Roman"/>
          <w:color w:val="auto"/>
          <w:kern w:val="2"/>
          <w:sz w:val="28"/>
          <w:szCs w:val="28"/>
          <w:highlight w:val="none"/>
          <w:lang w:val="en-US" w:eastAsia="zh-CN" w:bidi="ar-SA"/>
        </w:rPr>
        <w:t>2、在服务期内，如出现需求部门对供货、服务等投诉问题，经调查属实，将追究乙方的责任。</w:t>
      </w:r>
    </w:p>
    <w:p>
      <w:pPr>
        <w:pStyle w:val="15"/>
        <w:keepNext w:val="0"/>
        <w:keepLines w:val="0"/>
        <w:pageBreakBefore w:val="0"/>
        <w:widowControl w:val="0"/>
        <w:shd w:val="clear" w:color="auto" w:fill="auto"/>
        <w:tabs>
          <w:tab w:val="left" w:pos="1002"/>
        </w:tabs>
        <w:kinsoku/>
        <w:wordWrap/>
        <w:overflowPunct/>
        <w:topLinePunct w:val="0"/>
        <w:bidi w:val="0"/>
        <w:adjustRightInd/>
        <w:snapToGrid/>
        <w:spacing w:after="0" w:line="560" w:lineRule="exact"/>
        <w:ind w:left="0" w:right="0" w:firstLine="5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color w:val="000000"/>
          <w:spacing w:val="0"/>
          <w:w w:val="100"/>
          <w:position w:val="0"/>
          <w:sz w:val="28"/>
          <w:szCs w:val="28"/>
          <w:lang w:val="zh-TW" w:eastAsia="zh-CN" w:bidi="zh-TW"/>
        </w:rPr>
        <w:t>七</w:t>
      </w:r>
      <w:r>
        <w:rPr>
          <w:rFonts w:hint="eastAsia" w:asciiTheme="minorEastAsia" w:hAnsiTheme="minorEastAsia" w:eastAsiaTheme="minorEastAsia" w:cstheme="minorEastAsia"/>
          <w:b/>
          <w:bCs/>
          <w:color w:val="000000"/>
          <w:spacing w:val="0"/>
          <w:w w:val="100"/>
          <w:position w:val="0"/>
          <w:sz w:val="28"/>
          <w:szCs w:val="28"/>
          <w:lang w:val="zh-TW" w:eastAsia="zh-TW" w:bidi="zh-TW"/>
        </w:rPr>
        <w:t>、付款方式</w:t>
      </w:r>
      <w:r>
        <w:rPr>
          <w:rFonts w:hint="eastAsia" w:asciiTheme="minorEastAsia" w:hAnsiTheme="minorEastAsia" w:eastAsiaTheme="minorEastAsia" w:cstheme="minorEastAsia"/>
          <w:color w:val="000000"/>
          <w:spacing w:val="0"/>
          <w:w w:val="100"/>
          <w:position w:val="0"/>
          <w:sz w:val="28"/>
          <w:szCs w:val="28"/>
          <w:lang w:val="zh-TW" w:eastAsia="zh-TW" w:bidi="zh-TW"/>
        </w:rPr>
        <w:t>：</w:t>
      </w:r>
    </w:p>
    <w:p>
      <w:pPr>
        <w:pStyle w:val="3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本项目合同款项以人民币银行转账方式支付，每</w:t>
      </w:r>
      <w:r>
        <w:rPr>
          <w:rFonts w:hint="eastAsia" w:ascii="Times New Roman" w:hAnsi="Times New Roman" w:eastAsia="宋体" w:cs="Times New Roman"/>
          <w:color w:val="auto"/>
          <w:sz w:val="28"/>
          <w:szCs w:val="28"/>
          <w:highlight w:val="none"/>
          <w:lang w:eastAsia="zh-CN"/>
        </w:rPr>
        <w:t>季度（</w:t>
      </w:r>
      <w:r>
        <w:rPr>
          <w:rFonts w:hint="eastAsia" w:ascii="Times New Roman" w:hAnsi="Times New Roman" w:eastAsia="宋体" w:cs="Times New Roman"/>
          <w:color w:val="auto"/>
          <w:sz w:val="28"/>
          <w:szCs w:val="28"/>
          <w:highlight w:val="none"/>
          <w:lang w:val="en-US" w:eastAsia="zh-CN"/>
        </w:rPr>
        <w:t>3个月</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按实际供货量进行结算。</w:t>
      </w:r>
    </w:p>
    <w:p>
      <w:pPr>
        <w:pStyle w:val="3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kern w:val="2"/>
          <w:sz w:val="28"/>
          <w:szCs w:val="28"/>
          <w:highlight w:val="none"/>
          <w:lang w:val="en-US" w:eastAsia="zh-CN" w:bidi="ar-SA"/>
        </w:rPr>
        <w:t>每季度货物到达甲方指定地点并交付验收合格之后，甲方在收到乙方的季度内每批次供货单（验收单）、支付金额等额的正规发票且核对无误后，甲方60天内向乙方支付款项。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spacing w:val="0"/>
          <w:w w:val="100"/>
          <w:position w:val="0"/>
          <w:sz w:val="28"/>
          <w:szCs w:val="28"/>
          <w:lang w:val="zh-TW" w:eastAsia="zh-TW" w:bidi="zh-TW"/>
        </w:rPr>
      </w:pPr>
      <w:r>
        <w:rPr>
          <w:rFonts w:hint="eastAsia" w:ascii="Times New Roman" w:hAnsi="Times New Roman" w:eastAsia="宋体" w:cs="Times New Roman"/>
          <w:color w:val="auto"/>
          <w:kern w:val="2"/>
          <w:sz w:val="28"/>
          <w:szCs w:val="28"/>
          <w:highlight w:val="none"/>
          <w:lang w:val="en-US" w:eastAsia="zh-CN" w:bidi="ar-SA"/>
        </w:rPr>
        <w:t>3、因甲方使用的是财政资金，按政府审批流程支付，若审批延迟则相应款项到账延迟，且不视为甲方违约。</w:t>
      </w:r>
    </w:p>
    <w:p>
      <w:pPr>
        <w:pStyle w:val="15"/>
        <w:keepNext w:val="0"/>
        <w:keepLines w:val="0"/>
        <w:pageBreakBefore w:val="0"/>
        <w:widowControl w:val="0"/>
        <w:shd w:val="clear" w:color="auto" w:fill="auto"/>
        <w:tabs>
          <w:tab w:val="left" w:pos="892"/>
        </w:tabs>
        <w:kinsoku/>
        <w:wordWrap/>
        <w:overflowPunct/>
        <w:topLinePunct w:val="0"/>
        <w:bidi w:val="0"/>
        <w:adjustRightInd/>
        <w:snapToGrid/>
        <w:spacing w:after="0" w:line="560" w:lineRule="exact"/>
        <w:ind w:right="0"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lang w:val="zh-TW" w:eastAsia="zh-TW" w:bidi="zh-TW"/>
        </w:rPr>
        <w:t>4、以下为乙方唯一的收款账号：</w:t>
      </w:r>
    </w:p>
    <w:p>
      <w:pPr>
        <w:pStyle w:val="15"/>
        <w:keepNext w:val="0"/>
        <w:keepLines w:val="0"/>
        <w:pageBreakBefore w:val="0"/>
        <w:widowControl w:val="0"/>
        <w:shd w:val="clear" w:color="auto" w:fill="auto"/>
        <w:kinsoku/>
        <w:wordWrap/>
        <w:overflowPunct/>
        <w:topLinePunct w:val="0"/>
        <w:bidi w:val="0"/>
        <w:adjustRightInd/>
        <w:snapToGrid/>
        <w:spacing w:after="0" w:line="560" w:lineRule="exact"/>
        <w:ind w:right="0"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lang w:val="zh-TW" w:eastAsia="zh-TW" w:bidi="zh-TW"/>
        </w:rPr>
        <w:t>开户名：</w:t>
      </w:r>
    </w:p>
    <w:p>
      <w:pPr>
        <w:pStyle w:val="15"/>
        <w:keepNext w:val="0"/>
        <w:keepLines w:val="0"/>
        <w:pageBreakBefore w:val="0"/>
        <w:widowControl w:val="0"/>
        <w:shd w:val="clear" w:color="auto" w:fill="auto"/>
        <w:kinsoku/>
        <w:wordWrap/>
        <w:overflowPunct/>
        <w:topLinePunct w:val="0"/>
        <w:bidi w:val="0"/>
        <w:adjustRightInd/>
        <w:snapToGrid/>
        <w:spacing w:after="0" w:line="560" w:lineRule="exact"/>
        <w:ind w:right="0" w:firstLine="560" w:firstLineChars="200"/>
        <w:jc w:val="both"/>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spacing w:val="0"/>
          <w:w w:val="100"/>
          <w:position w:val="0"/>
          <w:sz w:val="28"/>
          <w:szCs w:val="28"/>
          <w:lang w:val="zh-TW" w:eastAsia="zh-TW" w:bidi="zh-TW"/>
        </w:rPr>
        <w:t>开户账号：</w:t>
      </w:r>
    </w:p>
    <w:p>
      <w:pPr>
        <w:pStyle w:val="15"/>
        <w:keepNext w:val="0"/>
        <w:keepLines w:val="0"/>
        <w:pageBreakBefore w:val="0"/>
        <w:widowControl w:val="0"/>
        <w:shd w:val="clear" w:color="auto" w:fill="auto"/>
        <w:kinsoku/>
        <w:wordWrap/>
        <w:overflowPunct/>
        <w:topLinePunct w:val="0"/>
        <w:bidi w:val="0"/>
        <w:adjustRightInd/>
        <w:snapToGrid/>
        <w:spacing w:after="0" w:line="560" w:lineRule="exact"/>
        <w:ind w:right="0"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lang w:val="zh-TW" w:eastAsia="zh-TW" w:bidi="zh-TW"/>
        </w:rPr>
        <w:t>开户行：</w:t>
      </w:r>
    </w:p>
    <w:p>
      <w:pPr>
        <w:pStyle w:val="15"/>
        <w:keepNext w:val="0"/>
        <w:keepLines w:val="0"/>
        <w:pageBreakBefore w:val="0"/>
        <w:widowControl w:val="0"/>
        <w:shd w:val="clear" w:color="auto" w:fill="auto"/>
        <w:kinsoku/>
        <w:wordWrap/>
        <w:overflowPunct/>
        <w:topLinePunct w:val="0"/>
        <w:bidi w:val="0"/>
        <w:adjustRightInd/>
        <w:snapToGrid/>
        <w:spacing w:after="0" w:line="560" w:lineRule="exact"/>
        <w:ind w:left="0" w:right="0" w:firstLine="5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lang w:val="zh-TW" w:eastAsia="zh-TW" w:bidi="zh-TW"/>
        </w:rPr>
        <w:t>如乙方收款信息有变更，应提前十日通知甲方。否则甲方按照未变更的付款信息进行付款的，视为甲方己完成付款，产生的损失由乙方自行承担。</w:t>
      </w:r>
    </w:p>
    <w:p>
      <w:pPr>
        <w:pStyle w:val="15"/>
        <w:keepNext w:val="0"/>
        <w:keepLines w:val="0"/>
        <w:pageBreakBefore w:val="0"/>
        <w:widowControl w:val="0"/>
        <w:shd w:val="clear" w:color="auto" w:fill="auto"/>
        <w:tabs>
          <w:tab w:val="left" w:pos="1007"/>
        </w:tabs>
        <w:kinsoku/>
        <w:wordWrap/>
        <w:overflowPunct/>
        <w:topLinePunct w:val="0"/>
        <w:bidi w:val="0"/>
        <w:adjustRightInd/>
        <w:snapToGrid/>
        <w:spacing w:after="0" w:line="560" w:lineRule="exact"/>
        <w:ind w:left="0" w:right="0" w:firstLine="500"/>
        <w:jc w:val="both"/>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000000"/>
          <w:spacing w:val="0"/>
          <w:w w:val="100"/>
          <w:position w:val="0"/>
          <w:sz w:val="28"/>
          <w:szCs w:val="28"/>
          <w:lang w:val="zh-TW" w:eastAsia="zh-CN" w:bidi="zh-TW"/>
        </w:rPr>
        <w:t>八</w:t>
      </w:r>
      <w:r>
        <w:rPr>
          <w:rFonts w:hint="eastAsia" w:asciiTheme="minorEastAsia" w:hAnsiTheme="minorEastAsia" w:eastAsiaTheme="minorEastAsia" w:cstheme="minorEastAsia"/>
          <w:b/>
          <w:bCs/>
          <w:color w:val="000000"/>
          <w:spacing w:val="0"/>
          <w:w w:val="100"/>
          <w:position w:val="0"/>
          <w:sz w:val="28"/>
          <w:szCs w:val="28"/>
          <w:lang w:val="zh-TW" w:eastAsia="zh-TW" w:bidi="zh-TW"/>
        </w:rPr>
        <w:t>、违约责任</w:t>
      </w:r>
    </w:p>
    <w:p>
      <w:pPr>
        <w:pStyle w:val="3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宋体" w:asciiTheme="minorEastAsia" w:hAnsiTheme="minorEastAsia"/>
          <w:bCs/>
          <w:color w:val="auto"/>
          <w:sz w:val="28"/>
          <w:szCs w:val="28"/>
          <w:highlight w:val="none"/>
        </w:rPr>
      </w:pPr>
      <w:r>
        <w:rPr>
          <w:rFonts w:hint="eastAsia"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lang w:eastAsia="zh-CN"/>
        </w:rPr>
        <w:t>、</w:t>
      </w:r>
      <w:r>
        <w:rPr>
          <w:rFonts w:hint="eastAsia" w:eastAsia="宋体" w:cs="宋体" w:asciiTheme="minorEastAsia" w:hAnsiTheme="minorEastAsia"/>
          <w:bCs/>
          <w:color w:val="auto"/>
          <w:sz w:val="28"/>
          <w:szCs w:val="28"/>
          <w:highlight w:val="none"/>
          <w:lang w:eastAsia="zh-CN"/>
        </w:rPr>
        <w:t>乙方</w:t>
      </w:r>
      <w:r>
        <w:rPr>
          <w:rFonts w:hint="eastAsia" w:cs="宋体" w:asciiTheme="minorEastAsia" w:hAnsiTheme="minorEastAsia"/>
          <w:bCs/>
          <w:color w:val="auto"/>
          <w:sz w:val="28"/>
          <w:szCs w:val="28"/>
          <w:highlight w:val="none"/>
        </w:rPr>
        <w:t>提供的货物须符合国家</w:t>
      </w:r>
      <w:r>
        <w:rPr>
          <w:rFonts w:hint="eastAsia" w:cs="宋体" w:asciiTheme="minorEastAsia" w:hAnsiTheme="minorEastAsia"/>
          <w:bCs/>
          <w:color w:val="auto"/>
          <w:sz w:val="28"/>
          <w:szCs w:val="28"/>
          <w:highlight w:val="none"/>
          <w:lang w:eastAsia="zh-CN"/>
        </w:rPr>
        <w:t>、</w:t>
      </w:r>
      <w:r>
        <w:rPr>
          <w:rFonts w:hint="eastAsia" w:cs="宋体" w:asciiTheme="minorEastAsia" w:hAnsiTheme="minorEastAsia"/>
          <w:bCs/>
          <w:color w:val="auto"/>
          <w:sz w:val="28"/>
          <w:szCs w:val="28"/>
          <w:highlight w:val="none"/>
        </w:rPr>
        <w:t>行业的相关标准以及</w:t>
      </w:r>
      <w:r>
        <w:rPr>
          <w:rFonts w:hint="eastAsia" w:cs="宋体" w:asciiTheme="minorEastAsia" w:hAnsiTheme="minorEastAsia"/>
          <w:bCs/>
          <w:color w:val="auto"/>
          <w:sz w:val="28"/>
          <w:szCs w:val="28"/>
          <w:highlight w:val="none"/>
          <w:lang w:eastAsia="zh-CN"/>
        </w:rPr>
        <w:t>本合同要求</w:t>
      </w:r>
      <w:r>
        <w:rPr>
          <w:rFonts w:hint="eastAsia" w:cs="宋体" w:asciiTheme="minorEastAsia" w:hAnsiTheme="minorEastAsia"/>
          <w:bCs/>
          <w:color w:val="auto"/>
          <w:sz w:val="28"/>
          <w:szCs w:val="28"/>
          <w:highlight w:val="none"/>
        </w:rPr>
        <w:t>，如不符合要求，</w:t>
      </w:r>
      <w:r>
        <w:rPr>
          <w:rFonts w:hint="eastAsia" w:cs="宋体" w:asciiTheme="minorEastAsia" w:hAnsiTheme="minorEastAsia"/>
          <w:bCs/>
          <w:color w:val="auto"/>
          <w:sz w:val="28"/>
          <w:szCs w:val="28"/>
          <w:highlight w:val="none"/>
          <w:lang w:eastAsia="zh-CN"/>
        </w:rPr>
        <w:t>甲方</w:t>
      </w:r>
      <w:r>
        <w:rPr>
          <w:rFonts w:hint="eastAsia" w:cs="宋体" w:asciiTheme="minorEastAsia" w:hAnsiTheme="minorEastAsia"/>
          <w:bCs/>
          <w:color w:val="auto"/>
          <w:sz w:val="28"/>
          <w:szCs w:val="28"/>
          <w:highlight w:val="none"/>
        </w:rPr>
        <w:t>有权要求</w:t>
      </w:r>
      <w:r>
        <w:rPr>
          <w:rFonts w:hint="eastAsia" w:cs="宋体" w:asciiTheme="minorEastAsia" w:hAnsiTheme="minorEastAsia"/>
          <w:bCs/>
          <w:color w:val="auto"/>
          <w:sz w:val="28"/>
          <w:szCs w:val="28"/>
          <w:highlight w:val="none"/>
          <w:lang w:eastAsia="zh-CN"/>
        </w:rPr>
        <w:t>乙方</w:t>
      </w:r>
      <w:r>
        <w:rPr>
          <w:rFonts w:hint="eastAsia" w:cs="宋体" w:asciiTheme="minorEastAsia" w:hAnsiTheme="minorEastAsia"/>
          <w:bCs/>
          <w:color w:val="auto"/>
          <w:sz w:val="28"/>
          <w:szCs w:val="28"/>
          <w:highlight w:val="none"/>
        </w:rPr>
        <w:t>限期更换符合要求的新产品，否则</w:t>
      </w:r>
      <w:r>
        <w:rPr>
          <w:rFonts w:hint="eastAsia" w:cs="宋体" w:asciiTheme="minorEastAsia" w:hAnsiTheme="minorEastAsia"/>
          <w:bCs/>
          <w:color w:val="auto"/>
          <w:sz w:val="28"/>
          <w:szCs w:val="28"/>
          <w:highlight w:val="none"/>
          <w:lang w:eastAsia="zh-CN"/>
        </w:rPr>
        <w:t>甲方</w:t>
      </w:r>
      <w:r>
        <w:rPr>
          <w:rFonts w:hint="eastAsia" w:cs="宋体" w:asciiTheme="minorEastAsia" w:hAnsiTheme="minorEastAsia"/>
          <w:bCs/>
          <w:color w:val="auto"/>
          <w:sz w:val="28"/>
          <w:szCs w:val="28"/>
          <w:highlight w:val="none"/>
        </w:rPr>
        <w:t>将无条件退货，并有权终止合同，所产生的一切损失均由</w:t>
      </w:r>
      <w:r>
        <w:rPr>
          <w:rFonts w:hint="eastAsia" w:cs="宋体" w:asciiTheme="minorEastAsia" w:hAnsiTheme="minorEastAsia"/>
          <w:bCs/>
          <w:color w:val="auto"/>
          <w:sz w:val="28"/>
          <w:szCs w:val="28"/>
          <w:highlight w:val="none"/>
          <w:lang w:eastAsia="zh-CN"/>
        </w:rPr>
        <w:t>乙方</w:t>
      </w:r>
      <w:r>
        <w:rPr>
          <w:rFonts w:hint="eastAsia" w:cs="宋体" w:asciiTheme="minorEastAsia" w:hAnsiTheme="minorEastAsia"/>
          <w:bCs/>
          <w:color w:val="auto"/>
          <w:sz w:val="28"/>
          <w:szCs w:val="28"/>
          <w:highlight w:val="none"/>
        </w:rPr>
        <w:t>承担。</w:t>
      </w:r>
    </w:p>
    <w:p>
      <w:pPr>
        <w:pStyle w:val="3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lang w:eastAsia="zh-CN"/>
        </w:rPr>
        <w:t>、</w:t>
      </w:r>
      <w:r>
        <w:rPr>
          <w:rFonts w:hint="eastAsia" w:eastAsia="宋体" w:cs="宋体" w:asciiTheme="minorEastAsia" w:hAnsiTheme="minorEastAsia"/>
          <w:bCs/>
          <w:color w:val="auto"/>
          <w:sz w:val="28"/>
          <w:szCs w:val="28"/>
          <w:highlight w:val="none"/>
          <w:lang w:eastAsia="zh-CN"/>
        </w:rPr>
        <w:t>乙方</w:t>
      </w:r>
      <w:r>
        <w:rPr>
          <w:rFonts w:hint="eastAsia" w:cs="宋体" w:asciiTheme="minorEastAsia" w:hAnsiTheme="minorEastAsia"/>
          <w:bCs/>
          <w:color w:val="auto"/>
          <w:sz w:val="28"/>
          <w:szCs w:val="28"/>
          <w:highlight w:val="none"/>
        </w:rPr>
        <w:t>必须严格按双方签订的合同要求及</w:t>
      </w:r>
      <w:r>
        <w:rPr>
          <w:rFonts w:hint="eastAsia" w:cs="宋体" w:asciiTheme="minorEastAsia" w:hAnsiTheme="minorEastAsia"/>
          <w:bCs/>
          <w:color w:val="auto"/>
          <w:sz w:val="28"/>
          <w:szCs w:val="28"/>
          <w:highlight w:val="none"/>
          <w:lang w:eastAsia="zh-CN"/>
        </w:rPr>
        <w:t>甲方</w:t>
      </w:r>
      <w:r>
        <w:rPr>
          <w:rFonts w:cs="宋体" w:asciiTheme="minorEastAsia" w:hAnsiTheme="minorEastAsia"/>
          <w:bCs/>
          <w:color w:val="auto"/>
          <w:sz w:val="28"/>
          <w:szCs w:val="28"/>
          <w:highlight w:val="none"/>
        </w:rPr>
        <w:t>的订单要求</w:t>
      </w:r>
      <w:r>
        <w:rPr>
          <w:rFonts w:hint="eastAsia" w:cs="宋体" w:asciiTheme="minorEastAsia" w:hAnsiTheme="minorEastAsia"/>
          <w:bCs/>
          <w:color w:val="auto"/>
          <w:sz w:val="28"/>
          <w:szCs w:val="28"/>
          <w:highlight w:val="none"/>
        </w:rPr>
        <w:t>按时</w:t>
      </w:r>
      <w:r>
        <w:rPr>
          <w:rFonts w:cs="宋体" w:asciiTheme="minorEastAsia" w:hAnsiTheme="minorEastAsia"/>
          <w:bCs/>
          <w:color w:val="auto"/>
          <w:sz w:val="28"/>
          <w:szCs w:val="28"/>
          <w:highlight w:val="none"/>
        </w:rPr>
        <w:t>供货</w:t>
      </w:r>
      <w:r>
        <w:rPr>
          <w:rFonts w:hint="eastAsia" w:cs="宋体" w:asciiTheme="minorEastAsia" w:hAnsiTheme="minorEastAsia"/>
          <w:bCs/>
          <w:color w:val="auto"/>
          <w:sz w:val="28"/>
          <w:szCs w:val="28"/>
          <w:highlight w:val="none"/>
        </w:rPr>
        <w:t>，除不可抗力外，只要供货延期，</w:t>
      </w:r>
      <w:r>
        <w:rPr>
          <w:rFonts w:hint="eastAsia" w:cs="宋体" w:asciiTheme="minorEastAsia" w:hAnsiTheme="minorEastAsia"/>
          <w:bCs/>
          <w:color w:val="auto"/>
          <w:sz w:val="28"/>
          <w:szCs w:val="28"/>
          <w:highlight w:val="none"/>
          <w:lang w:eastAsia="zh-CN"/>
        </w:rPr>
        <w:t>乙方</w:t>
      </w:r>
      <w:r>
        <w:rPr>
          <w:rFonts w:hint="eastAsia" w:cs="宋体" w:asciiTheme="minorEastAsia" w:hAnsiTheme="minorEastAsia"/>
          <w:bCs/>
          <w:color w:val="auto"/>
          <w:sz w:val="28"/>
          <w:szCs w:val="28"/>
          <w:highlight w:val="none"/>
        </w:rPr>
        <w:t>需以该欠货物的总款额为基数，按每日2%的标准向</w:t>
      </w:r>
      <w:r>
        <w:rPr>
          <w:rFonts w:hint="eastAsia" w:cs="宋体" w:asciiTheme="minorEastAsia" w:hAnsiTheme="minorEastAsia"/>
          <w:bCs/>
          <w:color w:val="auto"/>
          <w:sz w:val="28"/>
          <w:szCs w:val="28"/>
          <w:highlight w:val="none"/>
          <w:lang w:eastAsia="zh-CN"/>
        </w:rPr>
        <w:t>甲方</w:t>
      </w:r>
      <w:r>
        <w:rPr>
          <w:rFonts w:hint="eastAsia" w:cs="宋体" w:asciiTheme="minorEastAsia" w:hAnsiTheme="minorEastAsia"/>
          <w:bCs/>
          <w:color w:val="auto"/>
          <w:sz w:val="28"/>
          <w:szCs w:val="28"/>
          <w:highlight w:val="none"/>
        </w:rPr>
        <w:t>支付违约金。</w:t>
      </w:r>
      <w:r>
        <w:rPr>
          <w:rFonts w:hint="eastAsia" w:ascii="Times New Roman" w:hAnsi="Times New Roman" w:eastAsia="宋体" w:cs="Times New Roman"/>
          <w:color w:val="auto"/>
          <w:sz w:val="28"/>
          <w:szCs w:val="28"/>
          <w:highlight w:val="none"/>
        </w:rPr>
        <w:t>若延期供货达10日及以上，</w:t>
      </w:r>
      <w:r>
        <w:rPr>
          <w:rFonts w:hint="eastAsia" w:ascii="Times New Roman" w:hAnsi="Times New Roman" w:eastAsia="宋体" w:cs="Times New Roman"/>
          <w:color w:val="auto"/>
          <w:sz w:val="28"/>
          <w:szCs w:val="28"/>
          <w:highlight w:val="none"/>
          <w:lang w:eastAsia="zh-CN"/>
        </w:rPr>
        <w:t>甲方</w:t>
      </w:r>
      <w:r>
        <w:rPr>
          <w:rFonts w:hint="eastAsia" w:ascii="Times New Roman" w:hAnsi="Times New Roman" w:eastAsia="宋体" w:cs="Times New Roman"/>
          <w:color w:val="auto"/>
          <w:sz w:val="28"/>
          <w:szCs w:val="28"/>
          <w:highlight w:val="none"/>
        </w:rPr>
        <w:t>有权单方终止合同，并承担</w:t>
      </w:r>
      <w:r>
        <w:rPr>
          <w:rFonts w:hint="eastAsia" w:ascii="Times New Roman" w:hAnsi="Times New Roman" w:eastAsia="宋体" w:cs="Times New Roman"/>
          <w:color w:val="auto"/>
          <w:sz w:val="28"/>
          <w:szCs w:val="28"/>
          <w:highlight w:val="none"/>
          <w:lang w:eastAsia="zh-CN"/>
        </w:rPr>
        <w:t>甲方</w:t>
      </w:r>
      <w:r>
        <w:rPr>
          <w:rFonts w:hint="eastAsia" w:ascii="Times New Roman" w:hAnsi="Times New Roman" w:eastAsia="宋体" w:cs="Times New Roman"/>
          <w:color w:val="auto"/>
          <w:sz w:val="28"/>
          <w:szCs w:val="28"/>
          <w:highlight w:val="none"/>
        </w:rPr>
        <w:t>因延期供货造成的一切经济损失。</w:t>
      </w:r>
    </w:p>
    <w:p>
      <w:pPr>
        <w:pStyle w:val="3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本项目采购的货物及相关服务，</w:t>
      </w:r>
      <w:r>
        <w:rPr>
          <w:rFonts w:hint="eastAsia" w:ascii="Times New Roman" w:hAnsi="Times New Roman" w:eastAsia="宋体" w:cs="Times New Roman"/>
          <w:color w:val="auto"/>
          <w:sz w:val="28"/>
          <w:szCs w:val="28"/>
          <w:highlight w:val="none"/>
          <w:lang w:eastAsia="zh-CN"/>
        </w:rPr>
        <w:t>乙方</w:t>
      </w:r>
      <w:r>
        <w:rPr>
          <w:rFonts w:hint="eastAsia" w:ascii="Times New Roman" w:hAnsi="Times New Roman" w:eastAsia="宋体" w:cs="Times New Roman"/>
          <w:color w:val="auto"/>
          <w:sz w:val="28"/>
          <w:szCs w:val="28"/>
          <w:highlight w:val="none"/>
        </w:rPr>
        <w:t>不得转包、分包给任何第三方；一经发现</w:t>
      </w:r>
      <w:r>
        <w:rPr>
          <w:rFonts w:hint="eastAsia" w:ascii="Times New Roman" w:hAnsi="Times New Roman" w:eastAsia="宋体" w:cs="Times New Roman"/>
          <w:color w:val="auto"/>
          <w:sz w:val="28"/>
          <w:szCs w:val="28"/>
          <w:highlight w:val="none"/>
          <w:lang w:eastAsia="zh-CN"/>
        </w:rPr>
        <w:t>甲方</w:t>
      </w:r>
      <w:r>
        <w:rPr>
          <w:rFonts w:hint="eastAsia" w:ascii="Times New Roman" w:hAnsi="Times New Roman" w:eastAsia="宋体" w:cs="Times New Roman"/>
          <w:color w:val="auto"/>
          <w:sz w:val="28"/>
          <w:szCs w:val="28"/>
          <w:highlight w:val="none"/>
        </w:rPr>
        <w:t>有权单方终止合同，同时收取项目预算金额5%的违约责任金。</w:t>
      </w:r>
    </w:p>
    <w:p>
      <w:pPr>
        <w:pStyle w:val="15"/>
        <w:keepNext w:val="0"/>
        <w:keepLines w:val="0"/>
        <w:pageBreakBefore w:val="0"/>
        <w:widowControl w:val="0"/>
        <w:shd w:val="clear" w:color="auto" w:fill="auto"/>
        <w:tabs>
          <w:tab w:val="left" w:pos="862"/>
        </w:tabs>
        <w:kinsoku/>
        <w:wordWrap/>
        <w:overflowPunct/>
        <w:topLinePunct w:val="0"/>
        <w:bidi w:val="0"/>
        <w:adjustRightInd/>
        <w:snapToGrid/>
        <w:spacing w:after="0" w:line="560" w:lineRule="exact"/>
        <w:ind w:left="0" w:right="0" w:firstLine="500"/>
        <w:jc w:val="both"/>
        <w:rPr>
          <w:rFonts w:hint="eastAsia" w:asciiTheme="minorEastAsia" w:hAnsiTheme="minorEastAsia" w:eastAsiaTheme="minorEastAsia" w:cstheme="minorEastAsia"/>
          <w:color w:val="000000"/>
          <w:spacing w:val="0"/>
          <w:w w:val="100"/>
          <w:position w:val="0"/>
          <w:sz w:val="28"/>
          <w:szCs w:val="28"/>
          <w:lang w:val="zh-TW" w:eastAsia="zh-TW" w:bidi="zh-TW"/>
        </w:rPr>
      </w:pPr>
      <w:r>
        <w:rPr>
          <w:rFonts w:hint="eastAsia" w:ascii="Times New Roman" w:hAnsi="Times New Roman" w:eastAsia="宋体" w:cs="Times New Roman"/>
          <w:color w:val="auto"/>
          <w:sz w:val="28"/>
          <w:szCs w:val="28"/>
          <w:highlight w:val="none"/>
        </w:rPr>
        <w:t>4</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服务期内，若</w:t>
      </w:r>
      <w:r>
        <w:rPr>
          <w:rFonts w:hint="eastAsia" w:ascii="Times New Roman" w:hAnsi="Times New Roman" w:eastAsia="宋体" w:cs="Times New Roman"/>
          <w:color w:val="auto"/>
          <w:sz w:val="28"/>
          <w:szCs w:val="28"/>
          <w:highlight w:val="none"/>
          <w:lang w:eastAsia="zh-CN"/>
        </w:rPr>
        <w:t>乙方</w:t>
      </w:r>
      <w:r>
        <w:rPr>
          <w:rFonts w:hint="eastAsia" w:ascii="Times New Roman" w:hAnsi="Times New Roman" w:eastAsia="宋体" w:cs="Times New Roman"/>
          <w:color w:val="auto"/>
          <w:sz w:val="28"/>
          <w:szCs w:val="28"/>
          <w:highlight w:val="none"/>
        </w:rPr>
        <w:t>无正当理由自行提出终止合同，</w:t>
      </w:r>
      <w:r>
        <w:rPr>
          <w:rFonts w:hint="eastAsia" w:ascii="Times New Roman" w:hAnsi="Times New Roman" w:eastAsia="宋体" w:cs="Times New Roman"/>
          <w:color w:val="auto"/>
          <w:sz w:val="28"/>
          <w:szCs w:val="28"/>
          <w:highlight w:val="none"/>
          <w:lang w:eastAsia="zh-CN"/>
        </w:rPr>
        <w:t>甲方</w:t>
      </w:r>
      <w:r>
        <w:rPr>
          <w:rFonts w:hint="eastAsia" w:ascii="Times New Roman" w:hAnsi="Times New Roman" w:eastAsia="宋体" w:cs="Times New Roman"/>
          <w:color w:val="auto"/>
          <w:sz w:val="28"/>
          <w:szCs w:val="28"/>
          <w:highlight w:val="none"/>
        </w:rPr>
        <w:t>有权收取项目预算金额5%的违约责任金，并承担</w:t>
      </w:r>
      <w:r>
        <w:rPr>
          <w:rFonts w:hint="eastAsia" w:ascii="Times New Roman" w:hAnsi="Times New Roman" w:eastAsia="宋体" w:cs="Times New Roman"/>
          <w:color w:val="auto"/>
          <w:sz w:val="28"/>
          <w:szCs w:val="28"/>
          <w:highlight w:val="none"/>
          <w:lang w:eastAsia="zh-CN"/>
        </w:rPr>
        <w:t>甲方</w:t>
      </w:r>
      <w:r>
        <w:rPr>
          <w:rFonts w:hint="eastAsia" w:ascii="Times New Roman" w:hAnsi="Times New Roman" w:eastAsia="宋体" w:cs="Times New Roman"/>
          <w:color w:val="auto"/>
          <w:sz w:val="28"/>
          <w:szCs w:val="28"/>
          <w:highlight w:val="none"/>
        </w:rPr>
        <w:t>因重新采购产生的差价、服务费等一切损失。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Theme="minorEastAsia" w:hAnsiTheme="minorEastAsia" w:eastAsiaTheme="minorEastAsia" w:cstheme="minorEastAsia"/>
          <w:color w:val="000000"/>
          <w:spacing w:val="0"/>
          <w:w w:val="100"/>
          <w:kern w:val="2"/>
          <w:position w:val="0"/>
          <w:sz w:val="28"/>
          <w:szCs w:val="28"/>
          <w:u w:val="none"/>
          <w:lang w:val="zh-TW" w:eastAsia="zh-TW" w:bidi="zh-TW"/>
        </w:rPr>
      </w:pPr>
      <w:r>
        <w:rPr>
          <w:rFonts w:hint="eastAsia" w:asciiTheme="minorEastAsia" w:hAnsiTheme="minorEastAsia" w:cstheme="minorEastAsia"/>
          <w:color w:val="000000"/>
          <w:spacing w:val="0"/>
          <w:w w:val="100"/>
          <w:kern w:val="2"/>
          <w:position w:val="0"/>
          <w:sz w:val="28"/>
          <w:szCs w:val="28"/>
          <w:u w:val="none"/>
          <w:lang w:val="en-US" w:eastAsia="zh-CN" w:bidi="zh-TW"/>
        </w:rPr>
        <w:t>5</w:t>
      </w:r>
      <w:r>
        <w:rPr>
          <w:rFonts w:hint="eastAsia" w:asciiTheme="minorEastAsia" w:hAnsiTheme="minorEastAsia" w:eastAsiaTheme="minorEastAsia" w:cstheme="minorEastAsia"/>
          <w:color w:val="000000"/>
          <w:spacing w:val="0"/>
          <w:w w:val="100"/>
          <w:kern w:val="2"/>
          <w:position w:val="0"/>
          <w:sz w:val="28"/>
          <w:szCs w:val="28"/>
          <w:u w:val="none"/>
          <w:lang w:val="zh-TW" w:eastAsia="zh-TW" w:bidi="zh-TW"/>
        </w:rPr>
        <w:t>、其它未尽事宜，按《</w:t>
      </w:r>
      <w:r>
        <w:rPr>
          <w:rFonts w:hint="eastAsia" w:asciiTheme="minorEastAsia" w:hAnsiTheme="minorEastAsia" w:eastAsiaTheme="minorEastAsia" w:cstheme="minorEastAsia"/>
          <w:color w:val="000000"/>
          <w:spacing w:val="0"/>
          <w:w w:val="100"/>
          <w:kern w:val="2"/>
          <w:position w:val="0"/>
          <w:sz w:val="28"/>
          <w:szCs w:val="28"/>
          <w:u w:val="none"/>
          <w:lang w:val="en-US" w:eastAsia="zh-CN" w:bidi="zh-TW"/>
        </w:rPr>
        <w:t>民法典</w:t>
      </w:r>
      <w:r>
        <w:rPr>
          <w:rFonts w:hint="eastAsia" w:asciiTheme="minorEastAsia" w:hAnsiTheme="minorEastAsia" w:eastAsiaTheme="minorEastAsia" w:cstheme="minorEastAsia"/>
          <w:color w:val="000000"/>
          <w:spacing w:val="0"/>
          <w:w w:val="100"/>
          <w:kern w:val="2"/>
          <w:position w:val="0"/>
          <w:sz w:val="28"/>
          <w:szCs w:val="28"/>
          <w:u w:val="none"/>
          <w:lang w:val="zh-TW" w:eastAsia="zh-TW" w:bidi="zh-TW"/>
        </w:rPr>
        <w:t>》有关法规执行。</w:t>
      </w:r>
    </w:p>
    <w:p>
      <w:pPr>
        <w:pStyle w:val="15"/>
        <w:keepNext w:val="0"/>
        <w:keepLines w:val="0"/>
        <w:pageBreakBefore w:val="0"/>
        <w:widowControl w:val="0"/>
        <w:shd w:val="clear" w:color="auto" w:fill="auto"/>
        <w:tabs>
          <w:tab w:val="left" w:pos="1007"/>
        </w:tabs>
        <w:kinsoku/>
        <w:wordWrap/>
        <w:overflowPunct/>
        <w:topLinePunct w:val="0"/>
        <w:bidi w:val="0"/>
        <w:adjustRightInd/>
        <w:snapToGrid/>
        <w:spacing w:after="0" w:line="560" w:lineRule="exact"/>
        <w:ind w:right="0" w:firstLine="562" w:firstLineChars="200"/>
        <w:jc w:val="both"/>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000000"/>
          <w:spacing w:val="0"/>
          <w:w w:val="100"/>
          <w:position w:val="0"/>
          <w:sz w:val="28"/>
          <w:szCs w:val="28"/>
          <w:lang w:val="zh-TW" w:eastAsia="zh-CN" w:bidi="zh-TW"/>
        </w:rPr>
        <w:t>九</w:t>
      </w:r>
      <w:r>
        <w:rPr>
          <w:rFonts w:hint="eastAsia" w:asciiTheme="minorEastAsia" w:hAnsiTheme="minorEastAsia" w:eastAsiaTheme="minorEastAsia" w:cstheme="minorEastAsia"/>
          <w:b/>
          <w:bCs/>
          <w:color w:val="000000"/>
          <w:spacing w:val="0"/>
          <w:w w:val="100"/>
          <w:position w:val="0"/>
          <w:sz w:val="28"/>
          <w:szCs w:val="28"/>
          <w:lang w:val="zh-TW" w:eastAsia="zh-TW" w:bidi="zh-TW"/>
        </w:rPr>
        <w:t>、合同的变更及解除</w:t>
      </w:r>
    </w:p>
    <w:p>
      <w:pPr>
        <w:pStyle w:val="15"/>
        <w:keepNext w:val="0"/>
        <w:keepLines w:val="0"/>
        <w:pageBreakBefore w:val="0"/>
        <w:widowControl w:val="0"/>
        <w:shd w:val="clear" w:color="auto" w:fill="auto"/>
        <w:kinsoku/>
        <w:wordWrap/>
        <w:overflowPunct/>
        <w:topLinePunct w:val="0"/>
        <w:bidi w:val="0"/>
        <w:adjustRightInd/>
        <w:snapToGrid/>
        <w:spacing w:after="0" w:line="560" w:lineRule="exact"/>
        <w:ind w:left="0" w:right="0" w:firstLine="500"/>
        <w:jc w:val="both"/>
        <w:rPr>
          <w:rFonts w:hint="eastAsia" w:asciiTheme="minorEastAsia" w:hAnsiTheme="minorEastAsia" w:eastAsiaTheme="minorEastAsia" w:cstheme="minorEastAsia"/>
          <w:color w:val="000000"/>
          <w:spacing w:val="0"/>
          <w:w w:val="100"/>
          <w:position w:val="0"/>
          <w:sz w:val="28"/>
          <w:szCs w:val="28"/>
          <w:lang w:val="zh-TW" w:eastAsia="zh-TW" w:bidi="zh-TW"/>
        </w:rPr>
      </w:pPr>
      <w:r>
        <w:rPr>
          <w:rFonts w:hint="eastAsia" w:asciiTheme="minorEastAsia" w:hAnsiTheme="minorEastAsia" w:eastAsiaTheme="minorEastAsia" w:cstheme="minorEastAsia"/>
          <w:color w:val="000000"/>
          <w:spacing w:val="0"/>
          <w:w w:val="100"/>
          <w:position w:val="0"/>
          <w:sz w:val="28"/>
          <w:szCs w:val="28"/>
          <w:lang w:val="zh-TW" w:eastAsia="zh-TW" w:bidi="zh-TW"/>
        </w:rPr>
        <w:t>1、本合同经双方协商同意可以变更，就变更事项，双方应另立补充协议，该补充协议与主合同具有同等法律效力。</w:t>
      </w:r>
    </w:p>
    <w:p>
      <w:pPr>
        <w:pStyle w:val="15"/>
        <w:keepNext w:val="0"/>
        <w:keepLines w:val="0"/>
        <w:pageBreakBefore w:val="0"/>
        <w:widowControl w:val="0"/>
        <w:shd w:val="clear" w:color="auto" w:fill="auto"/>
        <w:kinsoku/>
        <w:wordWrap/>
        <w:overflowPunct/>
        <w:topLinePunct w:val="0"/>
        <w:bidi w:val="0"/>
        <w:adjustRightInd/>
        <w:snapToGrid/>
        <w:spacing w:after="0" w:line="560" w:lineRule="exact"/>
        <w:ind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lang w:val="zh-TW" w:eastAsia="zh-TW" w:bidi="zh-TW"/>
        </w:rPr>
        <w:t>2、本协议经双方协商一致可解除。</w:t>
      </w:r>
    </w:p>
    <w:p>
      <w:pPr>
        <w:pStyle w:val="15"/>
        <w:keepNext w:val="0"/>
        <w:keepLines w:val="0"/>
        <w:pageBreakBefore w:val="0"/>
        <w:widowControl w:val="0"/>
        <w:shd w:val="clear" w:color="auto" w:fill="auto"/>
        <w:tabs>
          <w:tab w:val="left" w:pos="843"/>
        </w:tabs>
        <w:kinsoku/>
        <w:wordWrap/>
        <w:overflowPunct/>
        <w:topLinePunct w:val="0"/>
        <w:bidi w:val="0"/>
        <w:adjustRightInd/>
        <w:snapToGrid/>
        <w:spacing w:after="0" w:line="560" w:lineRule="exact"/>
        <w:ind w:left="0" w:right="0"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lang w:val="zh-TW" w:eastAsia="zh-TW" w:bidi="zh-TW"/>
        </w:rPr>
        <w:t>3、协议中一方有以</w:t>
      </w:r>
      <w:r>
        <w:rPr>
          <w:rFonts w:hint="eastAsia" w:asciiTheme="minorEastAsia" w:hAnsiTheme="minorEastAsia" w:eastAsiaTheme="minorEastAsia" w:cstheme="minorEastAsia"/>
          <w:color w:val="000000"/>
          <w:spacing w:val="0"/>
          <w:w w:val="100"/>
          <w:position w:val="0"/>
          <w:sz w:val="28"/>
          <w:szCs w:val="28"/>
          <w:lang w:val="zh-TW" w:eastAsia="zh-CN" w:bidi="zh-TW"/>
        </w:rPr>
        <w:t>下</w:t>
      </w:r>
      <w:r>
        <w:rPr>
          <w:rFonts w:hint="eastAsia" w:asciiTheme="minorEastAsia" w:hAnsiTheme="minorEastAsia" w:eastAsiaTheme="minorEastAsia" w:cstheme="minorEastAsia"/>
          <w:color w:val="000000"/>
          <w:spacing w:val="0"/>
          <w:w w:val="100"/>
          <w:position w:val="0"/>
          <w:sz w:val="28"/>
          <w:szCs w:val="28"/>
          <w:lang w:val="zh-TW" w:eastAsia="zh-TW" w:bidi="zh-TW"/>
        </w:rPr>
        <w:t>违约行为，另一方则有权解除合同，并要求违约方赔偿经济损失或承担违约责任。</w:t>
      </w:r>
    </w:p>
    <w:p>
      <w:pPr>
        <w:pStyle w:val="15"/>
        <w:keepNext w:val="0"/>
        <w:keepLines w:val="0"/>
        <w:pageBreakBefore w:val="0"/>
        <w:widowControl w:val="0"/>
        <w:numPr>
          <w:ilvl w:val="0"/>
          <w:numId w:val="2"/>
        </w:numPr>
        <w:shd w:val="clear" w:color="auto" w:fill="auto"/>
        <w:tabs>
          <w:tab w:val="left" w:pos="976"/>
        </w:tabs>
        <w:kinsoku/>
        <w:wordWrap/>
        <w:overflowPunct/>
        <w:topLinePunct w:val="0"/>
        <w:bidi w:val="0"/>
        <w:adjustRightInd/>
        <w:snapToGrid/>
        <w:spacing w:after="0" w:line="560" w:lineRule="exact"/>
        <w:ind w:left="0" w:right="0"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lang w:val="zh-TW" w:eastAsia="zh-TW" w:bidi="zh-TW"/>
        </w:rPr>
        <w:t>乙方无故单方面终止协议，中途停止售后服务或未经甲方书面同意停止售后服务。</w:t>
      </w:r>
    </w:p>
    <w:p>
      <w:pPr>
        <w:pStyle w:val="15"/>
        <w:keepNext w:val="0"/>
        <w:keepLines w:val="0"/>
        <w:pageBreakBefore w:val="0"/>
        <w:widowControl w:val="0"/>
        <w:numPr>
          <w:ilvl w:val="0"/>
          <w:numId w:val="2"/>
        </w:numPr>
        <w:shd w:val="clear" w:color="auto" w:fill="auto"/>
        <w:tabs>
          <w:tab w:val="left" w:pos="976"/>
        </w:tabs>
        <w:kinsoku/>
        <w:wordWrap/>
        <w:overflowPunct/>
        <w:topLinePunct w:val="0"/>
        <w:bidi w:val="0"/>
        <w:adjustRightInd/>
        <w:snapToGrid/>
        <w:spacing w:after="0" w:line="560" w:lineRule="exact"/>
        <w:ind w:left="0" w:right="0"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lang w:val="zh-TW" w:eastAsia="zh-TW" w:bidi="zh-TW"/>
        </w:rPr>
        <w:t>乙方供货的产品有质量缺陷，经甲方通知后，未在有效期内及时更换。</w:t>
      </w:r>
    </w:p>
    <w:p>
      <w:pPr>
        <w:pStyle w:val="15"/>
        <w:keepNext w:val="0"/>
        <w:keepLines w:val="0"/>
        <w:pageBreakBefore w:val="0"/>
        <w:widowControl w:val="0"/>
        <w:shd w:val="clear" w:color="auto" w:fill="auto"/>
        <w:kinsoku/>
        <w:wordWrap/>
        <w:overflowPunct/>
        <w:topLinePunct w:val="0"/>
        <w:bidi w:val="0"/>
        <w:adjustRightInd/>
        <w:snapToGrid/>
        <w:spacing w:after="0" w:line="560" w:lineRule="exact"/>
        <w:ind w:left="0" w:right="0"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color w:val="000000"/>
          <w:spacing w:val="0"/>
          <w:w w:val="100"/>
          <w:position w:val="0"/>
          <w:sz w:val="28"/>
          <w:szCs w:val="28"/>
          <w:lang w:val="zh-TW" w:eastAsia="zh-CN" w:bidi="zh-TW"/>
        </w:rPr>
        <w:t>十</w:t>
      </w:r>
      <w:r>
        <w:rPr>
          <w:rFonts w:hint="eastAsia" w:asciiTheme="minorEastAsia" w:hAnsiTheme="minorEastAsia" w:eastAsiaTheme="minorEastAsia" w:cstheme="minorEastAsia"/>
          <w:b/>
          <w:bCs/>
          <w:color w:val="000000"/>
          <w:spacing w:val="0"/>
          <w:w w:val="100"/>
          <w:position w:val="0"/>
          <w:sz w:val="28"/>
          <w:szCs w:val="28"/>
          <w:lang w:val="zh-TW" w:eastAsia="zh-TW" w:bidi="zh-TW"/>
        </w:rPr>
        <w:t>、合同纠纷的解决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Theme="minorEastAsia" w:hAnsiTheme="minorEastAsia" w:eastAsiaTheme="minorEastAsia" w:cstheme="minorEastAsia"/>
          <w:color w:val="000000"/>
          <w:spacing w:val="0"/>
          <w:w w:val="100"/>
          <w:kern w:val="2"/>
          <w:position w:val="0"/>
          <w:sz w:val="28"/>
          <w:szCs w:val="28"/>
          <w:u w:val="none"/>
          <w:lang w:val="zh-TW" w:eastAsia="zh-TW" w:bidi="zh-TW"/>
        </w:rPr>
      </w:pPr>
      <w:r>
        <w:rPr>
          <w:rFonts w:hint="eastAsia" w:asciiTheme="minorEastAsia" w:hAnsiTheme="minorEastAsia" w:eastAsiaTheme="minorEastAsia" w:cstheme="minorEastAsia"/>
          <w:color w:val="000000"/>
          <w:spacing w:val="0"/>
          <w:w w:val="100"/>
          <w:position w:val="0"/>
          <w:sz w:val="28"/>
          <w:szCs w:val="28"/>
          <w:lang w:val="zh-TW" w:eastAsia="zh-TW" w:bidi="zh-TW"/>
        </w:rPr>
        <w:t>本合同执行期间发生纠纷，双方应首先协商解决。协商不成时，任何</w:t>
      </w:r>
      <w:r>
        <w:rPr>
          <w:rFonts w:hint="eastAsia" w:asciiTheme="minorEastAsia" w:hAnsiTheme="minorEastAsia" w:eastAsiaTheme="minorEastAsia" w:cstheme="minorEastAsia"/>
          <w:color w:val="000000"/>
          <w:spacing w:val="0"/>
          <w:w w:val="100"/>
          <w:position w:val="0"/>
          <w:sz w:val="28"/>
          <w:szCs w:val="28"/>
          <w:lang w:val="en-US" w:eastAsia="en-US" w:bidi="en-US"/>
        </w:rPr>
        <w:t>一</w:t>
      </w:r>
      <w:r>
        <w:rPr>
          <w:rFonts w:hint="eastAsia" w:asciiTheme="minorEastAsia" w:hAnsiTheme="minorEastAsia" w:eastAsiaTheme="minorEastAsia" w:cstheme="minorEastAsia"/>
          <w:color w:val="000000"/>
          <w:spacing w:val="0"/>
          <w:w w:val="100"/>
          <w:position w:val="0"/>
          <w:sz w:val="28"/>
          <w:szCs w:val="28"/>
          <w:lang w:val="zh-TW" w:eastAsia="zh-TW" w:bidi="zh-TW"/>
        </w:rPr>
        <w:t>方均可向中山市第二人民法院提起诉讼。诉讼期间，除提交诉讼的事项外，合同的其余部分仍应继续履</w:t>
      </w:r>
      <w:r>
        <w:rPr>
          <w:rFonts w:hint="eastAsia" w:asciiTheme="minorEastAsia" w:hAnsiTheme="minorEastAsia" w:eastAsiaTheme="minorEastAsia" w:cstheme="minorEastAsia"/>
          <w:color w:val="000000"/>
          <w:spacing w:val="0"/>
          <w:w w:val="100"/>
          <w:kern w:val="2"/>
          <w:position w:val="0"/>
          <w:sz w:val="28"/>
          <w:szCs w:val="28"/>
          <w:u w:val="none"/>
          <w:lang w:val="zh-TW" w:eastAsia="zh-CN" w:bidi="zh-TW"/>
        </w:rPr>
        <w:t>行，</w:t>
      </w:r>
      <w:r>
        <w:rPr>
          <w:rFonts w:hint="eastAsia" w:asciiTheme="minorEastAsia" w:hAnsiTheme="minorEastAsia" w:eastAsiaTheme="minorEastAsia" w:cstheme="minorEastAsia"/>
          <w:color w:val="000000"/>
          <w:spacing w:val="0"/>
          <w:w w:val="100"/>
          <w:kern w:val="2"/>
          <w:position w:val="0"/>
          <w:sz w:val="28"/>
          <w:szCs w:val="28"/>
          <w:u w:val="none"/>
          <w:lang w:val="zh-TW" w:eastAsia="zh-TW" w:bidi="zh-TW"/>
        </w:rPr>
        <w:t>签约双方在履约中发生争执和分歧，双方应通过友好协商解决，可签订补充协议，补充协议与本合同具有同等的法律效力。若经协商不能达成协议时，则向合同签订所在地中山市第二人民法院提起诉讼。受理期间，双方应继续执行合同其余部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Theme="minorEastAsia" w:hAnsiTheme="minorEastAsia" w:eastAsiaTheme="minorEastAsia" w:cstheme="minorEastAsia"/>
          <w:b/>
          <w:bCs/>
          <w:color w:val="000000"/>
          <w:spacing w:val="0"/>
          <w:w w:val="100"/>
          <w:kern w:val="2"/>
          <w:position w:val="0"/>
          <w:sz w:val="28"/>
          <w:szCs w:val="28"/>
          <w:u w:val="none"/>
          <w:lang w:val="en-US" w:eastAsia="zh-CN" w:bidi="zh-TW"/>
        </w:rPr>
      </w:pPr>
      <w:r>
        <w:rPr>
          <w:rFonts w:hint="eastAsia" w:asciiTheme="minorEastAsia" w:hAnsiTheme="minorEastAsia" w:eastAsiaTheme="minorEastAsia" w:cstheme="minorEastAsia"/>
          <w:b/>
          <w:bCs/>
          <w:color w:val="000000"/>
          <w:spacing w:val="0"/>
          <w:w w:val="100"/>
          <w:kern w:val="2"/>
          <w:position w:val="0"/>
          <w:sz w:val="28"/>
          <w:szCs w:val="28"/>
          <w:u w:val="none"/>
          <w:lang w:val="zh-TW" w:eastAsia="zh-CN" w:bidi="zh-TW"/>
        </w:rPr>
        <w:t>十一</w:t>
      </w:r>
      <w:r>
        <w:rPr>
          <w:rFonts w:hint="eastAsia" w:asciiTheme="minorEastAsia" w:hAnsiTheme="minorEastAsia" w:eastAsiaTheme="minorEastAsia" w:cstheme="minorEastAsia"/>
          <w:b/>
          <w:bCs/>
          <w:color w:val="000000"/>
          <w:spacing w:val="0"/>
          <w:w w:val="100"/>
          <w:kern w:val="2"/>
          <w:position w:val="0"/>
          <w:sz w:val="28"/>
          <w:szCs w:val="28"/>
          <w:u w:val="none"/>
          <w:lang w:val="zh-TW" w:eastAsia="zh-TW" w:bidi="zh-TW"/>
        </w:rPr>
        <w:t>、</w:t>
      </w:r>
      <w:r>
        <w:rPr>
          <w:rFonts w:hint="eastAsia" w:asciiTheme="minorEastAsia" w:hAnsiTheme="minorEastAsia" w:eastAsiaTheme="minorEastAsia" w:cstheme="minorEastAsia"/>
          <w:b/>
          <w:bCs/>
          <w:color w:val="000000"/>
          <w:spacing w:val="0"/>
          <w:w w:val="100"/>
          <w:kern w:val="2"/>
          <w:position w:val="0"/>
          <w:sz w:val="28"/>
          <w:szCs w:val="28"/>
          <w:u w:val="none"/>
          <w:lang w:val="en-US" w:eastAsia="zh-CN" w:bidi="zh-TW"/>
        </w:rPr>
        <w:t>其他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Theme="minorEastAsia" w:hAnsiTheme="minorEastAsia" w:eastAsiaTheme="minorEastAsia" w:cstheme="minorEastAsia"/>
          <w:color w:val="000000"/>
          <w:spacing w:val="0"/>
          <w:w w:val="100"/>
          <w:kern w:val="2"/>
          <w:position w:val="0"/>
          <w:sz w:val="28"/>
          <w:szCs w:val="28"/>
          <w:u w:val="none"/>
          <w:lang w:val="en-US" w:eastAsia="zh-CN" w:bidi="zh-TW"/>
        </w:rPr>
      </w:pPr>
      <w:r>
        <w:rPr>
          <w:rFonts w:hint="eastAsia" w:asciiTheme="minorEastAsia" w:hAnsiTheme="minorEastAsia" w:eastAsiaTheme="minorEastAsia" w:cstheme="minorEastAsia"/>
          <w:color w:val="000000"/>
          <w:spacing w:val="0"/>
          <w:w w:val="100"/>
          <w:kern w:val="2"/>
          <w:position w:val="0"/>
          <w:sz w:val="28"/>
          <w:szCs w:val="28"/>
          <w:u w:val="none"/>
          <w:lang w:val="en-US" w:eastAsia="zh-CN" w:bidi="zh-TW"/>
        </w:rPr>
        <w:t>1、</w:t>
      </w:r>
      <w:r>
        <w:rPr>
          <w:rFonts w:hint="eastAsia" w:asciiTheme="minorEastAsia" w:hAnsiTheme="minorEastAsia" w:eastAsiaTheme="minorEastAsia" w:cstheme="minorEastAsia"/>
          <w:color w:val="000000"/>
          <w:spacing w:val="0"/>
          <w:w w:val="100"/>
          <w:kern w:val="2"/>
          <w:position w:val="0"/>
          <w:sz w:val="28"/>
          <w:szCs w:val="28"/>
          <w:u w:val="none"/>
          <w:lang w:val="zh-TW" w:eastAsia="zh-TW" w:bidi="zh-TW"/>
        </w:rPr>
        <w:t>双方愿意在公平合理和平等互利的基础上，共同遵守本协议之条款。若有未尽事宜，双方通过友好协商解决</w:t>
      </w:r>
      <w:r>
        <w:rPr>
          <w:rFonts w:hint="eastAsia" w:asciiTheme="minorEastAsia" w:hAnsiTheme="minorEastAsia" w:eastAsiaTheme="minorEastAsia" w:cstheme="minorEastAsia"/>
          <w:color w:val="000000"/>
          <w:spacing w:val="0"/>
          <w:w w:val="100"/>
          <w:kern w:val="2"/>
          <w:position w:val="0"/>
          <w:sz w:val="28"/>
          <w:szCs w:val="28"/>
          <w:u w:val="none"/>
          <w:lang w:val="zh-TW" w:eastAsia="zh-CN" w:bidi="zh-TW"/>
        </w:rPr>
        <w:t>，另行签订补充协议</w:t>
      </w:r>
      <w:r>
        <w:rPr>
          <w:rFonts w:hint="eastAsia" w:asciiTheme="minorEastAsia" w:hAnsiTheme="minorEastAsia" w:eastAsiaTheme="minorEastAsia" w:cstheme="minorEastAsia"/>
          <w:color w:val="000000"/>
          <w:spacing w:val="0"/>
          <w:w w:val="100"/>
          <w:kern w:val="2"/>
          <w:position w:val="0"/>
          <w:sz w:val="28"/>
          <w:szCs w:val="28"/>
          <w:u w:val="none"/>
          <w:lang w:val="zh-TW" w:eastAsia="zh-TW" w:bidi="zh-TW"/>
        </w:rPr>
        <w:t>。合同一式</w:t>
      </w:r>
      <w:r>
        <w:rPr>
          <w:rFonts w:hint="eastAsia" w:asciiTheme="minorEastAsia" w:hAnsiTheme="minorEastAsia" w:eastAsiaTheme="minorEastAsia" w:cstheme="minorEastAsia"/>
          <w:color w:val="000000"/>
          <w:spacing w:val="0"/>
          <w:w w:val="100"/>
          <w:kern w:val="2"/>
          <w:position w:val="0"/>
          <w:sz w:val="28"/>
          <w:szCs w:val="28"/>
          <w:u w:val="single"/>
          <w:lang w:val="en-US" w:eastAsia="zh-CN" w:bidi="zh-TW"/>
        </w:rPr>
        <w:t xml:space="preserve"> 3</w:t>
      </w:r>
      <w:r>
        <w:rPr>
          <w:rFonts w:hint="eastAsia" w:asciiTheme="minorEastAsia" w:hAnsiTheme="minorEastAsia" w:eastAsiaTheme="minorEastAsia" w:cstheme="minorEastAsia"/>
          <w:color w:val="000000"/>
          <w:spacing w:val="0"/>
          <w:w w:val="100"/>
          <w:kern w:val="2"/>
          <w:position w:val="0"/>
          <w:sz w:val="28"/>
          <w:szCs w:val="28"/>
          <w:u w:val="none"/>
          <w:lang w:val="zh-TW" w:eastAsia="zh-TW" w:bidi="zh-TW"/>
        </w:rPr>
        <w:t>份，甲方执</w:t>
      </w:r>
      <w:r>
        <w:rPr>
          <w:rFonts w:hint="eastAsia" w:asciiTheme="minorEastAsia" w:hAnsiTheme="minorEastAsia" w:eastAsiaTheme="minorEastAsia" w:cstheme="minorEastAsia"/>
          <w:color w:val="000000"/>
          <w:spacing w:val="0"/>
          <w:w w:val="100"/>
          <w:kern w:val="2"/>
          <w:position w:val="0"/>
          <w:sz w:val="28"/>
          <w:szCs w:val="28"/>
          <w:u w:val="single"/>
          <w:lang w:val="en-US" w:eastAsia="zh-CN" w:bidi="zh-TW"/>
        </w:rPr>
        <w:t xml:space="preserve"> 2 </w:t>
      </w:r>
      <w:r>
        <w:rPr>
          <w:rFonts w:hint="eastAsia" w:asciiTheme="minorEastAsia" w:hAnsiTheme="minorEastAsia" w:eastAsiaTheme="minorEastAsia" w:cstheme="minorEastAsia"/>
          <w:color w:val="000000"/>
          <w:spacing w:val="0"/>
          <w:w w:val="100"/>
          <w:kern w:val="2"/>
          <w:position w:val="0"/>
          <w:sz w:val="28"/>
          <w:szCs w:val="28"/>
          <w:u w:val="none"/>
          <w:lang w:val="zh-TW" w:eastAsia="zh-TW" w:bidi="zh-TW"/>
        </w:rPr>
        <w:t>份，乙方执</w:t>
      </w:r>
      <w:r>
        <w:rPr>
          <w:rFonts w:hint="eastAsia" w:asciiTheme="minorEastAsia" w:hAnsiTheme="minorEastAsia" w:eastAsiaTheme="minorEastAsia" w:cstheme="minorEastAsia"/>
          <w:color w:val="000000"/>
          <w:spacing w:val="0"/>
          <w:w w:val="100"/>
          <w:kern w:val="2"/>
          <w:position w:val="0"/>
          <w:sz w:val="28"/>
          <w:szCs w:val="28"/>
          <w:u w:val="single"/>
          <w:lang w:val="en-US" w:eastAsia="zh-CN" w:bidi="zh-TW"/>
        </w:rPr>
        <w:t xml:space="preserve"> 1 </w:t>
      </w:r>
      <w:r>
        <w:rPr>
          <w:rFonts w:hint="eastAsia" w:asciiTheme="minorEastAsia" w:hAnsiTheme="minorEastAsia" w:eastAsiaTheme="minorEastAsia" w:cstheme="minorEastAsia"/>
          <w:color w:val="000000"/>
          <w:spacing w:val="0"/>
          <w:w w:val="100"/>
          <w:kern w:val="2"/>
          <w:position w:val="0"/>
          <w:sz w:val="28"/>
          <w:szCs w:val="28"/>
          <w:u w:val="none"/>
          <w:lang w:val="zh-TW" w:eastAsia="zh-TW" w:bidi="zh-TW"/>
        </w:rPr>
        <w:t>份，</w:t>
      </w:r>
      <w:r>
        <w:rPr>
          <w:rFonts w:hint="eastAsia" w:asciiTheme="minorEastAsia" w:hAnsiTheme="minorEastAsia" w:eastAsiaTheme="minorEastAsia" w:cstheme="minorEastAsia"/>
          <w:color w:val="000000"/>
          <w:spacing w:val="0"/>
          <w:w w:val="100"/>
          <w:position w:val="0"/>
          <w:sz w:val="28"/>
          <w:szCs w:val="28"/>
          <w:lang w:val="zh-TW" w:eastAsia="zh-CN" w:bidi="zh-TW"/>
        </w:rPr>
        <w:t>均</w:t>
      </w:r>
      <w:r>
        <w:rPr>
          <w:rFonts w:hint="eastAsia" w:asciiTheme="minorEastAsia" w:hAnsiTheme="minorEastAsia" w:eastAsiaTheme="minorEastAsia" w:cstheme="minorEastAsia"/>
          <w:color w:val="000000"/>
          <w:spacing w:val="0"/>
          <w:w w:val="100"/>
          <w:position w:val="0"/>
          <w:sz w:val="28"/>
          <w:szCs w:val="28"/>
          <w:lang w:val="zh-TW" w:eastAsia="zh-TW" w:bidi="zh-TW"/>
        </w:rPr>
        <w:t>具有同等法律效力</w:t>
      </w:r>
      <w:r>
        <w:rPr>
          <w:rFonts w:hint="eastAsia" w:asciiTheme="minorEastAsia" w:hAnsiTheme="minorEastAsia" w:eastAsiaTheme="minorEastAsia" w:cstheme="minorEastAsia"/>
          <w:color w:val="000000"/>
          <w:spacing w:val="0"/>
          <w:w w:val="100"/>
          <w:kern w:val="2"/>
          <w:position w:val="0"/>
          <w:sz w:val="28"/>
          <w:szCs w:val="28"/>
          <w:u w:val="none"/>
          <w:lang w:val="zh-TW" w:eastAsia="zh-TW" w:bidi="zh-TW"/>
        </w:rPr>
        <w:t>。</w:t>
      </w:r>
      <w:r>
        <w:rPr>
          <w:rFonts w:hint="eastAsia" w:asciiTheme="minorEastAsia" w:hAnsiTheme="minorEastAsia" w:eastAsiaTheme="minorEastAsia" w:cstheme="minorEastAsia"/>
          <w:color w:val="000000"/>
          <w:spacing w:val="0"/>
          <w:w w:val="100"/>
          <w:kern w:val="2"/>
          <w:position w:val="0"/>
          <w:sz w:val="28"/>
          <w:szCs w:val="28"/>
          <w:u w:val="none"/>
          <w:lang w:val="en-US" w:eastAsia="zh-CN" w:bidi="zh-TW"/>
        </w:rPr>
        <w:t>本合同自双方法定代表人或其授权代表签字并盖章之日起生效。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Theme="minorEastAsia" w:hAnsiTheme="minorEastAsia" w:eastAsiaTheme="minorEastAsia" w:cstheme="minorEastAsia"/>
          <w:color w:val="000000"/>
          <w:spacing w:val="0"/>
          <w:w w:val="100"/>
          <w:kern w:val="2"/>
          <w:position w:val="0"/>
          <w:sz w:val="28"/>
          <w:szCs w:val="28"/>
          <w:u w:val="none"/>
          <w:lang w:val="en-US" w:eastAsia="zh-CN" w:bidi="zh-TW"/>
        </w:rPr>
      </w:pPr>
      <w:r>
        <w:rPr>
          <w:rFonts w:hint="eastAsia" w:asciiTheme="minorEastAsia" w:hAnsiTheme="minorEastAsia" w:eastAsiaTheme="minorEastAsia" w:cstheme="minorEastAsia"/>
          <w:color w:val="000000"/>
          <w:spacing w:val="0"/>
          <w:w w:val="100"/>
          <w:kern w:val="2"/>
          <w:position w:val="0"/>
          <w:sz w:val="28"/>
          <w:szCs w:val="28"/>
          <w:u w:val="none"/>
          <w:lang w:val="en-US" w:eastAsia="zh-CN" w:bidi="zh-TW"/>
        </w:rPr>
        <w:t>2、合同各方一致确认本合同所载通讯地址和联系方式为各方履行合同、解决合同争议时向接收其他方商业文件信函或司法机关（法院、仲裁机构）诉讼、仲裁文书的送达地址和联系方式。因各方提供或者确认的送达地址和联系方式不准确、 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双方确认本合同所载地址为真实有效，如有更改应立即通知对方。任何一方将函件或通知、诉讼文书等资料邮寄至该地址，文书自寄出之次日起即为有效送达对方之日，即视为已有效送达对方。</w:t>
      </w:r>
    </w:p>
    <w:p>
      <w:pPr>
        <w:keepNext w:val="0"/>
        <w:keepLines w:val="0"/>
        <w:pageBreakBefore w:val="0"/>
        <w:kinsoku/>
        <w:wordWrap/>
        <w:overflowPunct/>
        <w:topLinePunct w:val="0"/>
        <w:bidi w:val="0"/>
        <w:adjustRightInd/>
        <w:snapToGrid/>
        <w:spacing w:line="560" w:lineRule="exact"/>
        <w:ind w:firstLine="560" w:firstLineChars="200"/>
        <w:jc w:val="left"/>
        <w:outlineLvl w:val="9"/>
        <w:rPr>
          <w:rFonts w:hint="eastAsia" w:asciiTheme="minorEastAsia" w:hAnsiTheme="minorEastAsia" w:eastAsiaTheme="minorEastAsia" w:cstheme="minorEastAsia"/>
          <w:color w:val="000000"/>
          <w:spacing w:val="0"/>
          <w:w w:val="100"/>
          <w:kern w:val="2"/>
          <w:position w:val="0"/>
          <w:sz w:val="28"/>
          <w:szCs w:val="28"/>
          <w:u w:val="none"/>
          <w:lang w:val="zh-TW" w:eastAsia="zh-CN" w:bidi="zh-TW"/>
        </w:rPr>
      </w:pPr>
      <w:r>
        <w:rPr>
          <w:rFonts w:hint="eastAsia" w:asciiTheme="minorEastAsia" w:hAnsiTheme="minorEastAsia" w:eastAsiaTheme="minorEastAsia" w:cstheme="minorEastAsia"/>
          <w:color w:val="000000"/>
          <w:spacing w:val="0"/>
          <w:w w:val="100"/>
          <w:kern w:val="2"/>
          <w:position w:val="0"/>
          <w:sz w:val="28"/>
          <w:szCs w:val="28"/>
          <w:u w:val="none"/>
          <w:lang w:val="zh-TW" w:eastAsia="zh-CN" w:bidi="zh-TW"/>
        </w:rPr>
        <w:t>（</w:t>
      </w:r>
      <w:r>
        <w:rPr>
          <w:rFonts w:hint="eastAsia" w:asciiTheme="minorEastAsia" w:hAnsiTheme="minorEastAsia" w:eastAsiaTheme="minorEastAsia" w:cstheme="minorEastAsia"/>
          <w:color w:val="000000"/>
          <w:spacing w:val="0"/>
          <w:w w:val="100"/>
          <w:kern w:val="2"/>
          <w:position w:val="0"/>
          <w:sz w:val="28"/>
          <w:szCs w:val="28"/>
          <w:u w:val="none"/>
          <w:lang w:val="en-US" w:eastAsia="zh-CN" w:bidi="zh-TW"/>
        </w:rPr>
        <w:t>此行以下无正文</w:t>
      </w:r>
      <w:r>
        <w:rPr>
          <w:rFonts w:hint="eastAsia" w:asciiTheme="minorEastAsia" w:hAnsiTheme="minorEastAsia" w:eastAsiaTheme="minorEastAsia" w:cstheme="minorEastAsia"/>
          <w:color w:val="000000"/>
          <w:spacing w:val="0"/>
          <w:w w:val="100"/>
          <w:kern w:val="2"/>
          <w:position w:val="0"/>
          <w:sz w:val="28"/>
          <w:szCs w:val="28"/>
          <w:u w:val="none"/>
          <w:lang w:val="zh-TW" w:eastAsia="zh-CN" w:bidi="zh-TW"/>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heme="minorEastAsia" w:hAnsiTheme="minorEastAsia" w:eastAsiaTheme="minorEastAsia" w:cstheme="minorEastAsia"/>
          <w:color w:val="000000"/>
          <w:spacing w:val="0"/>
          <w:w w:val="100"/>
          <w:kern w:val="2"/>
          <w:position w:val="0"/>
          <w:sz w:val="28"/>
          <w:szCs w:val="28"/>
          <w:u w:val="none"/>
          <w:lang w:val="en-US" w:eastAsia="zh-CN" w:bidi="zh-TW"/>
        </w:rPr>
      </w:pPr>
    </w:p>
    <w:p>
      <w:pPr>
        <w:pStyle w:val="15"/>
        <w:keepNext w:val="0"/>
        <w:keepLines w:val="0"/>
        <w:pageBreakBefore w:val="0"/>
        <w:widowControl w:val="0"/>
        <w:shd w:val="clear" w:color="auto" w:fill="auto"/>
        <w:kinsoku/>
        <w:wordWrap/>
        <w:overflowPunct/>
        <w:topLinePunct w:val="0"/>
        <w:bidi w:val="0"/>
        <w:adjustRightInd/>
        <w:snapToGrid/>
        <w:spacing w:after="0" w:line="560" w:lineRule="exact"/>
        <w:ind w:right="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kern w:val="2"/>
          <w:position w:val="0"/>
          <w:sz w:val="28"/>
          <w:szCs w:val="28"/>
          <w:u w:val="none"/>
          <w:lang w:val="en-US" w:eastAsia="zh-CN" w:bidi="zh-TW"/>
        </w:rPr>
        <w:t>甲方：中山市黄圃人民医院        乙方：</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heme="minorEastAsia" w:hAnsiTheme="minorEastAsia" w:eastAsiaTheme="minorEastAsia" w:cstheme="minorEastAsia"/>
          <w:color w:val="000000"/>
          <w:spacing w:val="0"/>
          <w:w w:val="100"/>
          <w:kern w:val="2"/>
          <w:position w:val="0"/>
          <w:sz w:val="28"/>
          <w:szCs w:val="28"/>
          <w:u w:val="none"/>
          <w:lang w:val="en-US" w:eastAsia="zh-CN" w:bidi="zh-TW"/>
        </w:rPr>
      </w:pPr>
      <w:r>
        <w:rPr>
          <w:rFonts w:hint="eastAsia" w:asciiTheme="minorEastAsia" w:hAnsiTheme="minorEastAsia" w:eastAsiaTheme="minorEastAsia" w:cstheme="minorEastAsia"/>
          <w:color w:val="000000"/>
          <w:spacing w:val="0"/>
          <w:w w:val="100"/>
          <w:kern w:val="2"/>
          <w:position w:val="0"/>
          <w:sz w:val="28"/>
          <w:szCs w:val="28"/>
          <w:u w:val="none"/>
          <w:lang w:val="en-US" w:eastAsia="zh-CN" w:bidi="zh-TW"/>
        </w:rPr>
        <w:t>（单位盖章）                    （单位盖章）</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heme="minorEastAsia" w:hAnsiTheme="minorEastAsia" w:eastAsiaTheme="minorEastAsia" w:cstheme="minorEastAsia"/>
          <w:color w:val="000000"/>
          <w:spacing w:val="0"/>
          <w:w w:val="100"/>
          <w:kern w:val="2"/>
          <w:position w:val="0"/>
          <w:sz w:val="28"/>
          <w:szCs w:val="28"/>
          <w:u w:val="none"/>
          <w:lang w:val="en-US" w:eastAsia="zh-CN" w:bidi="zh-TW"/>
        </w:rPr>
      </w:pPr>
      <w:r>
        <w:rPr>
          <w:rFonts w:hint="eastAsia" w:asciiTheme="minorEastAsia" w:hAnsiTheme="minorEastAsia" w:eastAsiaTheme="minorEastAsia" w:cstheme="minorEastAsia"/>
          <w:color w:val="000000"/>
          <w:spacing w:val="0"/>
          <w:w w:val="100"/>
          <w:kern w:val="2"/>
          <w:position w:val="0"/>
          <w:sz w:val="28"/>
          <w:szCs w:val="28"/>
          <w:u w:val="none"/>
          <w:lang w:val="en-US" w:eastAsia="zh-CN" w:bidi="zh-TW"/>
        </w:rPr>
        <w:t xml:space="preserve">法人代表或授权代表：            法人代表或授权代表：                </w:t>
      </w:r>
    </w:p>
    <w:p>
      <w:pPr>
        <w:pageBreakBefore w:val="0"/>
        <w:kinsoku/>
        <w:wordWrap/>
        <w:overflowPunct/>
        <w:topLinePunct w:val="0"/>
        <w:bidi w:val="0"/>
        <w:adjustRightInd/>
        <w:snapToGrid/>
        <w:spacing w:line="560" w:lineRule="exact"/>
        <w:jc w:val="both"/>
        <w:rPr>
          <w:rFonts w:hint="eastAsia" w:asciiTheme="minorEastAsia" w:hAnsiTheme="minorEastAsia" w:eastAsiaTheme="minorEastAsia" w:cstheme="minorEastAsia"/>
          <w:color w:val="000000"/>
          <w:spacing w:val="0"/>
          <w:w w:val="100"/>
          <w:kern w:val="2"/>
          <w:position w:val="0"/>
          <w:sz w:val="28"/>
          <w:szCs w:val="28"/>
          <w:u w:val="none"/>
          <w:lang w:val="en-US" w:eastAsia="zh-CN" w:bidi="zh-TW"/>
        </w:rPr>
      </w:pPr>
      <w:r>
        <w:rPr>
          <w:rFonts w:hint="eastAsia" w:asciiTheme="minorEastAsia" w:hAnsiTheme="minorEastAsia" w:eastAsiaTheme="minorEastAsia" w:cstheme="minorEastAsia"/>
          <w:color w:val="000000"/>
          <w:spacing w:val="0"/>
          <w:w w:val="100"/>
          <w:kern w:val="2"/>
          <w:position w:val="0"/>
          <w:sz w:val="28"/>
          <w:szCs w:val="28"/>
          <w:u w:val="none"/>
          <w:lang w:val="en-US" w:eastAsia="zh-CN" w:bidi="zh-TW"/>
        </w:rPr>
        <w:t>联系电话：0760-23210186         联系电话：</w:t>
      </w:r>
    </w:p>
    <w:p>
      <w:pPr>
        <w:pageBreakBefore w:val="0"/>
        <w:kinsoku/>
        <w:wordWrap/>
        <w:overflowPunct/>
        <w:topLinePunct w:val="0"/>
        <w:bidi w:val="0"/>
        <w:adjustRightInd/>
        <w:snapToGrid/>
        <w:spacing w:line="560" w:lineRule="exact"/>
        <w:ind w:left="5320" w:hanging="5320" w:hangingChars="1900"/>
        <w:jc w:val="both"/>
        <w:rPr>
          <w:rFonts w:hint="eastAsia" w:asciiTheme="minorEastAsia" w:hAnsiTheme="minorEastAsia" w:eastAsiaTheme="minorEastAsia" w:cstheme="minorEastAsia"/>
          <w:color w:val="000000"/>
          <w:spacing w:val="0"/>
          <w:w w:val="100"/>
          <w:kern w:val="2"/>
          <w:position w:val="0"/>
          <w:sz w:val="28"/>
          <w:szCs w:val="28"/>
          <w:u w:val="none"/>
          <w:lang w:val="en-US" w:eastAsia="zh-CN" w:bidi="zh-TW"/>
        </w:rPr>
      </w:pPr>
      <w:r>
        <w:rPr>
          <w:rFonts w:hint="eastAsia" w:asciiTheme="minorEastAsia" w:hAnsiTheme="minorEastAsia" w:eastAsiaTheme="minorEastAsia" w:cstheme="minorEastAsia"/>
          <w:color w:val="000000"/>
          <w:spacing w:val="0"/>
          <w:w w:val="100"/>
          <w:kern w:val="2"/>
          <w:position w:val="0"/>
          <w:sz w:val="28"/>
          <w:szCs w:val="28"/>
          <w:u w:val="none"/>
          <w:lang w:val="en-US" w:eastAsia="zh-CN" w:bidi="zh-TW"/>
        </w:rPr>
        <w:t>地址：中山市黄圃镇龙安街32号   地址：</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heme="minorEastAsia" w:hAnsiTheme="minorEastAsia" w:eastAsiaTheme="minorEastAsia" w:cstheme="minorEastAsia"/>
          <w:b/>
          <w:color w:val="auto"/>
          <w:sz w:val="28"/>
          <w:szCs w:val="28"/>
          <w:lang w:val="en-US" w:eastAsia="zh-CN"/>
        </w:rPr>
      </w:pPr>
      <w:r>
        <w:rPr>
          <w:rFonts w:hint="eastAsia" w:asciiTheme="minorEastAsia" w:hAnsiTheme="minorEastAsia" w:eastAsiaTheme="minorEastAsia" w:cstheme="minorEastAsia"/>
          <w:color w:val="000000"/>
          <w:spacing w:val="0"/>
          <w:w w:val="100"/>
          <w:kern w:val="2"/>
          <w:position w:val="0"/>
          <w:sz w:val="28"/>
          <w:szCs w:val="28"/>
          <w:u w:val="none"/>
          <w:lang w:val="en-US" w:eastAsia="zh-CN" w:bidi="zh-TW"/>
        </w:rPr>
        <w:t>签订日期：    年  月   日       签订日期：    年   月  日</w:t>
      </w:r>
    </w:p>
    <w:sectPr>
      <w:headerReference r:id="rId3" w:type="default"/>
      <w:footerReference r:id="rId4" w:type="default"/>
      <w:pgSz w:w="11906" w:h="16838"/>
      <w:pgMar w:top="1440" w:right="1800"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77C6A0"/>
    <w:multiLevelType w:val="singleLevel"/>
    <w:tmpl w:val="BA77C6A0"/>
    <w:lvl w:ilvl="0" w:tentative="0">
      <w:start w:val="2"/>
      <w:numFmt w:val="chineseCounting"/>
      <w:suff w:val="nothing"/>
      <w:lvlText w:val="%1、"/>
      <w:lvlJc w:val="left"/>
      <w:rPr>
        <w:rFonts w:hint="eastAsia"/>
      </w:rPr>
    </w:lvl>
  </w:abstractNum>
  <w:abstractNum w:abstractNumId="1">
    <w:nsid w:val="CF092B84"/>
    <w:multiLevelType w:val="singleLevel"/>
    <w:tmpl w:val="CF092B84"/>
    <w:lvl w:ilvl="0" w:tentative="0">
      <w:start w:val="1"/>
      <w:numFmt w:val="decimalEnclosedCircle"/>
      <w:lvlText w:val="%1"/>
      <w:lvlJc w:val="left"/>
      <w:rPr>
        <w:rFonts w:ascii="MingLiU" w:hAnsi="MingLiU" w:eastAsia="MingLiU" w:cs="MingLiU"/>
        <w:b w:val="0"/>
        <w:bCs w:val="0"/>
        <w:i w:val="0"/>
        <w:iCs w:val="0"/>
        <w:smallCaps w:val="0"/>
        <w:strike w:val="0"/>
        <w:color w:val="000000"/>
        <w:spacing w:val="0"/>
        <w:w w:val="100"/>
        <w:position w:val="0"/>
        <w:sz w:val="21"/>
        <w:szCs w:val="21"/>
        <w:u w:val="none"/>
        <w:lang w:val="zh-TW" w:eastAsia="zh-TW" w:bidi="zh-TW"/>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F3D2C"/>
    <w:rsid w:val="0ED50436"/>
    <w:rsid w:val="10C43A68"/>
    <w:rsid w:val="14E56B2E"/>
    <w:rsid w:val="164C398C"/>
    <w:rsid w:val="1C322AD3"/>
    <w:rsid w:val="1E180342"/>
    <w:rsid w:val="243D60D0"/>
    <w:rsid w:val="26440CB0"/>
    <w:rsid w:val="26760C5D"/>
    <w:rsid w:val="28371274"/>
    <w:rsid w:val="28DD69DE"/>
    <w:rsid w:val="28ED56B9"/>
    <w:rsid w:val="2D431A90"/>
    <w:rsid w:val="2DEA5815"/>
    <w:rsid w:val="2ED37E70"/>
    <w:rsid w:val="324844DA"/>
    <w:rsid w:val="33D40920"/>
    <w:rsid w:val="3AFF3D2C"/>
    <w:rsid w:val="3D9F62FF"/>
    <w:rsid w:val="3F23038C"/>
    <w:rsid w:val="413D612C"/>
    <w:rsid w:val="42A07C9D"/>
    <w:rsid w:val="45DC5389"/>
    <w:rsid w:val="48AD5845"/>
    <w:rsid w:val="4B236D45"/>
    <w:rsid w:val="51F44677"/>
    <w:rsid w:val="52C270CF"/>
    <w:rsid w:val="5FD30FE5"/>
    <w:rsid w:val="60B175BF"/>
    <w:rsid w:val="61813D37"/>
    <w:rsid w:val="62763F68"/>
    <w:rsid w:val="6A953C30"/>
    <w:rsid w:val="6B943ECE"/>
    <w:rsid w:val="6FCA47CB"/>
    <w:rsid w:val="74A84F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4"/>
    <w:qFormat/>
    <w:uiPriority w:val="0"/>
    <w:pPr>
      <w:widowControl w:val="0"/>
      <w:ind w:firstLine="420" w:firstLineChars="100"/>
      <w:jc w:val="both"/>
    </w:pPr>
    <w:rPr>
      <w:kern w:val="2"/>
      <w:szCs w:val="24"/>
    </w:rPr>
  </w:style>
  <w:style w:type="paragraph" w:styleId="3">
    <w:name w:val="Body Text"/>
    <w:basedOn w:val="1"/>
    <w:next w:val="2"/>
    <w:qFormat/>
    <w:uiPriority w:val="0"/>
    <w:pPr>
      <w:autoSpaceDE w:val="0"/>
      <w:autoSpaceDN w:val="0"/>
      <w:adjustRightInd w:val="0"/>
      <w:jc w:val="left"/>
      <w:textAlignment w:val="baseline"/>
    </w:pPr>
    <w:rPr>
      <w:rFonts w:ascii="宋体"/>
      <w:kern w:val="0"/>
      <w:sz w:val="28"/>
      <w:szCs w:val="20"/>
    </w:rPr>
  </w:style>
  <w:style w:type="paragraph" w:styleId="4">
    <w:name w:val="Body Text First Indent 2"/>
    <w:basedOn w:val="5"/>
    <w:next w:val="1"/>
    <w:qFormat/>
    <w:uiPriority w:val="0"/>
    <w:pPr>
      <w:widowControl w:val="0"/>
      <w:ind w:firstLine="420" w:firstLineChars="200"/>
      <w:jc w:val="both"/>
    </w:pPr>
    <w:rPr>
      <w:kern w:val="2"/>
      <w:szCs w:val="24"/>
    </w:rPr>
  </w:style>
  <w:style w:type="paragraph" w:styleId="5">
    <w:name w:val="Body Text Indent"/>
    <w:basedOn w:val="1"/>
    <w:qFormat/>
    <w:uiPriority w:val="0"/>
    <w:pPr>
      <w:spacing w:after="120"/>
      <w:ind w:left="420" w:leftChars="200"/>
    </w:pPr>
  </w:style>
  <w:style w:type="paragraph" w:styleId="6">
    <w:name w:val="annotation text"/>
    <w:basedOn w:val="1"/>
    <w:qFormat/>
    <w:uiPriority w:val="0"/>
    <w:pPr>
      <w:jc w:val="left"/>
    </w:pPr>
  </w:style>
  <w:style w:type="paragraph" w:styleId="7">
    <w:name w:val="toc 5"/>
    <w:basedOn w:val="1"/>
    <w:next w:val="1"/>
    <w:qFormat/>
    <w:uiPriority w:val="0"/>
    <w:pPr>
      <w:ind w:left="1680" w:leftChars="8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paragraph" w:customStyle="1" w:styleId="14">
    <w:name w:val="标题 #5"/>
    <w:basedOn w:val="1"/>
    <w:qFormat/>
    <w:uiPriority w:val="0"/>
    <w:pPr>
      <w:widowControl w:val="0"/>
      <w:shd w:val="clear" w:color="auto" w:fill="FFFFFF"/>
      <w:spacing w:before="660" w:line="523" w:lineRule="exact"/>
      <w:outlineLvl w:val="4"/>
    </w:pPr>
    <w:rPr>
      <w:rFonts w:ascii="MingLiU" w:hAnsi="MingLiU" w:eastAsia="MingLiU" w:cs="MingLiU"/>
      <w:spacing w:val="0"/>
      <w:sz w:val="26"/>
      <w:szCs w:val="26"/>
      <w:u w:val="none"/>
    </w:rPr>
  </w:style>
  <w:style w:type="paragraph" w:customStyle="1" w:styleId="15">
    <w:name w:val="正文文本 (2)4"/>
    <w:basedOn w:val="1"/>
    <w:link w:val="17"/>
    <w:qFormat/>
    <w:uiPriority w:val="0"/>
    <w:pPr>
      <w:widowControl w:val="0"/>
      <w:shd w:val="clear" w:color="auto" w:fill="FFFFFF"/>
      <w:spacing w:line="0" w:lineRule="exact"/>
    </w:pPr>
    <w:rPr>
      <w:rFonts w:ascii="MingLiU" w:hAnsi="MingLiU" w:eastAsia="MingLiU" w:cs="MingLiU"/>
      <w:sz w:val="21"/>
      <w:szCs w:val="21"/>
      <w:u w:val="none"/>
    </w:rPr>
  </w:style>
  <w:style w:type="character" w:customStyle="1" w:styleId="16">
    <w:name w:val="正文文本 (2) + 11 pt"/>
    <w:basedOn w:val="17"/>
    <w:qFormat/>
    <w:uiPriority w:val="0"/>
    <w:rPr>
      <w:color w:val="000000"/>
      <w:spacing w:val="-20"/>
      <w:w w:val="100"/>
      <w:position w:val="0"/>
      <w:sz w:val="22"/>
      <w:szCs w:val="22"/>
      <w:lang w:val="zh-TW" w:eastAsia="zh-TW" w:bidi="zh-TW"/>
    </w:rPr>
  </w:style>
  <w:style w:type="character" w:customStyle="1" w:styleId="17">
    <w:name w:val="正文文本 (2)_"/>
    <w:basedOn w:val="10"/>
    <w:link w:val="15"/>
    <w:qFormat/>
    <w:uiPriority w:val="0"/>
    <w:rPr>
      <w:rFonts w:ascii="MingLiU" w:hAnsi="MingLiU" w:eastAsia="MingLiU" w:cs="MingLiU"/>
      <w:sz w:val="21"/>
      <w:szCs w:val="21"/>
      <w:u w:val="none"/>
    </w:rPr>
  </w:style>
  <w:style w:type="character" w:customStyle="1" w:styleId="18">
    <w:name w:val="正文文本 (2)2"/>
    <w:basedOn w:val="17"/>
    <w:qFormat/>
    <w:uiPriority w:val="0"/>
    <w:rPr>
      <w:color w:val="000000"/>
      <w:spacing w:val="0"/>
      <w:w w:val="100"/>
      <w:position w:val="0"/>
      <w:sz w:val="21"/>
      <w:szCs w:val="21"/>
      <w:lang w:val="en-US" w:eastAsia="en-US" w:bidi="en-US"/>
    </w:rPr>
  </w:style>
  <w:style w:type="character" w:customStyle="1" w:styleId="19">
    <w:name w:val="正文文本 (2) + 粗体"/>
    <w:basedOn w:val="17"/>
    <w:qFormat/>
    <w:uiPriority w:val="0"/>
    <w:rPr>
      <w:b/>
      <w:bCs/>
      <w:color w:val="000000"/>
      <w:spacing w:val="-20"/>
      <w:w w:val="100"/>
      <w:position w:val="0"/>
      <w:lang w:val="zh-TW" w:eastAsia="zh-TW" w:bidi="zh-TW"/>
    </w:rPr>
  </w:style>
  <w:style w:type="character" w:customStyle="1" w:styleId="20">
    <w:name w:val="正文文本 (2)3"/>
    <w:basedOn w:val="17"/>
    <w:qFormat/>
    <w:uiPriority w:val="0"/>
    <w:rPr>
      <w:color w:val="000000"/>
      <w:spacing w:val="0"/>
      <w:w w:val="100"/>
      <w:position w:val="0"/>
      <w:u w:val="single"/>
      <w:lang w:val="zh-TW" w:eastAsia="zh-TW" w:bidi="zh-TW"/>
    </w:rPr>
  </w:style>
  <w:style w:type="paragraph" w:customStyle="1" w:styleId="21">
    <w:name w:val="正文文本 (8)"/>
    <w:basedOn w:val="1"/>
    <w:qFormat/>
    <w:uiPriority w:val="0"/>
    <w:pPr>
      <w:widowControl w:val="0"/>
      <w:shd w:val="clear" w:color="auto" w:fill="FFFFFF"/>
      <w:spacing w:line="0" w:lineRule="exact"/>
    </w:pPr>
    <w:rPr>
      <w:rFonts w:ascii="MingLiU" w:hAnsi="MingLiU" w:eastAsia="MingLiU" w:cs="MingLiU"/>
      <w:i/>
      <w:iCs/>
      <w:spacing w:val="-70"/>
      <w:sz w:val="38"/>
      <w:szCs w:val="38"/>
      <w:u w:val="none"/>
    </w:rPr>
  </w:style>
  <w:style w:type="paragraph" w:customStyle="1" w:styleId="22">
    <w:name w:val="正文文本 (9)"/>
    <w:basedOn w:val="1"/>
    <w:link w:val="31"/>
    <w:qFormat/>
    <w:uiPriority w:val="0"/>
    <w:pPr>
      <w:widowControl w:val="0"/>
      <w:shd w:val="clear" w:color="auto" w:fill="FFFFFF"/>
      <w:spacing w:after="540" w:line="0" w:lineRule="exact"/>
    </w:pPr>
    <w:rPr>
      <w:rFonts w:ascii="MingLiU" w:hAnsi="MingLiU" w:eastAsia="MingLiU" w:cs="MingLiU"/>
      <w:b/>
      <w:bCs/>
      <w:sz w:val="21"/>
      <w:szCs w:val="21"/>
      <w:u w:val="none"/>
    </w:rPr>
  </w:style>
  <w:style w:type="paragraph" w:customStyle="1" w:styleId="23">
    <w:name w:val="标题 #1"/>
    <w:basedOn w:val="1"/>
    <w:link w:val="25"/>
    <w:qFormat/>
    <w:uiPriority w:val="0"/>
    <w:pPr>
      <w:widowControl w:val="0"/>
      <w:shd w:val="clear" w:color="auto" w:fill="FFFFFF"/>
      <w:spacing w:after="240" w:line="0" w:lineRule="exact"/>
      <w:jc w:val="right"/>
      <w:outlineLvl w:val="0"/>
    </w:pPr>
    <w:rPr>
      <w:rFonts w:ascii="MingLiU" w:hAnsi="MingLiU" w:eastAsia="MingLiU" w:cs="MingLiU"/>
      <w:b/>
      <w:bCs/>
      <w:sz w:val="21"/>
      <w:szCs w:val="21"/>
      <w:u w:val="none"/>
    </w:rPr>
  </w:style>
  <w:style w:type="character" w:customStyle="1" w:styleId="24">
    <w:name w:val="标题 #1 + 26 pt"/>
    <w:basedOn w:val="25"/>
    <w:qFormat/>
    <w:uiPriority w:val="0"/>
    <w:rPr>
      <w:color w:val="000000"/>
      <w:spacing w:val="0"/>
      <w:w w:val="100"/>
      <w:position w:val="0"/>
      <w:sz w:val="52"/>
      <w:szCs w:val="52"/>
      <w:lang w:val="en-US" w:eastAsia="en-US" w:bidi="en-US"/>
    </w:rPr>
  </w:style>
  <w:style w:type="character" w:customStyle="1" w:styleId="25">
    <w:name w:val="标题 #1 Exact"/>
    <w:basedOn w:val="10"/>
    <w:link w:val="23"/>
    <w:qFormat/>
    <w:uiPriority w:val="0"/>
    <w:rPr>
      <w:rFonts w:ascii="MingLiU" w:hAnsi="MingLiU" w:eastAsia="MingLiU" w:cs="MingLiU"/>
      <w:b/>
      <w:bCs/>
      <w:sz w:val="21"/>
      <w:szCs w:val="21"/>
      <w:u w:val="none"/>
    </w:rPr>
  </w:style>
  <w:style w:type="paragraph" w:customStyle="1" w:styleId="26">
    <w:name w:val="图片标题"/>
    <w:basedOn w:val="1"/>
    <w:qFormat/>
    <w:uiPriority w:val="0"/>
    <w:pPr>
      <w:widowControl w:val="0"/>
      <w:shd w:val="clear" w:color="auto" w:fill="FFFFFF"/>
      <w:spacing w:line="0" w:lineRule="exact"/>
    </w:pPr>
    <w:rPr>
      <w:rFonts w:ascii="MingLiU" w:hAnsi="MingLiU" w:eastAsia="MingLiU" w:cs="MingLiU"/>
      <w:sz w:val="21"/>
      <w:szCs w:val="21"/>
      <w:u w:val="none"/>
    </w:rPr>
  </w:style>
  <w:style w:type="paragraph" w:customStyle="1" w:styleId="27">
    <w:name w:val="图片标题 (2)"/>
    <w:basedOn w:val="1"/>
    <w:link w:val="29"/>
    <w:qFormat/>
    <w:uiPriority w:val="0"/>
    <w:pPr>
      <w:widowControl w:val="0"/>
      <w:shd w:val="clear" w:color="auto" w:fill="FFFFFF"/>
      <w:spacing w:line="0" w:lineRule="exact"/>
    </w:pPr>
    <w:rPr>
      <w:rFonts w:ascii="MingLiU" w:hAnsi="MingLiU" w:eastAsia="MingLiU" w:cs="MingLiU"/>
      <w:b/>
      <w:bCs/>
      <w:sz w:val="21"/>
      <w:szCs w:val="21"/>
      <w:u w:val="none"/>
    </w:rPr>
  </w:style>
  <w:style w:type="character" w:customStyle="1" w:styleId="28">
    <w:name w:val="图片标题 (2) + 间距 -1 pt Exact"/>
    <w:basedOn w:val="29"/>
    <w:qFormat/>
    <w:uiPriority w:val="0"/>
    <w:rPr>
      <w:color w:val="000000"/>
      <w:spacing w:val="-20"/>
      <w:w w:val="100"/>
      <w:position w:val="0"/>
      <w:lang w:val="zh-TW" w:eastAsia="zh-TW" w:bidi="zh-TW"/>
    </w:rPr>
  </w:style>
  <w:style w:type="character" w:customStyle="1" w:styleId="29">
    <w:name w:val="图片标题 (2) Exact"/>
    <w:basedOn w:val="10"/>
    <w:link w:val="27"/>
    <w:qFormat/>
    <w:uiPriority w:val="0"/>
    <w:rPr>
      <w:rFonts w:ascii="MingLiU" w:hAnsi="MingLiU" w:eastAsia="MingLiU" w:cs="MingLiU"/>
      <w:b/>
      <w:bCs/>
      <w:sz w:val="21"/>
      <w:szCs w:val="21"/>
      <w:u w:val="none"/>
    </w:rPr>
  </w:style>
  <w:style w:type="character" w:customStyle="1" w:styleId="30">
    <w:name w:val="正文文本 (9) + 间距 -1 pt Exact"/>
    <w:basedOn w:val="31"/>
    <w:qFormat/>
    <w:uiPriority w:val="0"/>
    <w:rPr>
      <w:color w:val="000000"/>
      <w:spacing w:val="-20"/>
      <w:w w:val="100"/>
      <w:position w:val="0"/>
      <w:lang w:val="zh-TW" w:eastAsia="zh-TW" w:bidi="zh-TW"/>
    </w:rPr>
  </w:style>
  <w:style w:type="character" w:customStyle="1" w:styleId="31">
    <w:name w:val="正文文本 (9) Exact"/>
    <w:basedOn w:val="10"/>
    <w:link w:val="22"/>
    <w:qFormat/>
    <w:uiPriority w:val="0"/>
    <w:rPr>
      <w:rFonts w:ascii="MingLiU" w:hAnsi="MingLiU" w:eastAsia="MingLiU" w:cs="MingLiU"/>
      <w:b/>
      <w:bCs/>
      <w:sz w:val="21"/>
      <w:szCs w:val="21"/>
      <w:u w:val="none"/>
    </w:rPr>
  </w:style>
  <w:style w:type="character" w:customStyle="1" w:styleId="32">
    <w:name w:val="正文文本 (9) + 间距 8 pt Exact"/>
    <w:basedOn w:val="31"/>
    <w:qFormat/>
    <w:uiPriority w:val="0"/>
    <w:rPr>
      <w:color w:val="000000"/>
      <w:spacing w:val="160"/>
      <w:w w:val="100"/>
      <w:position w:val="0"/>
      <w:lang w:val="zh-TW" w:eastAsia="zh-TW" w:bidi="zh-TW"/>
    </w:rPr>
  </w:style>
  <w:style w:type="character" w:customStyle="1" w:styleId="33">
    <w:name w:val="正文文本 (9) + 间距 8 pt Exact1"/>
    <w:basedOn w:val="31"/>
    <w:qFormat/>
    <w:uiPriority w:val="0"/>
    <w:rPr>
      <w:color w:val="000000"/>
      <w:spacing w:val="160"/>
      <w:w w:val="100"/>
      <w:position w:val="0"/>
      <w:lang w:val="zh-TW" w:eastAsia="zh-TW" w:bidi="zh-TW"/>
    </w:rPr>
  </w:style>
  <w:style w:type="paragraph" w:customStyle="1" w:styleId="34">
    <w:name w:val="表格文字"/>
    <w:basedOn w:val="1"/>
    <w:next w:val="3"/>
    <w:qFormat/>
    <w:uiPriority w:val="0"/>
    <w:pPr>
      <w:spacing w:before="25" w:after="25"/>
      <w:jc w:val="left"/>
    </w:pPr>
    <w:rPr>
      <w:rFonts w:ascii="宋体"/>
      <w:bCs/>
      <w:spacing w:val="10"/>
      <w:kern w:val="0"/>
      <w:sz w:val="24"/>
      <w:szCs w:val="20"/>
    </w:rPr>
  </w:style>
  <w:style w:type="paragraph" w:customStyle="1" w:styleId="35">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2025-06-20T03:46:00Z</dcterms:created>
  <dc:creator>黎凤婵</dc:creator>
  <cp:lastModifiedBy>赖宇娟</cp:lastModifiedBy>
  <dcterms:modified xsi:type="dcterms:W3CDTF">2026-05-28T07:45:09Z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0B82A027B4304F09A76888EE83A3ECD1_12</vt:lpwstr>
  </property>
</Properties>
</file>