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3A546">
      <w:pPr>
        <w:spacing w:line="360" w:lineRule="auto"/>
        <w:jc w:val="left"/>
        <w:rPr>
          <w:rFonts w:hint="default" w:ascii="Times New Roman" w:hAnsi="Times New Roman" w:eastAsia="宋体" w:cs="Times New Roman"/>
          <w:b w:val="0"/>
          <w:bCs/>
          <w:sz w:val="30"/>
          <w:szCs w:val="30"/>
          <w:lang w:val="en-US" w:eastAsia="zh-CN"/>
        </w:rPr>
      </w:pPr>
      <w:r>
        <w:rPr>
          <w:rFonts w:hint="eastAsia" w:ascii="Times New Roman" w:hAnsi="Times New Roman" w:eastAsia="宋体" w:cs="Times New Roman"/>
          <w:b w:val="0"/>
          <w:bCs/>
          <w:sz w:val="30"/>
          <w:szCs w:val="30"/>
          <w:lang w:val="en-US" w:eastAsia="zh-CN"/>
        </w:rPr>
        <w:t>附件1：</w:t>
      </w:r>
    </w:p>
    <w:p w14:paraId="072534F4">
      <w:pPr>
        <w:pStyle w:val="8"/>
        <w:jc w:val="center"/>
        <w:rPr>
          <w:sz w:val="32"/>
          <w:szCs w:val="32"/>
        </w:rPr>
      </w:pPr>
      <w:r>
        <w:rPr>
          <w:rFonts w:hint="eastAsia" w:eastAsia="宋体" w:cs="Times New Roman"/>
          <w:b/>
          <w:sz w:val="32"/>
          <w:szCs w:val="32"/>
          <w:lang w:eastAsia="zh-CN"/>
        </w:rPr>
        <w:t>用户需求书</w:t>
      </w:r>
    </w:p>
    <w:p w14:paraId="29F50883">
      <w:pPr>
        <w:pStyle w:val="15"/>
        <w:keepNext w:val="0"/>
        <w:keepLines w:val="0"/>
        <w:pageBreakBefore w:val="0"/>
        <w:widowControl/>
        <w:kinsoku/>
        <w:wordWrap/>
        <w:overflowPunct/>
        <w:topLinePunct w:val="0"/>
        <w:autoSpaceDE/>
        <w:autoSpaceDN/>
        <w:bidi w:val="0"/>
        <w:adjustRightInd/>
        <w:snapToGrid/>
        <w:spacing w:beforeLines="0" w:line="460" w:lineRule="exact"/>
        <w:ind w:left="0" w:leftChars="0" w:firstLine="482" w:firstLineChars="200"/>
        <w:textAlignment w:val="auto"/>
        <w:rPr>
          <w:rFonts w:hint="eastAsia"/>
          <w:b/>
          <w:bCs w:val="0"/>
          <w:sz w:val="24"/>
          <w:szCs w:val="24"/>
          <w:lang w:eastAsia="zh-CN" w:bidi="ar-SA"/>
        </w:rPr>
      </w:pPr>
      <w:r>
        <w:rPr>
          <w:rFonts w:hint="eastAsia"/>
          <w:b/>
          <w:bCs w:val="0"/>
          <w:sz w:val="24"/>
          <w:szCs w:val="24"/>
          <w:lang w:eastAsia="zh-CN" w:bidi="ar-SA"/>
        </w:rPr>
        <w:t>一、项目概况</w:t>
      </w:r>
    </w:p>
    <w:p w14:paraId="013366D2">
      <w:pPr>
        <w:pStyle w:val="15"/>
        <w:keepNext w:val="0"/>
        <w:keepLines w:val="0"/>
        <w:pageBreakBefore w:val="0"/>
        <w:widowControl/>
        <w:kinsoku/>
        <w:wordWrap/>
        <w:overflowPunct/>
        <w:topLinePunct w:val="0"/>
        <w:autoSpaceDE/>
        <w:autoSpaceDN/>
        <w:bidi w:val="0"/>
        <w:adjustRightInd/>
        <w:snapToGrid/>
        <w:spacing w:beforeLines="0" w:after="200" w:line="360" w:lineRule="exact"/>
        <w:ind w:left="0" w:leftChars="0" w:right="0" w:rightChars="0" w:firstLine="480" w:firstLineChars="200"/>
        <w:jc w:val="both"/>
        <w:textAlignment w:val="auto"/>
        <w:outlineLvl w:val="9"/>
        <w:rPr>
          <w:rFonts w:hint="eastAsia"/>
          <w:sz w:val="24"/>
          <w:szCs w:val="24"/>
          <w:lang w:eastAsia="zh-CN" w:bidi="ar-SA"/>
        </w:rPr>
      </w:pPr>
      <w:r>
        <w:rPr>
          <w:rFonts w:hint="eastAsia"/>
          <w:sz w:val="24"/>
          <w:szCs w:val="24"/>
          <w:lang w:eastAsia="zh-CN" w:bidi="ar-SA"/>
        </w:rPr>
        <w:t>（一）项目名称：中山市黄圃人民医院2026-2028年消防器材采购项目</w:t>
      </w:r>
    </w:p>
    <w:p w14:paraId="1C2B8A8E">
      <w:pPr>
        <w:pStyle w:val="15"/>
        <w:keepNext w:val="0"/>
        <w:keepLines w:val="0"/>
        <w:pageBreakBefore w:val="0"/>
        <w:widowControl/>
        <w:kinsoku/>
        <w:wordWrap/>
        <w:overflowPunct/>
        <w:topLinePunct w:val="0"/>
        <w:autoSpaceDE/>
        <w:autoSpaceDN/>
        <w:bidi w:val="0"/>
        <w:adjustRightInd/>
        <w:snapToGrid/>
        <w:spacing w:beforeLines="0" w:after="200" w:line="360" w:lineRule="exact"/>
        <w:ind w:left="0" w:leftChars="0" w:right="0" w:rightChars="0" w:firstLine="480" w:firstLineChars="200"/>
        <w:jc w:val="both"/>
        <w:textAlignment w:val="auto"/>
        <w:outlineLvl w:val="9"/>
        <w:rPr>
          <w:rFonts w:hint="eastAsia" w:ascii="微软雅黑" w:hAnsi="微软雅黑" w:eastAsia="微软雅黑" w:cs="宋体"/>
          <w:color w:val="555555"/>
          <w:kern w:val="0"/>
          <w:sz w:val="24"/>
          <w:szCs w:val="24"/>
          <w:lang w:val="en-US" w:eastAsia="zh-CN" w:bidi="ar-SA"/>
        </w:rPr>
      </w:pPr>
      <w:r>
        <w:rPr>
          <w:rFonts w:hint="eastAsia"/>
          <w:sz w:val="24"/>
          <w:szCs w:val="24"/>
          <w:lang w:eastAsia="zh-CN" w:bidi="ar-SA"/>
        </w:rPr>
        <w:t>（二）项目编号：</w:t>
      </w:r>
      <w:r>
        <w:rPr>
          <w:rFonts w:hint="eastAsia" w:ascii="宋体" w:cs="宋体"/>
          <w:sz w:val="24"/>
          <w:szCs w:val="24"/>
          <w:lang w:val="en-US" w:eastAsia="zh-CN" w:bidi="ar-SA"/>
        </w:rPr>
        <w:t>PYCG-ZW-20260</w:t>
      </w:r>
      <w:r>
        <w:rPr>
          <w:rFonts w:hint="eastAsia" w:cs="宋体"/>
          <w:sz w:val="24"/>
          <w:szCs w:val="24"/>
          <w:lang w:val="en-US" w:eastAsia="zh-CN" w:bidi="ar-SA"/>
        </w:rPr>
        <w:t>6</w:t>
      </w:r>
      <w:r>
        <w:rPr>
          <w:rFonts w:hint="eastAsia" w:ascii="宋体" w:cs="宋体"/>
          <w:sz w:val="24"/>
          <w:szCs w:val="24"/>
          <w:lang w:val="en-US" w:eastAsia="zh-CN" w:bidi="ar-SA"/>
        </w:rPr>
        <w:t>-0</w:t>
      </w:r>
      <w:r>
        <w:rPr>
          <w:rFonts w:hint="eastAsia" w:cs="宋体"/>
          <w:sz w:val="24"/>
          <w:szCs w:val="24"/>
          <w:lang w:val="en-US" w:eastAsia="zh-CN" w:bidi="ar-SA"/>
        </w:rPr>
        <w:t>4</w:t>
      </w:r>
    </w:p>
    <w:p w14:paraId="4CD50D94">
      <w:pPr>
        <w:pStyle w:val="15"/>
        <w:keepNext w:val="0"/>
        <w:keepLines w:val="0"/>
        <w:pageBreakBefore w:val="0"/>
        <w:widowControl/>
        <w:kinsoku/>
        <w:wordWrap/>
        <w:overflowPunct/>
        <w:topLinePunct w:val="0"/>
        <w:autoSpaceDE/>
        <w:autoSpaceDN/>
        <w:bidi w:val="0"/>
        <w:adjustRightInd/>
        <w:snapToGrid/>
        <w:spacing w:beforeLines="0" w:after="200" w:line="360" w:lineRule="exact"/>
        <w:ind w:left="0" w:leftChars="0" w:right="0" w:rightChars="0" w:firstLine="480" w:firstLineChars="200"/>
        <w:jc w:val="both"/>
        <w:textAlignment w:val="auto"/>
        <w:outlineLvl w:val="9"/>
        <w:rPr>
          <w:rFonts w:hint="eastAsia"/>
          <w:sz w:val="24"/>
          <w:szCs w:val="24"/>
          <w:lang w:eastAsia="zh-CN" w:bidi="ar-SA"/>
        </w:rPr>
      </w:pPr>
      <w:r>
        <w:rPr>
          <w:rFonts w:hint="eastAsia"/>
          <w:sz w:val="24"/>
          <w:szCs w:val="24"/>
          <w:lang w:eastAsia="zh-CN" w:bidi="ar-SA"/>
        </w:rPr>
        <w:t>（三）项目概述：为保障医院消防安全运营，及时补充、更换各类消防器材，确保消防设施设备始终处于有效可用状态，满足医院日常消防安全管理及应急处置需求，现公开采购符合国家及行业标准的消防器材及相关配套服务。</w:t>
      </w:r>
    </w:p>
    <w:p w14:paraId="754A02A4">
      <w:pPr>
        <w:pStyle w:val="15"/>
        <w:keepNext w:val="0"/>
        <w:keepLines w:val="0"/>
        <w:pageBreakBefore w:val="0"/>
        <w:widowControl/>
        <w:kinsoku/>
        <w:wordWrap/>
        <w:overflowPunct/>
        <w:topLinePunct w:val="0"/>
        <w:autoSpaceDE/>
        <w:autoSpaceDN/>
        <w:bidi w:val="0"/>
        <w:adjustRightInd/>
        <w:snapToGrid/>
        <w:spacing w:beforeLines="0" w:after="200" w:line="360" w:lineRule="exact"/>
        <w:ind w:left="0" w:leftChars="0" w:right="0" w:rightChars="0" w:firstLine="480" w:firstLineChars="200"/>
        <w:jc w:val="both"/>
        <w:textAlignment w:val="auto"/>
        <w:outlineLvl w:val="9"/>
        <w:rPr>
          <w:rFonts w:hint="default"/>
          <w:sz w:val="24"/>
          <w:szCs w:val="24"/>
          <w:lang w:val="en-US" w:eastAsia="zh-CN" w:bidi="ar-SA"/>
        </w:rPr>
      </w:pPr>
      <w:r>
        <w:rPr>
          <w:rFonts w:hint="eastAsia"/>
          <w:sz w:val="24"/>
          <w:szCs w:val="24"/>
          <w:lang w:eastAsia="zh-CN" w:bidi="ar-SA"/>
        </w:rPr>
        <w:t>（四）项目预算金额：¥</w:t>
      </w:r>
      <w:r>
        <w:rPr>
          <w:rFonts w:hint="eastAsia"/>
          <w:sz w:val="24"/>
          <w:szCs w:val="24"/>
          <w:lang w:val="en-US" w:eastAsia="zh-CN" w:bidi="ar-SA"/>
        </w:rPr>
        <w:t>73000元。</w:t>
      </w:r>
    </w:p>
    <w:p w14:paraId="42CE4D76">
      <w:pPr>
        <w:pStyle w:val="15"/>
        <w:keepNext w:val="0"/>
        <w:keepLines w:val="0"/>
        <w:pageBreakBefore w:val="0"/>
        <w:widowControl/>
        <w:kinsoku/>
        <w:wordWrap/>
        <w:overflowPunct/>
        <w:topLinePunct w:val="0"/>
        <w:autoSpaceDE/>
        <w:autoSpaceDN/>
        <w:bidi w:val="0"/>
        <w:adjustRightInd/>
        <w:snapToGrid/>
        <w:spacing w:beforeLines="0" w:line="460" w:lineRule="exact"/>
        <w:ind w:left="0" w:leftChars="0" w:firstLine="482" w:firstLineChars="200"/>
        <w:textAlignment w:val="auto"/>
        <w:rPr>
          <w:rFonts w:hint="eastAsia"/>
          <w:b/>
          <w:bCs w:val="0"/>
          <w:sz w:val="24"/>
          <w:szCs w:val="24"/>
          <w:lang w:eastAsia="zh-CN" w:bidi="ar-SA"/>
        </w:rPr>
      </w:pPr>
      <w:r>
        <w:rPr>
          <w:rFonts w:hint="eastAsia"/>
          <w:b/>
          <w:bCs w:val="0"/>
          <w:sz w:val="24"/>
          <w:szCs w:val="24"/>
          <w:lang w:eastAsia="zh-CN" w:bidi="ar-SA"/>
        </w:rPr>
        <w:t>二、采购内容及要求</w:t>
      </w:r>
    </w:p>
    <w:p w14:paraId="289981A2">
      <w:pPr>
        <w:pStyle w:val="15"/>
        <w:keepNext w:val="0"/>
        <w:keepLines w:val="0"/>
        <w:pageBreakBefore w:val="0"/>
        <w:widowControl/>
        <w:kinsoku/>
        <w:wordWrap/>
        <w:overflowPunct/>
        <w:topLinePunct w:val="0"/>
        <w:autoSpaceDE/>
        <w:autoSpaceDN/>
        <w:bidi w:val="0"/>
        <w:adjustRightInd/>
        <w:snapToGrid/>
        <w:spacing w:beforeLines="0" w:line="460" w:lineRule="exact"/>
        <w:ind w:left="0" w:leftChars="0" w:firstLine="480" w:firstLineChars="200"/>
        <w:textAlignment w:val="auto"/>
        <w:rPr>
          <w:sz w:val="24"/>
          <w:szCs w:val="24"/>
          <w:lang w:eastAsia="zh-CN" w:bidi="ar-SA"/>
        </w:rPr>
      </w:pPr>
      <w:r>
        <w:rPr>
          <w:rFonts w:hint="eastAsia"/>
          <w:sz w:val="24"/>
          <w:szCs w:val="24"/>
          <w:lang w:eastAsia="zh-CN" w:bidi="ar-SA"/>
        </w:rPr>
        <w:t>（一）采购清单及基础参数</w:t>
      </w:r>
    </w:p>
    <w:tbl>
      <w:tblPr>
        <w:tblStyle w:val="11"/>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3"/>
        <w:gridCol w:w="975"/>
        <w:gridCol w:w="1275"/>
        <w:gridCol w:w="1680"/>
        <w:gridCol w:w="1324"/>
      </w:tblGrid>
      <w:tr w14:paraId="535C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C9F6DDF">
            <w:pPr>
              <w:pStyle w:val="18"/>
              <w:ind w:firstLine="0" w:firstLineChars="0"/>
              <w:jc w:val="center"/>
              <w:rPr>
                <w:rFonts w:ascii="Times New Roman" w:hAnsi="Times New Roman" w:eastAsia="宋体" w:cs="Times New Roman"/>
                <w:b/>
                <w:bCs/>
                <w:color w:val="auto"/>
                <w:sz w:val="21"/>
                <w:szCs w:val="21"/>
                <w:highlight w:val="none"/>
              </w:rPr>
            </w:pPr>
            <w:bookmarkStart w:id="0" w:name="OLE_LINK2"/>
            <w:r>
              <w:rPr>
                <w:rFonts w:hint="eastAsia"/>
                <w:b/>
                <w:bCs/>
                <w:color w:val="auto"/>
                <w:sz w:val="21"/>
                <w:szCs w:val="21"/>
                <w:highlight w:val="none"/>
              </w:rPr>
              <w:t>序号</w:t>
            </w:r>
          </w:p>
        </w:tc>
        <w:tc>
          <w:tcPr>
            <w:tcW w:w="3013" w:type="dxa"/>
            <w:tcBorders>
              <w:top w:val="single" w:color="auto" w:sz="4" w:space="0"/>
              <w:bottom w:val="single" w:color="auto" w:sz="4" w:space="0"/>
            </w:tcBorders>
            <w:vAlign w:val="center"/>
          </w:tcPr>
          <w:p w14:paraId="41E814B6">
            <w:pPr>
              <w:pStyle w:val="18"/>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货物名称</w:t>
            </w:r>
          </w:p>
        </w:tc>
        <w:tc>
          <w:tcPr>
            <w:tcW w:w="975" w:type="dxa"/>
            <w:tcBorders>
              <w:top w:val="single" w:color="auto" w:sz="4" w:space="0"/>
              <w:bottom w:val="single" w:color="auto" w:sz="4" w:space="0"/>
            </w:tcBorders>
            <w:vAlign w:val="center"/>
          </w:tcPr>
          <w:p w14:paraId="6B11086C">
            <w:pPr>
              <w:pStyle w:val="18"/>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单位</w:t>
            </w:r>
          </w:p>
        </w:tc>
        <w:tc>
          <w:tcPr>
            <w:tcW w:w="1275" w:type="dxa"/>
            <w:tcBorders>
              <w:top w:val="single" w:color="auto" w:sz="4" w:space="0"/>
              <w:bottom w:val="single" w:color="auto" w:sz="4" w:space="0"/>
            </w:tcBorders>
            <w:vAlign w:val="center"/>
          </w:tcPr>
          <w:p w14:paraId="094EEE15">
            <w:pPr>
              <w:pStyle w:val="18"/>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年预估量(单位)</w:t>
            </w:r>
          </w:p>
        </w:tc>
        <w:tc>
          <w:tcPr>
            <w:tcW w:w="1680" w:type="dxa"/>
            <w:tcBorders>
              <w:top w:val="single" w:color="auto" w:sz="4" w:space="0"/>
              <w:bottom w:val="single" w:color="auto" w:sz="4" w:space="0"/>
            </w:tcBorders>
            <w:vAlign w:val="center"/>
          </w:tcPr>
          <w:p w14:paraId="37AB3976">
            <w:pPr>
              <w:pStyle w:val="18"/>
              <w:ind w:firstLine="0" w:firstLineChars="0"/>
              <w:jc w:val="center"/>
              <w:rPr>
                <w:b/>
                <w:bCs/>
                <w:color w:val="auto"/>
                <w:sz w:val="21"/>
                <w:szCs w:val="21"/>
                <w:highlight w:val="none"/>
              </w:rPr>
            </w:pPr>
            <w:r>
              <w:rPr>
                <w:rFonts w:hint="eastAsia"/>
                <w:b/>
                <w:bCs/>
                <w:color w:val="auto"/>
                <w:sz w:val="21"/>
                <w:szCs w:val="21"/>
                <w:highlight w:val="none"/>
              </w:rPr>
              <w:t>单价</w:t>
            </w:r>
            <w:r>
              <w:rPr>
                <w:rFonts w:hint="eastAsia"/>
                <w:b/>
                <w:bCs/>
                <w:color w:val="auto"/>
                <w:sz w:val="21"/>
                <w:szCs w:val="21"/>
                <w:highlight w:val="none"/>
                <w:lang w:eastAsia="zh-CN"/>
              </w:rPr>
              <w:t>最高限价</w:t>
            </w:r>
          </w:p>
          <w:p w14:paraId="3D0420E2">
            <w:pPr>
              <w:pStyle w:val="18"/>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（元/单位）</w:t>
            </w:r>
          </w:p>
        </w:tc>
        <w:tc>
          <w:tcPr>
            <w:tcW w:w="1324" w:type="dxa"/>
            <w:tcBorders>
              <w:top w:val="single" w:color="auto" w:sz="4" w:space="0"/>
              <w:bottom w:val="single" w:color="auto" w:sz="4" w:space="0"/>
            </w:tcBorders>
            <w:vAlign w:val="center"/>
          </w:tcPr>
          <w:p w14:paraId="5DF25407">
            <w:pPr>
              <w:pStyle w:val="18"/>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备注</w:t>
            </w:r>
          </w:p>
        </w:tc>
      </w:tr>
      <w:tr w14:paraId="4B8D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F482DA9">
            <w:pPr>
              <w:pStyle w:val="18"/>
              <w:ind w:firstLine="0" w:firstLineChars="0"/>
              <w:jc w:val="center"/>
              <w:rPr>
                <w:rFonts w:ascii="Times New Roman" w:hAnsi="Times New Roman" w:eastAsia="宋体" w:cs="Times New Roman"/>
                <w:b/>
                <w:bCs/>
                <w:color w:val="auto"/>
                <w:sz w:val="24"/>
                <w:szCs w:val="24"/>
                <w:highlight w:val="none"/>
              </w:rPr>
            </w:pPr>
            <w:bookmarkStart w:id="1" w:name="OLE_LINK1" w:colFirst="1" w:colLast="3"/>
            <w:r>
              <w:rPr>
                <w:rFonts w:hint="eastAsia"/>
                <w:color w:val="auto"/>
                <w:sz w:val="24"/>
                <w:szCs w:val="24"/>
                <w:highlight w:val="none"/>
              </w:rPr>
              <w:t>1</w:t>
            </w:r>
          </w:p>
        </w:tc>
        <w:tc>
          <w:tcPr>
            <w:tcW w:w="3013" w:type="dxa"/>
            <w:tcBorders>
              <w:top w:val="single" w:color="auto" w:sz="4" w:space="0"/>
              <w:bottom w:val="single" w:color="auto" w:sz="4" w:space="0"/>
            </w:tcBorders>
          </w:tcPr>
          <w:p w14:paraId="7918B8E7">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充装干粉灭火器</w:t>
            </w:r>
          </w:p>
        </w:tc>
        <w:tc>
          <w:tcPr>
            <w:tcW w:w="975" w:type="dxa"/>
            <w:tcBorders>
              <w:top w:val="single" w:color="auto" w:sz="4" w:space="0"/>
              <w:bottom w:val="single" w:color="auto" w:sz="4" w:space="0"/>
            </w:tcBorders>
          </w:tcPr>
          <w:p w14:paraId="61330384">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kg</w:t>
            </w:r>
          </w:p>
        </w:tc>
        <w:tc>
          <w:tcPr>
            <w:tcW w:w="1275" w:type="dxa"/>
            <w:tcBorders>
              <w:top w:val="single" w:color="auto" w:sz="4" w:space="0"/>
              <w:bottom w:val="single" w:color="auto" w:sz="4" w:space="0"/>
            </w:tcBorders>
          </w:tcPr>
          <w:p w14:paraId="2FD94063">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835</w:t>
            </w:r>
          </w:p>
        </w:tc>
        <w:tc>
          <w:tcPr>
            <w:tcW w:w="1680" w:type="dxa"/>
            <w:tcBorders>
              <w:top w:val="single" w:color="auto" w:sz="4" w:space="0"/>
              <w:bottom w:val="single" w:color="auto" w:sz="4" w:space="0"/>
            </w:tcBorders>
            <w:vAlign w:val="center"/>
          </w:tcPr>
          <w:p w14:paraId="694B1BED">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4.22</w:t>
            </w:r>
          </w:p>
        </w:tc>
        <w:tc>
          <w:tcPr>
            <w:tcW w:w="1324" w:type="dxa"/>
            <w:tcBorders>
              <w:top w:val="single" w:color="auto" w:sz="4" w:space="0"/>
              <w:bottom w:val="single" w:color="auto" w:sz="4" w:space="0"/>
            </w:tcBorders>
          </w:tcPr>
          <w:p w14:paraId="24BC3FA2">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包拉包送</w:t>
            </w:r>
          </w:p>
        </w:tc>
      </w:tr>
      <w:tr w14:paraId="74FC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55FC967B">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w:t>
            </w:r>
          </w:p>
        </w:tc>
        <w:tc>
          <w:tcPr>
            <w:tcW w:w="3013" w:type="dxa"/>
            <w:tcBorders>
              <w:top w:val="single" w:color="auto" w:sz="4" w:space="0"/>
              <w:bottom w:val="single" w:color="auto" w:sz="4" w:space="0"/>
            </w:tcBorders>
          </w:tcPr>
          <w:p w14:paraId="6A6EDA68">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充装二氧化碳灭火器</w:t>
            </w:r>
          </w:p>
        </w:tc>
        <w:tc>
          <w:tcPr>
            <w:tcW w:w="975" w:type="dxa"/>
            <w:tcBorders>
              <w:top w:val="single" w:color="auto" w:sz="4" w:space="0"/>
              <w:bottom w:val="single" w:color="auto" w:sz="4" w:space="0"/>
            </w:tcBorders>
          </w:tcPr>
          <w:p w14:paraId="226D158C">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kg</w:t>
            </w:r>
          </w:p>
        </w:tc>
        <w:tc>
          <w:tcPr>
            <w:tcW w:w="1275" w:type="dxa"/>
            <w:tcBorders>
              <w:top w:val="single" w:color="auto" w:sz="4" w:space="0"/>
              <w:bottom w:val="single" w:color="auto" w:sz="4" w:space="0"/>
            </w:tcBorders>
          </w:tcPr>
          <w:p w14:paraId="4C924E8D">
            <w:pPr>
              <w:pStyle w:val="18"/>
              <w:ind w:firstLine="0" w:firstLineChars="0"/>
              <w:jc w:val="center"/>
              <w:rPr>
                <w:rFonts w:hint="default" w:ascii="Times New Roman" w:hAnsi="Times New Roman" w:eastAsia="宋体" w:cs="Times New Roman"/>
                <w:b/>
                <w:bCs/>
                <w:color w:val="auto"/>
                <w:sz w:val="24"/>
                <w:szCs w:val="24"/>
                <w:highlight w:val="none"/>
                <w:lang w:val="en-US" w:eastAsia="zh-CN"/>
              </w:rPr>
            </w:pPr>
            <w:r>
              <w:rPr>
                <w:rFonts w:hint="eastAsia"/>
                <w:color w:val="auto"/>
                <w:sz w:val="24"/>
                <w:szCs w:val="24"/>
                <w:highlight w:val="none"/>
                <w:lang w:val="en-US" w:eastAsia="zh-CN"/>
              </w:rPr>
              <w:t>79</w:t>
            </w:r>
          </w:p>
        </w:tc>
        <w:tc>
          <w:tcPr>
            <w:tcW w:w="1680" w:type="dxa"/>
            <w:tcBorders>
              <w:top w:val="single" w:color="auto" w:sz="4" w:space="0"/>
              <w:bottom w:val="single" w:color="auto" w:sz="4" w:space="0"/>
            </w:tcBorders>
            <w:vAlign w:val="center"/>
          </w:tcPr>
          <w:p w14:paraId="253ABF7A">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15.67</w:t>
            </w:r>
          </w:p>
        </w:tc>
        <w:tc>
          <w:tcPr>
            <w:tcW w:w="1324" w:type="dxa"/>
            <w:tcBorders>
              <w:top w:val="single" w:color="auto" w:sz="4" w:space="0"/>
              <w:bottom w:val="single" w:color="auto" w:sz="4" w:space="0"/>
            </w:tcBorders>
          </w:tcPr>
          <w:p w14:paraId="299A42BA">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包拉包送</w:t>
            </w:r>
          </w:p>
        </w:tc>
      </w:tr>
      <w:tr w14:paraId="77F6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3A8C793F">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3</w:t>
            </w:r>
          </w:p>
        </w:tc>
        <w:tc>
          <w:tcPr>
            <w:tcW w:w="3013" w:type="dxa"/>
            <w:tcBorders>
              <w:top w:val="single" w:color="auto" w:sz="4" w:space="0"/>
              <w:bottom w:val="single" w:color="auto" w:sz="4" w:space="0"/>
            </w:tcBorders>
          </w:tcPr>
          <w:p w14:paraId="01B820C3">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2kg干粉灭火器</w:t>
            </w:r>
          </w:p>
        </w:tc>
        <w:tc>
          <w:tcPr>
            <w:tcW w:w="975" w:type="dxa"/>
            <w:tcBorders>
              <w:top w:val="single" w:color="auto" w:sz="4" w:space="0"/>
              <w:bottom w:val="single" w:color="auto" w:sz="4" w:space="0"/>
            </w:tcBorders>
          </w:tcPr>
          <w:p w14:paraId="092E1E85">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支</w:t>
            </w:r>
          </w:p>
        </w:tc>
        <w:tc>
          <w:tcPr>
            <w:tcW w:w="1275" w:type="dxa"/>
            <w:tcBorders>
              <w:top w:val="single" w:color="auto" w:sz="4" w:space="0"/>
              <w:bottom w:val="single" w:color="auto" w:sz="4" w:space="0"/>
            </w:tcBorders>
          </w:tcPr>
          <w:p w14:paraId="2681AA3B">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132</w:t>
            </w:r>
          </w:p>
        </w:tc>
        <w:tc>
          <w:tcPr>
            <w:tcW w:w="1680" w:type="dxa"/>
            <w:tcBorders>
              <w:top w:val="single" w:color="auto" w:sz="4" w:space="0"/>
              <w:bottom w:val="single" w:color="auto" w:sz="4" w:space="0"/>
            </w:tcBorders>
            <w:vAlign w:val="center"/>
          </w:tcPr>
          <w:p w14:paraId="620731FE">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32.56</w:t>
            </w:r>
          </w:p>
        </w:tc>
        <w:tc>
          <w:tcPr>
            <w:tcW w:w="1324" w:type="dxa"/>
            <w:tcBorders>
              <w:top w:val="single" w:color="auto" w:sz="4" w:space="0"/>
              <w:bottom w:val="single" w:color="auto" w:sz="4" w:space="0"/>
            </w:tcBorders>
          </w:tcPr>
          <w:p w14:paraId="2CF856A3">
            <w:pPr>
              <w:pStyle w:val="18"/>
              <w:ind w:firstLine="0" w:firstLineChars="0"/>
              <w:jc w:val="center"/>
              <w:rPr>
                <w:rFonts w:ascii="Times New Roman" w:hAnsi="Times New Roman" w:eastAsia="宋体" w:cs="Times New Roman"/>
                <w:b/>
                <w:bCs/>
                <w:color w:val="auto"/>
                <w:sz w:val="24"/>
                <w:szCs w:val="24"/>
                <w:highlight w:val="none"/>
              </w:rPr>
            </w:pPr>
          </w:p>
        </w:tc>
      </w:tr>
      <w:tr w14:paraId="105C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434747A8">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4</w:t>
            </w:r>
          </w:p>
        </w:tc>
        <w:tc>
          <w:tcPr>
            <w:tcW w:w="3013" w:type="dxa"/>
            <w:tcBorders>
              <w:top w:val="single" w:color="auto" w:sz="4" w:space="0"/>
              <w:bottom w:val="single" w:color="auto" w:sz="4" w:space="0"/>
            </w:tcBorders>
          </w:tcPr>
          <w:p w14:paraId="78087BD8">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4kg干粉灭火器</w:t>
            </w:r>
          </w:p>
        </w:tc>
        <w:tc>
          <w:tcPr>
            <w:tcW w:w="975" w:type="dxa"/>
            <w:tcBorders>
              <w:top w:val="single" w:color="auto" w:sz="4" w:space="0"/>
              <w:bottom w:val="single" w:color="auto" w:sz="4" w:space="0"/>
            </w:tcBorders>
          </w:tcPr>
          <w:p w14:paraId="7E6AA981">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支</w:t>
            </w:r>
          </w:p>
        </w:tc>
        <w:tc>
          <w:tcPr>
            <w:tcW w:w="1275" w:type="dxa"/>
            <w:tcBorders>
              <w:top w:val="single" w:color="auto" w:sz="4" w:space="0"/>
              <w:bottom w:val="single" w:color="auto" w:sz="4" w:space="0"/>
            </w:tcBorders>
          </w:tcPr>
          <w:p w14:paraId="18FD6AC4">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14</w:t>
            </w:r>
          </w:p>
        </w:tc>
        <w:tc>
          <w:tcPr>
            <w:tcW w:w="1680" w:type="dxa"/>
            <w:tcBorders>
              <w:top w:val="single" w:color="auto" w:sz="4" w:space="0"/>
              <w:bottom w:val="single" w:color="auto" w:sz="4" w:space="0"/>
            </w:tcBorders>
            <w:vAlign w:val="center"/>
          </w:tcPr>
          <w:p w14:paraId="6DDCF992">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45.53</w:t>
            </w:r>
          </w:p>
        </w:tc>
        <w:tc>
          <w:tcPr>
            <w:tcW w:w="1324" w:type="dxa"/>
            <w:tcBorders>
              <w:top w:val="single" w:color="auto" w:sz="4" w:space="0"/>
              <w:bottom w:val="single" w:color="auto" w:sz="4" w:space="0"/>
            </w:tcBorders>
          </w:tcPr>
          <w:p w14:paraId="35469465">
            <w:pPr>
              <w:pStyle w:val="18"/>
              <w:ind w:firstLine="0" w:firstLineChars="0"/>
              <w:jc w:val="center"/>
              <w:rPr>
                <w:rFonts w:ascii="Times New Roman" w:hAnsi="Times New Roman" w:eastAsia="宋体" w:cs="Times New Roman"/>
                <w:b/>
                <w:bCs/>
                <w:color w:val="auto"/>
                <w:sz w:val="24"/>
                <w:szCs w:val="24"/>
                <w:highlight w:val="none"/>
              </w:rPr>
            </w:pPr>
          </w:p>
        </w:tc>
      </w:tr>
      <w:tr w14:paraId="41AF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53B3E808">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5</w:t>
            </w:r>
          </w:p>
        </w:tc>
        <w:tc>
          <w:tcPr>
            <w:tcW w:w="3013" w:type="dxa"/>
            <w:tcBorders>
              <w:top w:val="single" w:color="auto" w:sz="4" w:space="0"/>
              <w:bottom w:val="single" w:color="auto" w:sz="4" w:space="0"/>
            </w:tcBorders>
          </w:tcPr>
          <w:p w14:paraId="50607F9F">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6kg悬挂式灭火器</w:t>
            </w:r>
          </w:p>
        </w:tc>
        <w:tc>
          <w:tcPr>
            <w:tcW w:w="975" w:type="dxa"/>
            <w:tcBorders>
              <w:top w:val="single" w:color="auto" w:sz="4" w:space="0"/>
              <w:bottom w:val="single" w:color="auto" w:sz="4" w:space="0"/>
            </w:tcBorders>
          </w:tcPr>
          <w:p w14:paraId="048F53D0">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个</w:t>
            </w:r>
          </w:p>
        </w:tc>
        <w:tc>
          <w:tcPr>
            <w:tcW w:w="1275" w:type="dxa"/>
            <w:tcBorders>
              <w:top w:val="single" w:color="auto" w:sz="4" w:space="0"/>
              <w:bottom w:val="single" w:color="auto" w:sz="4" w:space="0"/>
            </w:tcBorders>
          </w:tcPr>
          <w:p w14:paraId="47343D38">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7</w:t>
            </w:r>
          </w:p>
        </w:tc>
        <w:tc>
          <w:tcPr>
            <w:tcW w:w="1680" w:type="dxa"/>
            <w:tcBorders>
              <w:top w:val="single" w:color="auto" w:sz="4" w:space="0"/>
              <w:bottom w:val="single" w:color="auto" w:sz="4" w:space="0"/>
            </w:tcBorders>
            <w:vAlign w:val="center"/>
          </w:tcPr>
          <w:p w14:paraId="41E9AAD8">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127.18</w:t>
            </w:r>
          </w:p>
        </w:tc>
        <w:tc>
          <w:tcPr>
            <w:tcW w:w="1324" w:type="dxa"/>
            <w:tcBorders>
              <w:top w:val="single" w:color="auto" w:sz="4" w:space="0"/>
              <w:bottom w:val="single" w:color="auto" w:sz="4" w:space="0"/>
            </w:tcBorders>
          </w:tcPr>
          <w:p w14:paraId="4F5D440C">
            <w:pPr>
              <w:pStyle w:val="18"/>
              <w:ind w:firstLine="0" w:firstLineChars="0"/>
              <w:jc w:val="center"/>
              <w:rPr>
                <w:rFonts w:ascii="Times New Roman" w:hAnsi="Times New Roman" w:eastAsia="宋体" w:cs="Times New Roman"/>
                <w:b/>
                <w:bCs/>
                <w:color w:val="auto"/>
                <w:sz w:val="24"/>
                <w:szCs w:val="24"/>
                <w:highlight w:val="none"/>
              </w:rPr>
            </w:pPr>
          </w:p>
        </w:tc>
      </w:tr>
      <w:tr w14:paraId="0173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75CD72BF">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6</w:t>
            </w:r>
          </w:p>
        </w:tc>
        <w:tc>
          <w:tcPr>
            <w:tcW w:w="3013" w:type="dxa"/>
            <w:tcBorders>
              <w:top w:val="single" w:color="auto" w:sz="4" w:space="0"/>
              <w:bottom w:val="single" w:color="auto" w:sz="4" w:space="0"/>
            </w:tcBorders>
          </w:tcPr>
          <w:p w14:paraId="0646F6B9">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2kgCO2灭火器</w:t>
            </w:r>
          </w:p>
        </w:tc>
        <w:tc>
          <w:tcPr>
            <w:tcW w:w="975" w:type="dxa"/>
            <w:tcBorders>
              <w:top w:val="single" w:color="auto" w:sz="4" w:space="0"/>
              <w:bottom w:val="single" w:color="auto" w:sz="4" w:space="0"/>
            </w:tcBorders>
          </w:tcPr>
          <w:p w14:paraId="62350764">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支</w:t>
            </w:r>
          </w:p>
        </w:tc>
        <w:tc>
          <w:tcPr>
            <w:tcW w:w="1275" w:type="dxa"/>
            <w:tcBorders>
              <w:top w:val="single" w:color="auto" w:sz="4" w:space="0"/>
              <w:bottom w:val="single" w:color="auto" w:sz="4" w:space="0"/>
            </w:tcBorders>
          </w:tcPr>
          <w:p w14:paraId="42C3C3F4">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2</w:t>
            </w:r>
          </w:p>
        </w:tc>
        <w:tc>
          <w:tcPr>
            <w:tcW w:w="1680" w:type="dxa"/>
            <w:tcBorders>
              <w:top w:val="single" w:color="auto" w:sz="4" w:space="0"/>
              <w:bottom w:val="single" w:color="auto" w:sz="4" w:space="0"/>
            </w:tcBorders>
            <w:vAlign w:val="center"/>
          </w:tcPr>
          <w:p w14:paraId="07200F0C">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76.89</w:t>
            </w:r>
          </w:p>
        </w:tc>
        <w:tc>
          <w:tcPr>
            <w:tcW w:w="1324" w:type="dxa"/>
            <w:tcBorders>
              <w:top w:val="single" w:color="auto" w:sz="4" w:space="0"/>
              <w:bottom w:val="single" w:color="auto" w:sz="4" w:space="0"/>
            </w:tcBorders>
          </w:tcPr>
          <w:p w14:paraId="4D6278CB">
            <w:pPr>
              <w:pStyle w:val="18"/>
              <w:ind w:firstLine="0" w:firstLineChars="0"/>
              <w:jc w:val="center"/>
              <w:rPr>
                <w:rFonts w:ascii="Times New Roman" w:hAnsi="Times New Roman" w:eastAsia="宋体" w:cs="Times New Roman"/>
                <w:b/>
                <w:bCs/>
                <w:color w:val="auto"/>
                <w:sz w:val="24"/>
                <w:szCs w:val="24"/>
                <w:highlight w:val="none"/>
              </w:rPr>
            </w:pPr>
          </w:p>
        </w:tc>
      </w:tr>
      <w:tr w14:paraId="3E4E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C6B2A64">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7</w:t>
            </w:r>
          </w:p>
        </w:tc>
        <w:tc>
          <w:tcPr>
            <w:tcW w:w="3013" w:type="dxa"/>
            <w:tcBorders>
              <w:top w:val="single" w:color="auto" w:sz="4" w:space="0"/>
              <w:bottom w:val="single" w:color="auto" w:sz="4" w:space="0"/>
            </w:tcBorders>
          </w:tcPr>
          <w:p w14:paraId="6181201C">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3kgCO2灭火器</w:t>
            </w:r>
          </w:p>
        </w:tc>
        <w:tc>
          <w:tcPr>
            <w:tcW w:w="975" w:type="dxa"/>
            <w:tcBorders>
              <w:top w:val="single" w:color="auto" w:sz="4" w:space="0"/>
              <w:bottom w:val="single" w:color="auto" w:sz="4" w:space="0"/>
            </w:tcBorders>
          </w:tcPr>
          <w:p w14:paraId="4B53DAC7">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支</w:t>
            </w:r>
          </w:p>
        </w:tc>
        <w:tc>
          <w:tcPr>
            <w:tcW w:w="1275" w:type="dxa"/>
            <w:tcBorders>
              <w:top w:val="single" w:color="auto" w:sz="4" w:space="0"/>
              <w:bottom w:val="single" w:color="auto" w:sz="4" w:space="0"/>
            </w:tcBorders>
          </w:tcPr>
          <w:p w14:paraId="093829D9">
            <w:pPr>
              <w:pStyle w:val="18"/>
              <w:spacing w:before="156"/>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24</w:t>
            </w:r>
          </w:p>
        </w:tc>
        <w:tc>
          <w:tcPr>
            <w:tcW w:w="1680" w:type="dxa"/>
            <w:tcBorders>
              <w:top w:val="single" w:color="auto" w:sz="4" w:space="0"/>
              <w:bottom w:val="single" w:color="auto" w:sz="4" w:space="0"/>
            </w:tcBorders>
            <w:vAlign w:val="center"/>
          </w:tcPr>
          <w:p w14:paraId="57465502">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88.05</w:t>
            </w:r>
          </w:p>
        </w:tc>
        <w:tc>
          <w:tcPr>
            <w:tcW w:w="1324" w:type="dxa"/>
            <w:tcBorders>
              <w:top w:val="single" w:color="auto" w:sz="4" w:space="0"/>
              <w:bottom w:val="single" w:color="auto" w:sz="4" w:space="0"/>
            </w:tcBorders>
          </w:tcPr>
          <w:p w14:paraId="7D602337">
            <w:pPr>
              <w:pStyle w:val="18"/>
              <w:spacing w:before="156"/>
              <w:ind w:firstLine="0" w:firstLineChars="0"/>
              <w:jc w:val="center"/>
              <w:rPr>
                <w:rFonts w:ascii="Times New Roman" w:hAnsi="Times New Roman" w:eastAsia="宋体" w:cs="Times New Roman"/>
                <w:b/>
                <w:bCs/>
                <w:color w:val="auto"/>
                <w:sz w:val="24"/>
                <w:szCs w:val="24"/>
                <w:highlight w:val="none"/>
              </w:rPr>
            </w:pPr>
          </w:p>
        </w:tc>
      </w:tr>
      <w:tr w14:paraId="1547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7F171308">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8</w:t>
            </w:r>
          </w:p>
        </w:tc>
        <w:tc>
          <w:tcPr>
            <w:tcW w:w="3013" w:type="dxa"/>
            <w:tcBorders>
              <w:top w:val="single" w:color="auto" w:sz="4" w:space="0"/>
              <w:bottom w:val="single" w:color="auto" w:sz="4" w:space="0"/>
            </w:tcBorders>
          </w:tcPr>
          <w:p w14:paraId="060384E5">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消防应急灯</w:t>
            </w:r>
          </w:p>
        </w:tc>
        <w:tc>
          <w:tcPr>
            <w:tcW w:w="975" w:type="dxa"/>
            <w:tcBorders>
              <w:top w:val="single" w:color="auto" w:sz="4" w:space="0"/>
              <w:bottom w:val="single" w:color="auto" w:sz="4" w:space="0"/>
            </w:tcBorders>
          </w:tcPr>
          <w:p w14:paraId="32F7416E">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盏</w:t>
            </w:r>
          </w:p>
        </w:tc>
        <w:tc>
          <w:tcPr>
            <w:tcW w:w="1275" w:type="dxa"/>
            <w:tcBorders>
              <w:top w:val="single" w:color="auto" w:sz="4" w:space="0"/>
              <w:bottom w:val="single" w:color="auto" w:sz="4" w:space="0"/>
            </w:tcBorders>
          </w:tcPr>
          <w:p w14:paraId="5C90A53C">
            <w:pPr>
              <w:pStyle w:val="18"/>
              <w:spacing w:before="156"/>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178</w:t>
            </w:r>
          </w:p>
        </w:tc>
        <w:tc>
          <w:tcPr>
            <w:tcW w:w="1680" w:type="dxa"/>
            <w:tcBorders>
              <w:top w:val="single" w:color="auto" w:sz="4" w:space="0"/>
              <w:bottom w:val="single" w:color="auto" w:sz="4" w:space="0"/>
            </w:tcBorders>
            <w:vAlign w:val="center"/>
          </w:tcPr>
          <w:p w14:paraId="3DC06250">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28.30</w:t>
            </w:r>
          </w:p>
        </w:tc>
        <w:tc>
          <w:tcPr>
            <w:tcW w:w="1324" w:type="dxa"/>
            <w:tcBorders>
              <w:top w:val="single" w:color="auto" w:sz="4" w:space="0"/>
              <w:bottom w:val="single" w:color="auto" w:sz="4" w:space="0"/>
            </w:tcBorders>
          </w:tcPr>
          <w:p w14:paraId="5E3A2AD3">
            <w:pPr>
              <w:pStyle w:val="18"/>
              <w:spacing w:before="156"/>
              <w:ind w:firstLine="0" w:firstLineChars="0"/>
              <w:jc w:val="center"/>
              <w:rPr>
                <w:rFonts w:ascii="Times New Roman" w:hAnsi="Times New Roman" w:eastAsia="宋体" w:cs="Times New Roman"/>
                <w:b/>
                <w:bCs/>
                <w:color w:val="auto"/>
                <w:sz w:val="24"/>
                <w:szCs w:val="24"/>
                <w:highlight w:val="none"/>
              </w:rPr>
            </w:pPr>
          </w:p>
        </w:tc>
      </w:tr>
      <w:tr w14:paraId="44B2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5D098E5D">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9</w:t>
            </w:r>
          </w:p>
        </w:tc>
        <w:tc>
          <w:tcPr>
            <w:tcW w:w="3013" w:type="dxa"/>
            <w:tcBorders>
              <w:top w:val="single" w:color="auto" w:sz="4" w:space="0"/>
              <w:bottom w:val="single" w:color="auto" w:sz="4" w:space="0"/>
            </w:tcBorders>
          </w:tcPr>
          <w:p w14:paraId="6C80FD23">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消防指示灯</w:t>
            </w:r>
          </w:p>
        </w:tc>
        <w:tc>
          <w:tcPr>
            <w:tcW w:w="975" w:type="dxa"/>
            <w:tcBorders>
              <w:top w:val="single" w:color="auto" w:sz="4" w:space="0"/>
              <w:bottom w:val="single" w:color="auto" w:sz="4" w:space="0"/>
            </w:tcBorders>
          </w:tcPr>
          <w:p w14:paraId="5FC5E699">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盏</w:t>
            </w:r>
          </w:p>
        </w:tc>
        <w:tc>
          <w:tcPr>
            <w:tcW w:w="1275" w:type="dxa"/>
            <w:tcBorders>
              <w:top w:val="single" w:color="auto" w:sz="4" w:space="0"/>
              <w:bottom w:val="single" w:color="auto" w:sz="4" w:space="0"/>
            </w:tcBorders>
          </w:tcPr>
          <w:p w14:paraId="485FE38C">
            <w:pPr>
              <w:pStyle w:val="18"/>
              <w:spacing w:before="156"/>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247</w:t>
            </w:r>
          </w:p>
        </w:tc>
        <w:tc>
          <w:tcPr>
            <w:tcW w:w="1680" w:type="dxa"/>
            <w:tcBorders>
              <w:top w:val="single" w:color="auto" w:sz="4" w:space="0"/>
              <w:bottom w:val="single" w:color="auto" w:sz="4" w:space="0"/>
            </w:tcBorders>
            <w:vAlign w:val="center"/>
          </w:tcPr>
          <w:p w14:paraId="2D1354A2">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25.59</w:t>
            </w:r>
          </w:p>
        </w:tc>
        <w:tc>
          <w:tcPr>
            <w:tcW w:w="1324" w:type="dxa"/>
            <w:tcBorders>
              <w:top w:val="single" w:color="auto" w:sz="4" w:space="0"/>
              <w:bottom w:val="single" w:color="auto" w:sz="4" w:space="0"/>
            </w:tcBorders>
          </w:tcPr>
          <w:p w14:paraId="76BE9204">
            <w:pPr>
              <w:pStyle w:val="18"/>
              <w:spacing w:before="156"/>
              <w:ind w:firstLine="0" w:firstLineChars="0"/>
              <w:jc w:val="center"/>
              <w:rPr>
                <w:rFonts w:ascii="Times New Roman" w:hAnsi="Times New Roman" w:eastAsia="宋体" w:cs="Times New Roman"/>
                <w:b/>
                <w:bCs/>
                <w:color w:val="auto"/>
                <w:sz w:val="24"/>
                <w:szCs w:val="24"/>
                <w:highlight w:val="none"/>
              </w:rPr>
            </w:pPr>
          </w:p>
        </w:tc>
      </w:tr>
      <w:tr w14:paraId="2C71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50453BA0">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10</w:t>
            </w:r>
          </w:p>
        </w:tc>
        <w:tc>
          <w:tcPr>
            <w:tcW w:w="3013" w:type="dxa"/>
            <w:tcBorders>
              <w:top w:val="single" w:color="auto" w:sz="4" w:space="0"/>
              <w:bottom w:val="single" w:color="auto" w:sz="4" w:space="0"/>
            </w:tcBorders>
          </w:tcPr>
          <w:p w14:paraId="2CE9EB7C">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不锈钢消防指示灯</w:t>
            </w:r>
          </w:p>
        </w:tc>
        <w:tc>
          <w:tcPr>
            <w:tcW w:w="975" w:type="dxa"/>
            <w:tcBorders>
              <w:top w:val="single" w:color="auto" w:sz="4" w:space="0"/>
              <w:bottom w:val="single" w:color="auto" w:sz="4" w:space="0"/>
            </w:tcBorders>
          </w:tcPr>
          <w:p w14:paraId="023D7C16">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盏</w:t>
            </w:r>
          </w:p>
        </w:tc>
        <w:tc>
          <w:tcPr>
            <w:tcW w:w="1275" w:type="dxa"/>
            <w:tcBorders>
              <w:top w:val="single" w:color="auto" w:sz="4" w:space="0"/>
              <w:bottom w:val="single" w:color="auto" w:sz="4" w:space="0"/>
            </w:tcBorders>
          </w:tcPr>
          <w:p w14:paraId="187D51CC">
            <w:pPr>
              <w:pStyle w:val="18"/>
              <w:spacing w:before="156"/>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10</w:t>
            </w:r>
          </w:p>
        </w:tc>
        <w:tc>
          <w:tcPr>
            <w:tcW w:w="1680" w:type="dxa"/>
            <w:tcBorders>
              <w:top w:val="single" w:color="auto" w:sz="4" w:space="0"/>
              <w:bottom w:val="single" w:color="auto" w:sz="4" w:space="0"/>
            </w:tcBorders>
            <w:vAlign w:val="center"/>
          </w:tcPr>
          <w:p w14:paraId="280634B2">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46.62</w:t>
            </w:r>
          </w:p>
        </w:tc>
        <w:tc>
          <w:tcPr>
            <w:tcW w:w="1324" w:type="dxa"/>
            <w:tcBorders>
              <w:top w:val="single" w:color="auto" w:sz="4" w:space="0"/>
              <w:bottom w:val="single" w:color="auto" w:sz="4" w:space="0"/>
            </w:tcBorders>
          </w:tcPr>
          <w:p w14:paraId="22C6553D">
            <w:pPr>
              <w:pStyle w:val="18"/>
              <w:spacing w:before="156"/>
              <w:ind w:firstLine="0" w:firstLineChars="0"/>
              <w:jc w:val="center"/>
              <w:rPr>
                <w:rFonts w:ascii="Times New Roman" w:hAnsi="Times New Roman" w:eastAsia="宋体" w:cs="Times New Roman"/>
                <w:b/>
                <w:bCs/>
                <w:color w:val="auto"/>
                <w:sz w:val="24"/>
                <w:szCs w:val="24"/>
                <w:highlight w:val="none"/>
              </w:rPr>
            </w:pPr>
          </w:p>
        </w:tc>
      </w:tr>
      <w:bookmarkEnd w:id="1"/>
      <w:tr w14:paraId="3419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7D21063A">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11</w:t>
            </w:r>
          </w:p>
        </w:tc>
        <w:tc>
          <w:tcPr>
            <w:tcW w:w="3013" w:type="dxa"/>
            <w:tcBorders>
              <w:top w:val="single" w:color="auto" w:sz="4" w:space="0"/>
              <w:bottom w:val="single" w:color="auto" w:sz="4" w:space="0"/>
            </w:tcBorders>
          </w:tcPr>
          <w:p w14:paraId="6122549D">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过滤式消防自救呼吸器</w:t>
            </w:r>
          </w:p>
        </w:tc>
        <w:tc>
          <w:tcPr>
            <w:tcW w:w="975" w:type="dxa"/>
            <w:tcBorders>
              <w:top w:val="single" w:color="auto" w:sz="4" w:space="0"/>
              <w:bottom w:val="single" w:color="auto" w:sz="4" w:space="0"/>
            </w:tcBorders>
          </w:tcPr>
          <w:p w14:paraId="76E74C07">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个</w:t>
            </w:r>
          </w:p>
        </w:tc>
        <w:tc>
          <w:tcPr>
            <w:tcW w:w="1275" w:type="dxa"/>
            <w:tcBorders>
              <w:top w:val="single" w:color="auto" w:sz="4" w:space="0"/>
              <w:bottom w:val="single" w:color="auto" w:sz="4" w:space="0"/>
            </w:tcBorders>
          </w:tcPr>
          <w:p w14:paraId="0F6791FA">
            <w:pPr>
              <w:pStyle w:val="18"/>
              <w:spacing w:before="156"/>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30</w:t>
            </w:r>
          </w:p>
        </w:tc>
        <w:tc>
          <w:tcPr>
            <w:tcW w:w="1680" w:type="dxa"/>
            <w:tcBorders>
              <w:top w:val="single" w:color="auto" w:sz="4" w:space="0"/>
              <w:bottom w:val="single" w:color="auto" w:sz="4" w:space="0"/>
            </w:tcBorders>
            <w:vAlign w:val="center"/>
          </w:tcPr>
          <w:p w14:paraId="0730BC1C">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20.49</w:t>
            </w:r>
          </w:p>
        </w:tc>
        <w:tc>
          <w:tcPr>
            <w:tcW w:w="1324" w:type="dxa"/>
            <w:tcBorders>
              <w:top w:val="single" w:color="auto" w:sz="4" w:space="0"/>
              <w:bottom w:val="single" w:color="auto" w:sz="4" w:space="0"/>
            </w:tcBorders>
          </w:tcPr>
          <w:p w14:paraId="5AFDB158">
            <w:pPr>
              <w:pStyle w:val="18"/>
              <w:spacing w:before="156"/>
              <w:ind w:firstLine="0" w:firstLineChars="0"/>
              <w:jc w:val="center"/>
              <w:rPr>
                <w:rFonts w:ascii="Times New Roman" w:hAnsi="Times New Roman" w:eastAsia="宋体" w:cs="Times New Roman"/>
                <w:b/>
                <w:bCs/>
                <w:color w:val="auto"/>
                <w:sz w:val="24"/>
                <w:szCs w:val="24"/>
                <w:highlight w:val="none"/>
              </w:rPr>
            </w:pPr>
          </w:p>
        </w:tc>
      </w:tr>
      <w:tr w14:paraId="2A6A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9432ECF">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12</w:t>
            </w:r>
          </w:p>
        </w:tc>
        <w:tc>
          <w:tcPr>
            <w:tcW w:w="3013" w:type="dxa"/>
            <w:tcBorders>
              <w:top w:val="single" w:color="auto" w:sz="4" w:space="0"/>
              <w:bottom w:val="single" w:color="auto" w:sz="4" w:space="0"/>
            </w:tcBorders>
          </w:tcPr>
          <w:p w14:paraId="7B17F286">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灭火器喷管</w:t>
            </w:r>
          </w:p>
        </w:tc>
        <w:tc>
          <w:tcPr>
            <w:tcW w:w="975" w:type="dxa"/>
            <w:tcBorders>
              <w:top w:val="single" w:color="auto" w:sz="4" w:space="0"/>
              <w:bottom w:val="single" w:color="auto" w:sz="4" w:space="0"/>
            </w:tcBorders>
          </w:tcPr>
          <w:p w14:paraId="2DBDBF8C">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条</w:t>
            </w:r>
          </w:p>
        </w:tc>
        <w:tc>
          <w:tcPr>
            <w:tcW w:w="1275" w:type="dxa"/>
            <w:tcBorders>
              <w:top w:val="single" w:color="auto" w:sz="4" w:space="0"/>
              <w:bottom w:val="single" w:color="auto" w:sz="4" w:space="0"/>
            </w:tcBorders>
          </w:tcPr>
          <w:p w14:paraId="1AB893F5">
            <w:pPr>
              <w:pStyle w:val="18"/>
              <w:spacing w:before="156"/>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2</w:t>
            </w:r>
          </w:p>
        </w:tc>
        <w:tc>
          <w:tcPr>
            <w:tcW w:w="1680" w:type="dxa"/>
            <w:tcBorders>
              <w:top w:val="single" w:color="auto" w:sz="4" w:space="0"/>
              <w:bottom w:val="single" w:color="auto" w:sz="4" w:space="0"/>
            </w:tcBorders>
            <w:vAlign w:val="center"/>
          </w:tcPr>
          <w:p w14:paraId="3C84C4CD">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3.31</w:t>
            </w:r>
          </w:p>
        </w:tc>
        <w:tc>
          <w:tcPr>
            <w:tcW w:w="1324" w:type="dxa"/>
            <w:tcBorders>
              <w:top w:val="single" w:color="auto" w:sz="4" w:space="0"/>
              <w:bottom w:val="single" w:color="auto" w:sz="4" w:space="0"/>
            </w:tcBorders>
          </w:tcPr>
          <w:p w14:paraId="2C8B9D9D">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包换</w:t>
            </w:r>
          </w:p>
        </w:tc>
      </w:tr>
      <w:tr w14:paraId="7396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591861DE">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13</w:t>
            </w:r>
          </w:p>
        </w:tc>
        <w:tc>
          <w:tcPr>
            <w:tcW w:w="3013" w:type="dxa"/>
            <w:tcBorders>
              <w:top w:val="single" w:color="auto" w:sz="4" w:space="0"/>
              <w:bottom w:val="single" w:color="auto" w:sz="4" w:space="0"/>
            </w:tcBorders>
          </w:tcPr>
          <w:p w14:paraId="312AA1F4">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灭火器机头（阀门）</w:t>
            </w:r>
          </w:p>
        </w:tc>
        <w:tc>
          <w:tcPr>
            <w:tcW w:w="975" w:type="dxa"/>
            <w:tcBorders>
              <w:top w:val="single" w:color="auto" w:sz="4" w:space="0"/>
              <w:bottom w:val="single" w:color="auto" w:sz="4" w:space="0"/>
            </w:tcBorders>
          </w:tcPr>
          <w:p w14:paraId="1E8255F4">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套</w:t>
            </w:r>
          </w:p>
        </w:tc>
        <w:tc>
          <w:tcPr>
            <w:tcW w:w="1275" w:type="dxa"/>
            <w:tcBorders>
              <w:top w:val="single" w:color="auto" w:sz="4" w:space="0"/>
              <w:bottom w:val="single" w:color="auto" w:sz="4" w:space="0"/>
            </w:tcBorders>
          </w:tcPr>
          <w:p w14:paraId="52CC7DAB">
            <w:pPr>
              <w:pStyle w:val="18"/>
              <w:spacing w:before="156"/>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5</w:t>
            </w:r>
          </w:p>
        </w:tc>
        <w:tc>
          <w:tcPr>
            <w:tcW w:w="1680" w:type="dxa"/>
            <w:tcBorders>
              <w:top w:val="single" w:color="auto" w:sz="4" w:space="0"/>
              <w:bottom w:val="single" w:color="auto" w:sz="4" w:space="0"/>
            </w:tcBorders>
            <w:vAlign w:val="center"/>
          </w:tcPr>
          <w:p w14:paraId="7079ED0A">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11.75</w:t>
            </w:r>
          </w:p>
        </w:tc>
        <w:tc>
          <w:tcPr>
            <w:tcW w:w="1324" w:type="dxa"/>
            <w:tcBorders>
              <w:top w:val="single" w:color="auto" w:sz="4" w:space="0"/>
              <w:bottom w:val="single" w:color="auto" w:sz="4" w:space="0"/>
            </w:tcBorders>
          </w:tcPr>
          <w:p w14:paraId="23601950">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包换</w:t>
            </w:r>
          </w:p>
        </w:tc>
      </w:tr>
      <w:tr w14:paraId="7306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74AA90C4">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14</w:t>
            </w:r>
          </w:p>
        </w:tc>
        <w:tc>
          <w:tcPr>
            <w:tcW w:w="3013" w:type="dxa"/>
            <w:tcBorders>
              <w:top w:val="single" w:color="auto" w:sz="4" w:space="0"/>
              <w:bottom w:val="single" w:color="auto" w:sz="4" w:space="0"/>
            </w:tcBorders>
          </w:tcPr>
          <w:p w14:paraId="698C5061">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压力表</w:t>
            </w:r>
          </w:p>
        </w:tc>
        <w:tc>
          <w:tcPr>
            <w:tcW w:w="975" w:type="dxa"/>
            <w:tcBorders>
              <w:top w:val="single" w:color="auto" w:sz="4" w:space="0"/>
              <w:bottom w:val="single" w:color="auto" w:sz="4" w:space="0"/>
            </w:tcBorders>
          </w:tcPr>
          <w:p w14:paraId="390C2572">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个</w:t>
            </w:r>
          </w:p>
        </w:tc>
        <w:tc>
          <w:tcPr>
            <w:tcW w:w="1275" w:type="dxa"/>
            <w:tcBorders>
              <w:top w:val="single" w:color="auto" w:sz="4" w:space="0"/>
              <w:bottom w:val="single" w:color="auto" w:sz="4" w:space="0"/>
            </w:tcBorders>
          </w:tcPr>
          <w:p w14:paraId="571824E5">
            <w:pPr>
              <w:pStyle w:val="18"/>
              <w:spacing w:before="156"/>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10</w:t>
            </w:r>
          </w:p>
        </w:tc>
        <w:tc>
          <w:tcPr>
            <w:tcW w:w="1680" w:type="dxa"/>
            <w:tcBorders>
              <w:top w:val="single" w:color="auto" w:sz="4" w:space="0"/>
              <w:bottom w:val="single" w:color="auto" w:sz="4" w:space="0"/>
            </w:tcBorders>
            <w:vAlign w:val="center"/>
          </w:tcPr>
          <w:p w14:paraId="41BDF0A2">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3.62</w:t>
            </w:r>
          </w:p>
        </w:tc>
        <w:tc>
          <w:tcPr>
            <w:tcW w:w="1324" w:type="dxa"/>
            <w:tcBorders>
              <w:top w:val="single" w:color="auto" w:sz="4" w:space="0"/>
              <w:bottom w:val="single" w:color="auto" w:sz="4" w:space="0"/>
            </w:tcBorders>
          </w:tcPr>
          <w:p w14:paraId="2E3399B9">
            <w:pPr>
              <w:pStyle w:val="18"/>
              <w:spacing w:before="156"/>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包换</w:t>
            </w:r>
          </w:p>
        </w:tc>
      </w:tr>
      <w:tr w14:paraId="3ED0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45816A26">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15</w:t>
            </w:r>
          </w:p>
        </w:tc>
        <w:tc>
          <w:tcPr>
            <w:tcW w:w="3013" w:type="dxa"/>
            <w:tcBorders>
              <w:top w:val="single" w:color="auto" w:sz="4" w:space="0"/>
              <w:bottom w:val="single" w:color="auto" w:sz="4" w:space="0"/>
            </w:tcBorders>
          </w:tcPr>
          <w:p w14:paraId="1435ED65">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铜枪</w:t>
            </w:r>
          </w:p>
        </w:tc>
        <w:tc>
          <w:tcPr>
            <w:tcW w:w="975" w:type="dxa"/>
            <w:tcBorders>
              <w:top w:val="single" w:color="auto" w:sz="4" w:space="0"/>
              <w:bottom w:val="single" w:color="auto" w:sz="4" w:space="0"/>
            </w:tcBorders>
          </w:tcPr>
          <w:p w14:paraId="3E310ABA">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个</w:t>
            </w:r>
          </w:p>
        </w:tc>
        <w:tc>
          <w:tcPr>
            <w:tcW w:w="1275" w:type="dxa"/>
            <w:tcBorders>
              <w:top w:val="single" w:color="auto" w:sz="4" w:space="0"/>
              <w:bottom w:val="single" w:color="auto" w:sz="4" w:space="0"/>
            </w:tcBorders>
          </w:tcPr>
          <w:p w14:paraId="763C1B0B">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w:t>
            </w:r>
          </w:p>
        </w:tc>
        <w:tc>
          <w:tcPr>
            <w:tcW w:w="1680" w:type="dxa"/>
            <w:tcBorders>
              <w:top w:val="single" w:color="auto" w:sz="4" w:space="0"/>
              <w:bottom w:val="single" w:color="auto" w:sz="4" w:space="0"/>
            </w:tcBorders>
            <w:vAlign w:val="center"/>
          </w:tcPr>
          <w:p w14:paraId="34A9E89C">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20.21</w:t>
            </w:r>
          </w:p>
        </w:tc>
        <w:tc>
          <w:tcPr>
            <w:tcW w:w="1324" w:type="dxa"/>
            <w:tcBorders>
              <w:top w:val="single" w:color="auto" w:sz="4" w:space="0"/>
              <w:bottom w:val="single" w:color="auto" w:sz="4" w:space="0"/>
            </w:tcBorders>
          </w:tcPr>
          <w:p w14:paraId="34048F58">
            <w:pPr>
              <w:pStyle w:val="18"/>
              <w:ind w:firstLine="0" w:firstLineChars="0"/>
              <w:jc w:val="center"/>
              <w:rPr>
                <w:rFonts w:ascii="Times New Roman" w:hAnsi="Times New Roman" w:eastAsia="宋体" w:cs="Times New Roman"/>
                <w:b/>
                <w:bCs/>
                <w:color w:val="auto"/>
                <w:sz w:val="24"/>
                <w:szCs w:val="24"/>
                <w:highlight w:val="none"/>
              </w:rPr>
            </w:pPr>
          </w:p>
        </w:tc>
      </w:tr>
      <w:tr w14:paraId="6C73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FB0E679">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16</w:t>
            </w:r>
          </w:p>
        </w:tc>
        <w:tc>
          <w:tcPr>
            <w:tcW w:w="3013" w:type="dxa"/>
            <w:tcBorders>
              <w:top w:val="single" w:color="auto" w:sz="4" w:space="0"/>
              <w:bottom w:val="single" w:color="auto" w:sz="4" w:space="0"/>
            </w:tcBorders>
          </w:tcPr>
          <w:p w14:paraId="48F4B913">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65水带8型*20米*65口径</w:t>
            </w:r>
          </w:p>
        </w:tc>
        <w:tc>
          <w:tcPr>
            <w:tcW w:w="975" w:type="dxa"/>
            <w:tcBorders>
              <w:top w:val="single" w:color="auto" w:sz="4" w:space="0"/>
              <w:bottom w:val="single" w:color="auto" w:sz="4" w:space="0"/>
            </w:tcBorders>
          </w:tcPr>
          <w:p w14:paraId="26E10F6A">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条</w:t>
            </w:r>
          </w:p>
        </w:tc>
        <w:tc>
          <w:tcPr>
            <w:tcW w:w="1275" w:type="dxa"/>
            <w:tcBorders>
              <w:top w:val="single" w:color="auto" w:sz="4" w:space="0"/>
              <w:bottom w:val="single" w:color="auto" w:sz="4" w:space="0"/>
            </w:tcBorders>
          </w:tcPr>
          <w:p w14:paraId="2EBF43BA">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1</w:t>
            </w:r>
          </w:p>
        </w:tc>
        <w:tc>
          <w:tcPr>
            <w:tcW w:w="1680" w:type="dxa"/>
            <w:tcBorders>
              <w:top w:val="single" w:color="auto" w:sz="4" w:space="0"/>
              <w:bottom w:val="single" w:color="auto" w:sz="4" w:space="0"/>
            </w:tcBorders>
            <w:vAlign w:val="center"/>
          </w:tcPr>
          <w:p w14:paraId="45C00DAB">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88.89</w:t>
            </w:r>
          </w:p>
        </w:tc>
        <w:tc>
          <w:tcPr>
            <w:tcW w:w="1324" w:type="dxa"/>
            <w:tcBorders>
              <w:top w:val="single" w:color="auto" w:sz="4" w:space="0"/>
              <w:bottom w:val="single" w:color="auto" w:sz="4" w:space="0"/>
            </w:tcBorders>
          </w:tcPr>
          <w:p w14:paraId="460BE932">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含接口</w:t>
            </w:r>
          </w:p>
        </w:tc>
      </w:tr>
      <w:tr w14:paraId="6C75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0C5B8880">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17</w:t>
            </w:r>
          </w:p>
        </w:tc>
        <w:tc>
          <w:tcPr>
            <w:tcW w:w="3013" w:type="dxa"/>
            <w:tcBorders>
              <w:top w:val="single" w:color="auto" w:sz="4" w:space="0"/>
              <w:bottom w:val="single" w:color="auto" w:sz="4" w:space="0"/>
            </w:tcBorders>
          </w:tcPr>
          <w:p w14:paraId="50444083">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65水带接口</w:t>
            </w:r>
          </w:p>
        </w:tc>
        <w:tc>
          <w:tcPr>
            <w:tcW w:w="975" w:type="dxa"/>
            <w:tcBorders>
              <w:top w:val="single" w:color="auto" w:sz="4" w:space="0"/>
              <w:bottom w:val="single" w:color="auto" w:sz="4" w:space="0"/>
            </w:tcBorders>
          </w:tcPr>
          <w:p w14:paraId="1F931F2E">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付</w:t>
            </w:r>
          </w:p>
        </w:tc>
        <w:tc>
          <w:tcPr>
            <w:tcW w:w="1275" w:type="dxa"/>
            <w:tcBorders>
              <w:top w:val="single" w:color="auto" w:sz="4" w:space="0"/>
              <w:bottom w:val="single" w:color="auto" w:sz="4" w:space="0"/>
            </w:tcBorders>
          </w:tcPr>
          <w:p w14:paraId="437A769F">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w:t>
            </w:r>
          </w:p>
        </w:tc>
        <w:tc>
          <w:tcPr>
            <w:tcW w:w="1680" w:type="dxa"/>
            <w:tcBorders>
              <w:top w:val="single" w:color="auto" w:sz="4" w:space="0"/>
              <w:bottom w:val="single" w:color="auto" w:sz="4" w:space="0"/>
            </w:tcBorders>
            <w:vAlign w:val="center"/>
          </w:tcPr>
          <w:p w14:paraId="7FD9B6B9">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22.60</w:t>
            </w:r>
          </w:p>
        </w:tc>
        <w:tc>
          <w:tcPr>
            <w:tcW w:w="1324" w:type="dxa"/>
            <w:tcBorders>
              <w:top w:val="single" w:color="auto" w:sz="4" w:space="0"/>
              <w:bottom w:val="single" w:color="auto" w:sz="4" w:space="0"/>
            </w:tcBorders>
          </w:tcPr>
          <w:p w14:paraId="7FB625F5">
            <w:pPr>
              <w:pStyle w:val="18"/>
              <w:ind w:firstLine="0" w:firstLineChars="0"/>
              <w:jc w:val="center"/>
              <w:rPr>
                <w:rFonts w:ascii="Times New Roman" w:hAnsi="Times New Roman" w:eastAsia="宋体" w:cs="Times New Roman"/>
                <w:b/>
                <w:bCs/>
                <w:color w:val="auto"/>
                <w:sz w:val="24"/>
                <w:szCs w:val="24"/>
                <w:highlight w:val="none"/>
              </w:rPr>
            </w:pPr>
          </w:p>
        </w:tc>
      </w:tr>
      <w:tr w14:paraId="4299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60093F68">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18</w:t>
            </w:r>
          </w:p>
        </w:tc>
        <w:tc>
          <w:tcPr>
            <w:tcW w:w="3013" w:type="dxa"/>
            <w:tcBorders>
              <w:top w:val="single" w:color="auto" w:sz="4" w:space="0"/>
              <w:bottom w:val="single" w:color="auto" w:sz="4" w:space="0"/>
            </w:tcBorders>
          </w:tcPr>
          <w:p w14:paraId="46A35754">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65水带水枪</w:t>
            </w:r>
          </w:p>
        </w:tc>
        <w:tc>
          <w:tcPr>
            <w:tcW w:w="975" w:type="dxa"/>
            <w:tcBorders>
              <w:top w:val="single" w:color="auto" w:sz="4" w:space="0"/>
              <w:bottom w:val="single" w:color="auto" w:sz="4" w:space="0"/>
            </w:tcBorders>
          </w:tcPr>
          <w:p w14:paraId="41098030">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支</w:t>
            </w:r>
          </w:p>
        </w:tc>
        <w:tc>
          <w:tcPr>
            <w:tcW w:w="1275" w:type="dxa"/>
            <w:tcBorders>
              <w:top w:val="single" w:color="auto" w:sz="4" w:space="0"/>
              <w:bottom w:val="single" w:color="auto" w:sz="4" w:space="0"/>
            </w:tcBorders>
          </w:tcPr>
          <w:p w14:paraId="35CDF1D1">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w:t>
            </w:r>
          </w:p>
        </w:tc>
        <w:tc>
          <w:tcPr>
            <w:tcW w:w="1680" w:type="dxa"/>
            <w:tcBorders>
              <w:top w:val="single" w:color="auto" w:sz="4" w:space="0"/>
              <w:bottom w:val="single" w:color="auto" w:sz="4" w:space="0"/>
            </w:tcBorders>
            <w:vAlign w:val="center"/>
          </w:tcPr>
          <w:p w14:paraId="0632A018">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18.08</w:t>
            </w:r>
          </w:p>
        </w:tc>
        <w:tc>
          <w:tcPr>
            <w:tcW w:w="1324" w:type="dxa"/>
            <w:tcBorders>
              <w:top w:val="single" w:color="auto" w:sz="4" w:space="0"/>
              <w:bottom w:val="single" w:color="auto" w:sz="4" w:space="0"/>
            </w:tcBorders>
          </w:tcPr>
          <w:p w14:paraId="741637F7">
            <w:pPr>
              <w:pStyle w:val="18"/>
              <w:ind w:firstLine="0" w:firstLineChars="0"/>
              <w:jc w:val="center"/>
              <w:rPr>
                <w:rFonts w:ascii="Times New Roman" w:hAnsi="Times New Roman" w:eastAsia="宋体" w:cs="Times New Roman"/>
                <w:b/>
                <w:bCs/>
                <w:color w:val="auto"/>
                <w:sz w:val="24"/>
                <w:szCs w:val="24"/>
                <w:highlight w:val="none"/>
              </w:rPr>
            </w:pPr>
          </w:p>
        </w:tc>
      </w:tr>
      <w:tr w14:paraId="2B9B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7D2FB4E">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19</w:t>
            </w:r>
          </w:p>
        </w:tc>
        <w:tc>
          <w:tcPr>
            <w:tcW w:w="3013" w:type="dxa"/>
            <w:tcBorders>
              <w:top w:val="single" w:color="auto" w:sz="4" w:space="0"/>
              <w:bottom w:val="single" w:color="auto" w:sz="4" w:space="0"/>
            </w:tcBorders>
          </w:tcPr>
          <w:p w14:paraId="1E864ED1">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消火栓箱门板</w:t>
            </w:r>
          </w:p>
        </w:tc>
        <w:tc>
          <w:tcPr>
            <w:tcW w:w="975" w:type="dxa"/>
            <w:tcBorders>
              <w:top w:val="single" w:color="auto" w:sz="4" w:space="0"/>
              <w:bottom w:val="single" w:color="auto" w:sz="4" w:space="0"/>
            </w:tcBorders>
          </w:tcPr>
          <w:p w14:paraId="2410ACB2">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扇</w:t>
            </w:r>
          </w:p>
        </w:tc>
        <w:tc>
          <w:tcPr>
            <w:tcW w:w="1275" w:type="dxa"/>
            <w:tcBorders>
              <w:top w:val="single" w:color="auto" w:sz="4" w:space="0"/>
              <w:bottom w:val="single" w:color="auto" w:sz="4" w:space="0"/>
            </w:tcBorders>
          </w:tcPr>
          <w:p w14:paraId="119F9876">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2</w:t>
            </w:r>
          </w:p>
        </w:tc>
        <w:tc>
          <w:tcPr>
            <w:tcW w:w="1680" w:type="dxa"/>
            <w:tcBorders>
              <w:top w:val="single" w:color="auto" w:sz="4" w:space="0"/>
              <w:bottom w:val="single" w:color="auto" w:sz="4" w:space="0"/>
            </w:tcBorders>
            <w:vAlign w:val="center"/>
          </w:tcPr>
          <w:p w14:paraId="669257CF">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78.66</w:t>
            </w:r>
          </w:p>
        </w:tc>
        <w:tc>
          <w:tcPr>
            <w:tcW w:w="1324" w:type="dxa"/>
            <w:tcBorders>
              <w:top w:val="single" w:color="auto" w:sz="4" w:space="0"/>
              <w:bottom w:val="single" w:color="auto" w:sz="4" w:space="0"/>
            </w:tcBorders>
          </w:tcPr>
          <w:p w14:paraId="2A6A813E">
            <w:pPr>
              <w:pStyle w:val="18"/>
              <w:ind w:firstLine="0" w:firstLineChars="0"/>
              <w:jc w:val="center"/>
              <w:rPr>
                <w:rFonts w:ascii="Times New Roman" w:hAnsi="Times New Roman" w:eastAsia="宋体" w:cs="Times New Roman"/>
                <w:b/>
                <w:bCs/>
                <w:color w:val="auto"/>
                <w:sz w:val="24"/>
                <w:szCs w:val="24"/>
                <w:highlight w:val="none"/>
              </w:rPr>
            </w:pPr>
          </w:p>
        </w:tc>
      </w:tr>
      <w:tr w14:paraId="3E84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3BBF0DE7">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20</w:t>
            </w:r>
          </w:p>
        </w:tc>
        <w:tc>
          <w:tcPr>
            <w:tcW w:w="3013" w:type="dxa"/>
            <w:tcBorders>
              <w:top w:val="single" w:color="auto" w:sz="4" w:space="0"/>
              <w:bottom w:val="single" w:color="auto" w:sz="4" w:space="0"/>
            </w:tcBorders>
          </w:tcPr>
          <w:p w14:paraId="3FE6B1DB">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消火栓箱门拉手</w:t>
            </w:r>
          </w:p>
        </w:tc>
        <w:tc>
          <w:tcPr>
            <w:tcW w:w="975" w:type="dxa"/>
            <w:tcBorders>
              <w:top w:val="single" w:color="auto" w:sz="4" w:space="0"/>
              <w:bottom w:val="single" w:color="auto" w:sz="4" w:space="0"/>
            </w:tcBorders>
          </w:tcPr>
          <w:p w14:paraId="19991A9C">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个</w:t>
            </w:r>
          </w:p>
        </w:tc>
        <w:tc>
          <w:tcPr>
            <w:tcW w:w="1275" w:type="dxa"/>
            <w:tcBorders>
              <w:top w:val="single" w:color="auto" w:sz="4" w:space="0"/>
              <w:bottom w:val="single" w:color="auto" w:sz="4" w:space="0"/>
            </w:tcBorders>
          </w:tcPr>
          <w:p w14:paraId="01F89608">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5</w:t>
            </w:r>
          </w:p>
        </w:tc>
        <w:tc>
          <w:tcPr>
            <w:tcW w:w="1680" w:type="dxa"/>
            <w:tcBorders>
              <w:top w:val="single" w:color="auto" w:sz="4" w:space="0"/>
              <w:bottom w:val="single" w:color="auto" w:sz="4" w:space="0"/>
            </w:tcBorders>
            <w:vAlign w:val="center"/>
          </w:tcPr>
          <w:p w14:paraId="4A647D21">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8.12</w:t>
            </w:r>
          </w:p>
        </w:tc>
        <w:tc>
          <w:tcPr>
            <w:tcW w:w="1324" w:type="dxa"/>
            <w:tcBorders>
              <w:top w:val="single" w:color="auto" w:sz="4" w:space="0"/>
              <w:bottom w:val="single" w:color="auto" w:sz="4" w:space="0"/>
            </w:tcBorders>
          </w:tcPr>
          <w:p w14:paraId="3E0CA94C">
            <w:pPr>
              <w:pStyle w:val="18"/>
              <w:ind w:firstLine="0" w:firstLineChars="0"/>
              <w:jc w:val="center"/>
              <w:rPr>
                <w:rFonts w:ascii="Times New Roman" w:hAnsi="Times New Roman" w:eastAsia="宋体" w:cs="Times New Roman"/>
                <w:b/>
                <w:bCs/>
                <w:color w:val="auto"/>
                <w:sz w:val="24"/>
                <w:szCs w:val="24"/>
                <w:highlight w:val="none"/>
              </w:rPr>
            </w:pPr>
          </w:p>
        </w:tc>
      </w:tr>
      <w:tr w14:paraId="533C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6C942B32">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21</w:t>
            </w:r>
          </w:p>
        </w:tc>
        <w:tc>
          <w:tcPr>
            <w:tcW w:w="3013" w:type="dxa"/>
            <w:tcBorders>
              <w:top w:val="single" w:color="auto" w:sz="4" w:space="0"/>
              <w:bottom w:val="single" w:color="auto" w:sz="4" w:space="0"/>
            </w:tcBorders>
          </w:tcPr>
          <w:p w14:paraId="06ECFC85">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烟雾弹</w:t>
            </w:r>
          </w:p>
        </w:tc>
        <w:tc>
          <w:tcPr>
            <w:tcW w:w="975" w:type="dxa"/>
            <w:tcBorders>
              <w:top w:val="single" w:color="auto" w:sz="4" w:space="0"/>
              <w:bottom w:val="single" w:color="auto" w:sz="4" w:space="0"/>
            </w:tcBorders>
          </w:tcPr>
          <w:p w14:paraId="78ACD952">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个</w:t>
            </w:r>
          </w:p>
        </w:tc>
        <w:tc>
          <w:tcPr>
            <w:tcW w:w="1275" w:type="dxa"/>
            <w:tcBorders>
              <w:top w:val="single" w:color="auto" w:sz="4" w:space="0"/>
              <w:bottom w:val="single" w:color="auto" w:sz="4" w:space="0"/>
            </w:tcBorders>
          </w:tcPr>
          <w:p w14:paraId="138324AB">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w:t>
            </w:r>
          </w:p>
        </w:tc>
        <w:tc>
          <w:tcPr>
            <w:tcW w:w="1680" w:type="dxa"/>
            <w:tcBorders>
              <w:top w:val="single" w:color="auto" w:sz="4" w:space="0"/>
              <w:bottom w:val="single" w:color="auto" w:sz="4" w:space="0"/>
            </w:tcBorders>
            <w:vAlign w:val="center"/>
          </w:tcPr>
          <w:p w14:paraId="6012F9D4">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40.35</w:t>
            </w:r>
          </w:p>
        </w:tc>
        <w:tc>
          <w:tcPr>
            <w:tcW w:w="1324" w:type="dxa"/>
            <w:tcBorders>
              <w:top w:val="single" w:color="auto" w:sz="4" w:space="0"/>
              <w:bottom w:val="single" w:color="auto" w:sz="4" w:space="0"/>
            </w:tcBorders>
          </w:tcPr>
          <w:p w14:paraId="6FD18852">
            <w:pPr>
              <w:pStyle w:val="18"/>
              <w:ind w:firstLine="0" w:firstLineChars="0"/>
              <w:jc w:val="center"/>
              <w:rPr>
                <w:rFonts w:ascii="Times New Roman" w:hAnsi="Times New Roman" w:eastAsia="宋体" w:cs="Times New Roman"/>
                <w:b/>
                <w:bCs/>
                <w:color w:val="auto"/>
                <w:sz w:val="24"/>
                <w:szCs w:val="24"/>
                <w:highlight w:val="none"/>
              </w:rPr>
            </w:pPr>
          </w:p>
        </w:tc>
      </w:tr>
      <w:tr w14:paraId="18BB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5343D7E6">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22</w:t>
            </w:r>
          </w:p>
        </w:tc>
        <w:tc>
          <w:tcPr>
            <w:tcW w:w="3013" w:type="dxa"/>
            <w:tcBorders>
              <w:top w:val="single" w:color="auto" w:sz="4" w:space="0"/>
              <w:bottom w:val="single" w:color="auto" w:sz="4" w:space="0"/>
            </w:tcBorders>
          </w:tcPr>
          <w:p w14:paraId="1582E4E3">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2kg*2个装的灭火器箱</w:t>
            </w:r>
          </w:p>
        </w:tc>
        <w:tc>
          <w:tcPr>
            <w:tcW w:w="975" w:type="dxa"/>
            <w:tcBorders>
              <w:top w:val="single" w:color="auto" w:sz="4" w:space="0"/>
              <w:bottom w:val="single" w:color="auto" w:sz="4" w:space="0"/>
            </w:tcBorders>
          </w:tcPr>
          <w:p w14:paraId="35FBDCCB">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个</w:t>
            </w:r>
          </w:p>
        </w:tc>
        <w:tc>
          <w:tcPr>
            <w:tcW w:w="1275" w:type="dxa"/>
            <w:tcBorders>
              <w:top w:val="single" w:color="auto" w:sz="4" w:space="0"/>
              <w:bottom w:val="single" w:color="auto" w:sz="4" w:space="0"/>
            </w:tcBorders>
          </w:tcPr>
          <w:p w14:paraId="52F18DEC">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2</w:t>
            </w:r>
          </w:p>
        </w:tc>
        <w:tc>
          <w:tcPr>
            <w:tcW w:w="1680" w:type="dxa"/>
            <w:tcBorders>
              <w:top w:val="single" w:color="auto" w:sz="4" w:space="0"/>
              <w:bottom w:val="single" w:color="auto" w:sz="4" w:space="0"/>
            </w:tcBorders>
            <w:vAlign w:val="center"/>
          </w:tcPr>
          <w:p w14:paraId="6CF90C4E">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33.59</w:t>
            </w:r>
          </w:p>
        </w:tc>
        <w:tc>
          <w:tcPr>
            <w:tcW w:w="1324" w:type="dxa"/>
            <w:tcBorders>
              <w:top w:val="single" w:color="auto" w:sz="4" w:space="0"/>
              <w:bottom w:val="single" w:color="auto" w:sz="4" w:space="0"/>
            </w:tcBorders>
          </w:tcPr>
          <w:p w14:paraId="6A7D64FA">
            <w:pPr>
              <w:pStyle w:val="18"/>
              <w:ind w:firstLine="0" w:firstLineChars="0"/>
              <w:jc w:val="center"/>
              <w:rPr>
                <w:rFonts w:ascii="Times New Roman" w:hAnsi="Times New Roman" w:eastAsia="宋体" w:cs="Times New Roman"/>
                <w:b/>
                <w:bCs/>
                <w:color w:val="auto"/>
                <w:sz w:val="24"/>
                <w:szCs w:val="24"/>
                <w:highlight w:val="none"/>
              </w:rPr>
            </w:pPr>
          </w:p>
        </w:tc>
      </w:tr>
      <w:tr w14:paraId="142B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EA74D97">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23</w:t>
            </w:r>
          </w:p>
        </w:tc>
        <w:tc>
          <w:tcPr>
            <w:tcW w:w="3013" w:type="dxa"/>
            <w:tcBorders>
              <w:top w:val="single" w:color="auto" w:sz="4" w:space="0"/>
              <w:bottom w:val="single" w:color="auto" w:sz="4" w:space="0"/>
            </w:tcBorders>
          </w:tcPr>
          <w:p w14:paraId="251323FA">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4kg*2个装的灭火器箱</w:t>
            </w:r>
          </w:p>
        </w:tc>
        <w:tc>
          <w:tcPr>
            <w:tcW w:w="975" w:type="dxa"/>
            <w:tcBorders>
              <w:top w:val="single" w:color="auto" w:sz="4" w:space="0"/>
              <w:bottom w:val="single" w:color="auto" w:sz="4" w:space="0"/>
            </w:tcBorders>
          </w:tcPr>
          <w:p w14:paraId="1E87B920">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个</w:t>
            </w:r>
          </w:p>
        </w:tc>
        <w:tc>
          <w:tcPr>
            <w:tcW w:w="1275" w:type="dxa"/>
            <w:tcBorders>
              <w:top w:val="single" w:color="auto" w:sz="4" w:space="0"/>
              <w:bottom w:val="single" w:color="auto" w:sz="4" w:space="0"/>
            </w:tcBorders>
          </w:tcPr>
          <w:p w14:paraId="7B1224F6">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3</w:t>
            </w:r>
          </w:p>
        </w:tc>
        <w:tc>
          <w:tcPr>
            <w:tcW w:w="1680" w:type="dxa"/>
            <w:tcBorders>
              <w:top w:val="single" w:color="auto" w:sz="4" w:space="0"/>
              <w:bottom w:val="single" w:color="auto" w:sz="4" w:space="0"/>
            </w:tcBorders>
            <w:vAlign w:val="center"/>
          </w:tcPr>
          <w:p w14:paraId="6F38B382">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35.09</w:t>
            </w:r>
          </w:p>
        </w:tc>
        <w:tc>
          <w:tcPr>
            <w:tcW w:w="1324" w:type="dxa"/>
            <w:tcBorders>
              <w:top w:val="single" w:color="auto" w:sz="4" w:space="0"/>
              <w:bottom w:val="single" w:color="auto" w:sz="4" w:space="0"/>
            </w:tcBorders>
          </w:tcPr>
          <w:p w14:paraId="1DD0E600">
            <w:pPr>
              <w:pStyle w:val="18"/>
              <w:ind w:firstLine="0" w:firstLineChars="0"/>
              <w:jc w:val="center"/>
              <w:rPr>
                <w:rFonts w:ascii="Times New Roman" w:hAnsi="Times New Roman" w:eastAsia="宋体" w:cs="Times New Roman"/>
                <w:b/>
                <w:bCs/>
                <w:color w:val="auto"/>
                <w:sz w:val="24"/>
                <w:szCs w:val="24"/>
                <w:highlight w:val="none"/>
              </w:rPr>
            </w:pPr>
          </w:p>
        </w:tc>
      </w:tr>
      <w:tr w14:paraId="1364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485F3AF7">
            <w:pPr>
              <w:pStyle w:val="18"/>
              <w:ind w:firstLine="0" w:firstLineChars="0"/>
              <w:jc w:val="center"/>
              <w:rPr>
                <w:rFonts w:ascii="Times New Roman" w:hAnsi="Times New Roman" w:eastAsia="宋体" w:cs="Times New Roman"/>
                <w:b/>
                <w:bCs/>
                <w:color w:val="auto"/>
                <w:sz w:val="24"/>
                <w:szCs w:val="24"/>
                <w:highlight w:val="none"/>
              </w:rPr>
            </w:pPr>
            <w:bookmarkStart w:id="2" w:name="_Hlk200397903"/>
            <w:r>
              <w:rPr>
                <w:rFonts w:hint="eastAsia"/>
                <w:color w:val="auto"/>
                <w:sz w:val="24"/>
                <w:szCs w:val="24"/>
                <w:highlight w:val="none"/>
              </w:rPr>
              <w:t>24</w:t>
            </w:r>
          </w:p>
        </w:tc>
        <w:tc>
          <w:tcPr>
            <w:tcW w:w="3013" w:type="dxa"/>
            <w:tcBorders>
              <w:top w:val="single" w:color="auto" w:sz="4" w:space="0"/>
              <w:bottom w:val="single" w:color="auto" w:sz="4" w:space="0"/>
            </w:tcBorders>
          </w:tcPr>
          <w:p w14:paraId="5AED5EE7">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消防水靴</w:t>
            </w:r>
          </w:p>
        </w:tc>
        <w:tc>
          <w:tcPr>
            <w:tcW w:w="975" w:type="dxa"/>
            <w:tcBorders>
              <w:top w:val="single" w:color="auto" w:sz="4" w:space="0"/>
              <w:bottom w:val="single" w:color="auto" w:sz="4" w:space="0"/>
            </w:tcBorders>
          </w:tcPr>
          <w:p w14:paraId="2E280E1A">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对</w:t>
            </w:r>
          </w:p>
        </w:tc>
        <w:tc>
          <w:tcPr>
            <w:tcW w:w="1275" w:type="dxa"/>
            <w:tcBorders>
              <w:top w:val="single" w:color="auto" w:sz="4" w:space="0"/>
              <w:bottom w:val="single" w:color="auto" w:sz="4" w:space="0"/>
            </w:tcBorders>
          </w:tcPr>
          <w:p w14:paraId="094DE176">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1</w:t>
            </w:r>
          </w:p>
        </w:tc>
        <w:tc>
          <w:tcPr>
            <w:tcW w:w="1680" w:type="dxa"/>
            <w:tcBorders>
              <w:top w:val="single" w:color="auto" w:sz="4" w:space="0"/>
              <w:bottom w:val="single" w:color="auto" w:sz="4" w:space="0"/>
            </w:tcBorders>
            <w:vAlign w:val="center"/>
          </w:tcPr>
          <w:p w14:paraId="2D8F4047">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121.22</w:t>
            </w:r>
          </w:p>
        </w:tc>
        <w:tc>
          <w:tcPr>
            <w:tcW w:w="1324" w:type="dxa"/>
            <w:tcBorders>
              <w:top w:val="single" w:color="auto" w:sz="4" w:space="0"/>
              <w:bottom w:val="single" w:color="auto" w:sz="4" w:space="0"/>
            </w:tcBorders>
          </w:tcPr>
          <w:p w14:paraId="5608FB0E">
            <w:pPr>
              <w:pStyle w:val="18"/>
              <w:ind w:firstLine="0" w:firstLineChars="0"/>
              <w:jc w:val="center"/>
              <w:rPr>
                <w:rFonts w:ascii="Times New Roman" w:hAnsi="Times New Roman" w:eastAsia="宋体" w:cs="Times New Roman"/>
                <w:b/>
                <w:bCs/>
                <w:color w:val="auto"/>
                <w:sz w:val="24"/>
                <w:szCs w:val="24"/>
                <w:highlight w:val="none"/>
              </w:rPr>
            </w:pPr>
          </w:p>
        </w:tc>
      </w:tr>
      <w:tr w14:paraId="270D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4B2AAC0D">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25</w:t>
            </w:r>
          </w:p>
        </w:tc>
        <w:tc>
          <w:tcPr>
            <w:tcW w:w="3013" w:type="dxa"/>
            <w:tcBorders>
              <w:top w:val="single" w:color="auto" w:sz="4" w:space="0"/>
              <w:bottom w:val="single" w:color="auto" w:sz="4" w:space="0"/>
            </w:tcBorders>
          </w:tcPr>
          <w:p w14:paraId="4F62A8B0">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消防手套</w:t>
            </w:r>
          </w:p>
        </w:tc>
        <w:tc>
          <w:tcPr>
            <w:tcW w:w="975" w:type="dxa"/>
            <w:tcBorders>
              <w:top w:val="single" w:color="auto" w:sz="4" w:space="0"/>
              <w:bottom w:val="single" w:color="auto" w:sz="4" w:space="0"/>
            </w:tcBorders>
          </w:tcPr>
          <w:p w14:paraId="2F1D1E7E">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对</w:t>
            </w:r>
          </w:p>
        </w:tc>
        <w:tc>
          <w:tcPr>
            <w:tcW w:w="1275" w:type="dxa"/>
            <w:tcBorders>
              <w:top w:val="single" w:color="auto" w:sz="4" w:space="0"/>
              <w:bottom w:val="single" w:color="auto" w:sz="4" w:space="0"/>
            </w:tcBorders>
          </w:tcPr>
          <w:p w14:paraId="32DA082F">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1</w:t>
            </w:r>
          </w:p>
        </w:tc>
        <w:tc>
          <w:tcPr>
            <w:tcW w:w="1680" w:type="dxa"/>
            <w:tcBorders>
              <w:top w:val="single" w:color="auto" w:sz="4" w:space="0"/>
              <w:bottom w:val="single" w:color="auto" w:sz="4" w:space="0"/>
            </w:tcBorders>
            <w:vAlign w:val="center"/>
          </w:tcPr>
          <w:p w14:paraId="0AA8F0A1">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59.08</w:t>
            </w:r>
          </w:p>
        </w:tc>
        <w:tc>
          <w:tcPr>
            <w:tcW w:w="1324" w:type="dxa"/>
            <w:tcBorders>
              <w:top w:val="single" w:color="auto" w:sz="4" w:space="0"/>
              <w:bottom w:val="single" w:color="auto" w:sz="4" w:space="0"/>
            </w:tcBorders>
          </w:tcPr>
          <w:p w14:paraId="692EEDED">
            <w:pPr>
              <w:pStyle w:val="18"/>
              <w:ind w:firstLine="0" w:firstLineChars="0"/>
              <w:jc w:val="center"/>
              <w:rPr>
                <w:rFonts w:ascii="Times New Roman" w:hAnsi="Times New Roman" w:eastAsia="宋体" w:cs="Times New Roman"/>
                <w:b/>
                <w:bCs/>
                <w:color w:val="auto"/>
                <w:sz w:val="24"/>
                <w:szCs w:val="24"/>
                <w:highlight w:val="none"/>
              </w:rPr>
            </w:pPr>
          </w:p>
        </w:tc>
      </w:tr>
      <w:tr w14:paraId="620A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1729BCB">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26</w:t>
            </w:r>
          </w:p>
        </w:tc>
        <w:tc>
          <w:tcPr>
            <w:tcW w:w="3013" w:type="dxa"/>
            <w:tcBorders>
              <w:top w:val="single" w:color="auto" w:sz="4" w:space="0"/>
              <w:bottom w:val="single" w:color="auto" w:sz="4" w:space="0"/>
            </w:tcBorders>
          </w:tcPr>
          <w:p w14:paraId="643D40E3">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16厘消防安全绳（20米）</w:t>
            </w:r>
          </w:p>
        </w:tc>
        <w:tc>
          <w:tcPr>
            <w:tcW w:w="975" w:type="dxa"/>
            <w:tcBorders>
              <w:top w:val="single" w:color="auto" w:sz="4" w:space="0"/>
              <w:bottom w:val="single" w:color="auto" w:sz="4" w:space="0"/>
            </w:tcBorders>
          </w:tcPr>
          <w:p w14:paraId="5553EF81">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条</w:t>
            </w:r>
          </w:p>
        </w:tc>
        <w:tc>
          <w:tcPr>
            <w:tcW w:w="1275" w:type="dxa"/>
            <w:tcBorders>
              <w:top w:val="single" w:color="auto" w:sz="4" w:space="0"/>
              <w:bottom w:val="single" w:color="auto" w:sz="4" w:space="0"/>
            </w:tcBorders>
          </w:tcPr>
          <w:p w14:paraId="318D839C">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w:t>
            </w:r>
          </w:p>
        </w:tc>
        <w:tc>
          <w:tcPr>
            <w:tcW w:w="1680" w:type="dxa"/>
            <w:tcBorders>
              <w:top w:val="single" w:color="auto" w:sz="4" w:space="0"/>
              <w:bottom w:val="single" w:color="auto" w:sz="4" w:space="0"/>
            </w:tcBorders>
            <w:vAlign w:val="center"/>
          </w:tcPr>
          <w:p w14:paraId="506C2B50">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76.63</w:t>
            </w:r>
          </w:p>
        </w:tc>
        <w:tc>
          <w:tcPr>
            <w:tcW w:w="1324" w:type="dxa"/>
            <w:tcBorders>
              <w:top w:val="single" w:color="auto" w:sz="4" w:space="0"/>
              <w:bottom w:val="single" w:color="auto" w:sz="4" w:space="0"/>
            </w:tcBorders>
          </w:tcPr>
          <w:p w14:paraId="3946DFF6">
            <w:pPr>
              <w:pStyle w:val="18"/>
              <w:ind w:firstLine="0" w:firstLineChars="0"/>
              <w:jc w:val="center"/>
              <w:rPr>
                <w:rFonts w:ascii="Times New Roman" w:hAnsi="Times New Roman" w:eastAsia="宋体" w:cs="Times New Roman"/>
                <w:b/>
                <w:bCs/>
                <w:color w:val="auto"/>
                <w:sz w:val="24"/>
                <w:szCs w:val="24"/>
                <w:highlight w:val="none"/>
              </w:rPr>
            </w:pPr>
          </w:p>
        </w:tc>
      </w:tr>
      <w:tr w14:paraId="2504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6102E95F">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27</w:t>
            </w:r>
          </w:p>
        </w:tc>
        <w:tc>
          <w:tcPr>
            <w:tcW w:w="3013" w:type="dxa"/>
            <w:tcBorders>
              <w:top w:val="single" w:color="auto" w:sz="4" w:space="0"/>
              <w:bottom w:val="single" w:color="auto" w:sz="4" w:space="0"/>
            </w:tcBorders>
          </w:tcPr>
          <w:p w14:paraId="5050E0F1">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消防逃生软梯（10米）</w:t>
            </w:r>
          </w:p>
        </w:tc>
        <w:tc>
          <w:tcPr>
            <w:tcW w:w="975" w:type="dxa"/>
            <w:tcBorders>
              <w:top w:val="single" w:color="auto" w:sz="4" w:space="0"/>
              <w:bottom w:val="single" w:color="auto" w:sz="4" w:space="0"/>
            </w:tcBorders>
          </w:tcPr>
          <w:p w14:paraId="3293C19C">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副</w:t>
            </w:r>
          </w:p>
        </w:tc>
        <w:tc>
          <w:tcPr>
            <w:tcW w:w="1275" w:type="dxa"/>
            <w:tcBorders>
              <w:top w:val="single" w:color="auto" w:sz="4" w:space="0"/>
              <w:bottom w:val="single" w:color="auto" w:sz="4" w:space="0"/>
            </w:tcBorders>
          </w:tcPr>
          <w:p w14:paraId="77EBEFAF">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w:t>
            </w:r>
          </w:p>
        </w:tc>
        <w:tc>
          <w:tcPr>
            <w:tcW w:w="1680" w:type="dxa"/>
            <w:tcBorders>
              <w:top w:val="single" w:color="auto" w:sz="4" w:space="0"/>
              <w:bottom w:val="single" w:color="auto" w:sz="4" w:space="0"/>
            </w:tcBorders>
            <w:vAlign w:val="center"/>
          </w:tcPr>
          <w:p w14:paraId="1B19481C">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130.41</w:t>
            </w:r>
          </w:p>
        </w:tc>
        <w:tc>
          <w:tcPr>
            <w:tcW w:w="1324" w:type="dxa"/>
            <w:tcBorders>
              <w:top w:val="single" w:color="auto" w:sz="4" w:space="0"/>
              <w:bottom w:val="single" w:color="auto" w:sz="4" w:space="0"/>
            </w:tcBorders>
          </w:tcPr>
          <w:p w14:paraId="140904A5">
            <w:pPr>
              <w:pStyle w:val="18"/>
              <w:ind w:firstLine="0" w:firstLineChars="0"/>
              <w:jc w:val="center"/>
              <w:rPr>
                <w:rFonts w:ascii="Times New Roman" w:hAnsi="Times New Roman" w:eastAsia="宋体" w:cs="Times New Roman"/>
                <w:b/>
                <w:bCs/>
                <w:color w:val="auto"/>
                <w:sz w:val="24"/>
                <w:szCs w:val="24"/>
                <w:highlight w:val="none"/>
              </w:rPr>
            </w:pPr>
          </w:p>
        </w:tc>
      </w:tr>
      <w:tr w14:paraId="38D7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743F1DF5">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28</w:t>
            </w:r>
          </w:p>
        </w:tc>
        <w:tc>
          <w:tcPr>
            <w:tcW w:w="3013" w:type="dxa"/>
            <w:tcBorders>
              <w:top w:val="single" w:color="auto" w:sz="4" w:space="0"/>
              <w:bottom w:val="single" w:color="auto" w:sz="4" w:space="0"/>
            </w:tcBorders>
          </w:tcPr>
          <w:p w14:paraId="10613BDC">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消防逃生软梯（15米）</w:t>
            </w:r>
          </w:p>
        </w:tc>
        <w:tc>
          <w:tcPr>
            <w:tcW w:w="975" w:type="dxa"/>
            <w:tcBorders>
              <w:top w:val="single" w:color="auto" w:sz="4" w:space="0"/>
              <w:bottom w:val="single" w:color="auto" w:sz="4" w:space="0"/>
            </w:tcBorders>
          </w:tcPr>
          <w:p w14:paraId="492BD9BC">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副</w:t>
            </w:r>
          </w:p>
        </w:tc>
        <w:tc>
          <w:tcPr>
            <w:tcW w:w="1275" w:type="dxa"/>
            <w:tcBorders>
              <w:top w:val="single" w:color="auto" w:sz="4" w:space="0"/>
              <w:bottom w:val="single" w:color="auto" w:sz="4" w:space="0"/>
            </w:tcBorders>
          </w:tcPr>
          <w:p w14:paraId="0663951F">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w:t>
            </w:r>
          </w:p>
        </w:tc>
        <w:tc>
          <w:tcPr>
            <w:tcW w:w="1680" w:type="dxa"/>
            <w:tcBorders>
              <w:top w:val="single" w:color="auto" w:sz="4" w:space="0"/>
              <w:bottom w:val="single" w:color="auto" w:sz="4" w:space="0"/>
            </w:tcBorders>
            <w:vAlign w:val="center"/>
          </w:tcPr>
          <w:p w14:paraId="37D90313">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183.76</w:t>
            </w:r>
          </w:p>
        </w:tc>
        <w:tc>
          <w:tcPr>
            <w:tcW w:w="1324" w:type="dxa"/>
            <w:tcBorders>
              <w:top w:val="single" w:color="auto" w:sz="4" w:space="0"/>
              <w:bottom w:val="single" w:color="auto" w:sz="4" w:space="0"/>
            </w:tcBorders>
          </w:tcPr>
          <w:p w14:paraId="0E713645">
            <w:pPr>
              <w:pStyle w:val="18"/>
              <w:ind w:firstLine="0" w:firstLineChars="0"/>
              <w:jc w:val="center"/>
              <w:rPr>
                <w:rFonts w:ascii="Times New Roman" w:hAnsi="Times New Roman" w:eastAsia="宋体" w:cs="Times New Roman"/>
                <w:b/>
                <w:bCs/>
                <w:color w:val="auto"/>
                <w:sz w:val="24"/>
                <w:szCs w:val="24"/>
                <w:highlight w:val="none"/>
              </w:rPr>
            </w:pPr>
          </w:p>
        </w:tc>
      </w:tr>
      <w:tr w14:paraId="5B19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59B1BBB4">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29</w:t>
            </w:r>
          </w:p>
        </w:tc>
        <w:tc>
          <w:tcPr>
            <w:tcW w:w="3013" w:type="dxa"/>
            <w:tcBorders>
              <w:top w:val="single" w:color="auto" w:sz="4" w:space="0"/>
              <w:bottom w:val="single" w:color="auto" w:sz="4" w:space="0"/>
            </w:tcBorders>
          </w:tcPr>
          <w:p w14:paraId="1E67E4E2">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烟感火灾探测器（北大青鸟JBF4101）</w:t>
            </w:r>
          </w:p>
        </w:tc>
        <w:tc>
          <w:tcPr>
            <w:tcW w:w="975" w:type="dxa"/>
            <w:tcBorders>
              <w:top w:val="single" w:color="auto" w:sz="4" w:space="0"/>
              <w:bottom w:val="single" w:color="auto" w:sz="4" w:space="0"/>
            </w:tcBorders>
          </w:tcPr>
          <w:p w14:paraId="7721DFB6">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个</w:t>
            </w:r>
          </w:p>
        </w:tc>
        <w:tc>
          <w:tcPr>
            <w:tcW w:w="1275" w:type="dxa"/>
            <w:tcBorders>
              <w:top w:val="single" w:color="auto" w:sz="4" w:space="0"/>
              <w:bottom w:val="single" w:color="auto" w:sz="4" w:space="0"/>
            </w:tcBorders>
          </w:tcPr>
          <w:p w14:paraId="20F14CAB">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5</w:t>
            </w:r>
          </w:p>
        </w:tc>
        <w:tc>
          <w:tcPr>
            <w:tcW w:w="1680" w:type="dxa"/>
            <w:tcBorders>
              <w:top w:val="single" w:color="auto" w:sz="4" w:space="0"/>
              <w:bottom w:val="single" w:color="auto" w:sz="4" w:space="0"/>
            </w:tcBorders>
            <w:vAlign w:val="center"/>
          </w:tcPr>
          <w:p w14:paraId="7D771C4F">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30.77</w:t>
            </w:r>
          </w:p>
        </w:tc>
        <w:tc>
          <w:tcPr>
            <w:tcW w:w="1324" w:type="dxa"/>
            <w:tcBorders>
              <w:top w:val="single" w:color="auto" w:sz="4" w:space="0"/>
              <w:bottom w:val="single" w:color="auto" w:sz="4" w:space="0"/>
            </w:tcBorders>
          </w:tcPr>
          <w:p w14:paraId="7C1E1AF4">
            <w:pPr>
              <w:pStyle w:val="18"/>
              <w:ind w:firstLine="0" w:firstLineChars="0"/>
              <w:jc w:val="center"/>
              <w:rPr>
                <w:rFonts w:ascii="Times New Roman" w:hAnsi="Times New Roman" w:eastAsia="宋体" w:cs="Times New Roman"/>
                <w:b/>
                <w:bCs/>
                <w:color w:val="auto"/>
                <w:sz w:val="24"/>
                <w:szCs w:val="24"/>
                <w:highlight w:val="none"/>
              </w:rPr>
            </w:pPr>
          </w:p>
        </w:tc>
      </w:tr>
      <w:tr w14:paraId="4EF6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341339A9">
            <w:pPr>
              <w:pStyle w:val="18"/>
              <w:ind w:firstLine="0" w:firstLineChars="0"/>
              <w:jc w:val="center"/>
              <w:rPr>
                <w:rFonts w:hint="eastAsia" w:ascii="宋体" w:hAnsi="宋体" w:eastAsia="宋体" w:cs="宋体"/>
                <w:color w:val="auto"/>
                <w:kern w:val="0"/>
                <w:sz w:val="24"/>
                <w:szCs w:val="24"/>
                <w:highlight w:val="none"/>
              </w:rPr>
            </w:pPr>
            <w:r>
              <w:rPr>
                <w:rFonts w:hint="eastAsia"/>
                <w:color w:val="auto"/>
                <w:sz w:val="24"/>
                <w:szCs w:val="24"/>
                <w:highlight w:val="none"/>
              </w:rPr>
              <w:t>30</w:t>
            </w:r>
          </w:p>
        </w:tc>
        <w:tc>
          <w:tcPr>
            <w:tcW w:w="3013" w:type="dxa"/>
            <w:tcBorders>
              <w:top w:val="single" w:color="auto" w:sz="4" w:space="0"/>
              <w:bottom w:val="single" w:color="auto" w:sz="4" w:space="0"/>
            </w:tcBorders>
          </w:tcPr>
          <w:p w14:paraId="23A4103D">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输入模块（北大青鸟JBF5131）</w:t>
            </w:r>
          </w:p>
        </w:tc>
        <w:tc>
          <w:tcPr>
            <w:tcW w:w="975" w:type="dxa"/>
            <w:tcBorders>
              <w:top w:val="single" w:color="auto" w:sz="4" w:space="0"/>
              <w:bottom w:val="single" w:color="auto" w:sz="4" w:space="0"/>
            </w:tcBorders>
          </w:tcPr>
          <w:p w14:paraId="20F58378">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个</w:t>
            </w:r>
          </w:p>
        </w:tc>
        <w:tc>
          <w:tcPr>
            <w:tcW w:w="1275" w:type="dxa"/>
            <w:tcBorders>
              <w:top w:val="single" w:color="auto" w:sz="4" w:space="0"/>
              <w:bottom w:val="single" w:color="auto" w:sz="4" w:space="0"/>
            </w:tcBorders>
          </w:tcPr>
          <w:p w14:paraId="1E5FA0E6">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2</w:t>
            </w:r>
          </w:p>
        </w:tc>
        <w:tc>
          <w:tcPr>
            <w:tcW w:w="1680" w:type="dxa"/>
            <w:tcBorders>
              <w:top w:val="single" w:color="auto" w:sz="4" w:space="0"/>
              <w:bottom w:val="single" w:color="auto" w:sz="4" w:space="0"/>
            </w:tcBorders>
            <w:vAlign w:val="center"/>
          </w:tcPr>
          <w:p w14:paraId="1F094783">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33.18</w:t>
            </w:r>
          </w:p>
        </w:tc>
        <w:tc>
          <w:tcPr>
            <w:tcW w:w="1324" w:type="dxa"/>
            <w:tcBorders>
              <w:top w:val="single" w:color="auto" w:sz="4" w:space="0"/>
              <w:bottom w:val="single" w:color="auto" w:sz="4" w:space="0"/>
            </w:tcBorders>
          </w:tcPr>
          <w:p w14:paraId="22F0A950">
            <w:pPr>
              <w:pStyle w:val="18"/>
              <w:ind w:firstLine="0" w:firstLineChars="0"/>
              <w:jc w:val="center"/>
              <w:rPr>
                <w:rFonts w:ascii="Times New Roman" w:hAnsi="Times New Roman" w:eastAsia="宋体" w:cs="Times New Roman"/>
                <w:b/>
                <w:bCs/>
                <w:color w:val="auto"/>
                <w:sz w:val="24"/>
                <w:szCs w:val="24"/>
                <w:highlight w:val="none"/>
              </w:rPr>
            </w:pPr>
          </w:p>
        </w:tc>
      </w:tr>
      <w:tr w14:paraId="3A78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67D52F68">
            <w:pPr>
              <w:pStyle w:val="18"/>
              <w:ind w:firstLine="0" w:firstLineChars="0"/>
              <w:jc w:val="center"/>
              <w:rPr>
                <w:rFonts w:hint="eastAsia" w:ascii="宋体" w:hAnsi="宋体" w:eastAsia="宋体" w:cs="宋体"/>
                <w:color w:val="auto"/>
                <w:kern w:val="0"/>
                <w:sz w:val="24"/>
                <w:szCs w:val="24"/>
                <w:highlight w:val="none"/>
              </w:rPr>
            </w:pPr>
            <w:r>
              <w:rPr>
                <w:rFonts w:hint="eastAsia"/>
                <w:color w:val="auto"/>
                <w:sz w:val="24"/>
                <w:szCs w:val="24"/>
                <w:highlight w:val="none"/>
              </w:rPr>
              <w:t>31</w:t>
            </w:r>
          </w:p>
        </w:tc>
        <w:tc>
          <w:tcPr>
            <w:tcW w:w="3013" w:type="dxa"/>
            <w:tcBorders>
              <w:top w:val="single" w:color="auto" w:sz="4" w:space="0"/>
              <w:bottom w:val="single" w:color="auto" w:sz="4" w:space="0"/>
            </w:tcBorders>
          </w:tcPr>
          <w:p w14:paraId="035F9B83">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输入输出模块（北大青鸟JBF5141）</w:t>
            </w:r>
          </w:p>
        </w:tc>
        <w:tc>
          <w:tcPr>
            <w:tcW w:w="975" w:type="dxa"/>
            <w:tcBorders>
              <w:top w:val="single" w:color="auto" w:sz="4" w:space="0"/>
              <w:bottom w:val="single" w:color="auto" w:sz="4" w:space="0"/>
            </w:tcBorders>
          </w:tcPr>
          <w:p w14:paraId="18C0A94A">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个</w:t>
            </w:r>
          </w:p>
        </w:tc>
        <w:tc>
          <w:tcPr>
            <w:tcW w:w="1275" w:type="dxa"/>
            <w:tcBorders>
              <w:top w:val="single" w:color="auto" w:sz="4" w:space="0"/>
              <w:bottom w:val="single" w:color="auto" w:sz="4" w:space="0"/>
            </w:tcBorders>
          </w:tcPr>
          <w:p w14:paraId="29030D1E">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11</w:t>
            </w:r>
          </w:p>
        </w:tc>
        <w:tc>
          <w:tcPr>
            <w:tcW w:w="1680" w:type="dxa"/>
            <w:tcBorders>
              <w:top w:val="single" w:color="auto" w:sz="4" w:space="0"/>
              <w:bottom w:val="single" w:color="auto" w:sz="4" w:space="0"/>
            </w:tcBorders>
            <w:vAlign w:val="center"/>
          </w:tcPr>
          <w:p w14:paraId="507A1AC5">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35.27</w:t>
            </w:r>
          </w:p>
        </w:tc>
        <w:tc>
          <w:tcPr>
            <w:tcW w:w="1324" w:type="dxa"/>
            <w:tcBorders>
              <w:top w:val="single" w:color="auto" w:sz="4" w:space="0"/>
              <w:bottom w:val="single" w:color="auto" w:sz="4" w:space="0"/>
            </w:tcBorders>
          </w:tcPr>
          <w:p w14:paraId="749DE570">
            <w:pPr>
              <w:pStyle w:val="18"/>
              <w:ind w:firstLine="0" w:firstLineChars="0"/>
              <w:jc w:val="center"/>
              <w:rPr>
                <w:rFonts w:ascii="Times New Roman" w:hAnsi="Times New Roman" w:eastAsia="宋体" w:cs="Times New Roman"/>
                <w:b/>
                <w:bCs/>
                <w:color w:val="auto"/>
                <w:sz w:val="24"/>
                <w:szCs w:val="24"/>
                <w:highlight w:val="none"/>
              </w:rPr>
            </w:pPr>
          </w:p>
        </w:tc>
      </w:tr>
      <w:tr w14:paraId="7F8B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731C2655">
            <w:pPr>
              <w:pStyle w:val="18"/>
              <w:ind w:firstLine="0" w:firstLineChars="0"/>
              <w:jc w:val="center"/>
              <w:rPr>
                <w:rFonts w:hint="eastAsia" w:ascii="宋体" w:hAnsi="宋体" w:eastAsia="宋体" w:cs="宋体"/>
                <w:color w:val="auto"/>
                <w:kern w:val="0"/>
                <w:sz w:val="24"/>
                <w:szCs w:val="24"/>
                <w:highlight w:val="none"/>
              </w:rPr>
            </w:pPr>
            <w:r>
              <w:rPr>
                <w:rFonts w:hint="eastAsia"/>
                <w:color w:val="auto"/>
                <w:sz w:val="24"/>
                <w:szCs w:val="24"/>
                <w:highlight w:val="none"/>
              </w:rPr>
              <w:t>32</w:t>
            </w:r>
          </w:p>
        </w:tc>
        <w:tc>
          <w:tcPr>
            <w:tcW w:w="3013" w:type="dxa"/>
            <w:tcBorders>
              <w:top w:val="single" w:color="auto" w:sz="4" w:space="0"/>
              <w:bottom w:val="single" w:color="auto" w:sz="4" w:space="0"/>
            </w:tcBorders>
          </w:tcPr>
          <w:p w14:paraId="793E55AC">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烟感器</w:t>
            </w:r>
          </w:p>
        </w:tc>
        <w:tc>
          <w:tcPr>
            <w:tcW w:w="975" w:type="dxa"/>
            <w:tcBorders>
              <w:top w:val="single" w:color="auto" w:sz="4" w:space="0"/>
              <w:bottom w:val="single" w:color="auto" w:sz="4" w:space="0"/>
            </w:tcBorders>
          </w:tcPr>
          <w:p w14:paraId="7FAC2988">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个</w:t>
            </w:r>
          </w:p>
        </w:tc>
        <w:tc>
          <w:tcPr>
            <w:tcW w:w="1275" w:type="dxa"/>
            <w:tcBorders>
              <w:top w:val="single" w:color="auto" w:sz="4" w:space="0"/>
              <w:bottom w:val="single" w:color="auto" w:sz="4" w:space="0"/>
            </w:tcBorders>
          </w:tcPr>
          <w:p w14:paraId="58D56A39">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10</w:t>
            </w:r>
          </w:p>
        </w:tc>
        <w:tc>
          <w:tcPr>
            <w:tcW w:w="1680" w:type="dxa"/>
            <w:tcBorders>
              <w:top w:val="single" w:color="auto" w:sz="4" w:space="0"/>
              <w:bottom w:val="single" w:color="auto" w:sz="4" w:space="0"/>
            </w:tcBorders>
            <w:vAlign w:val="center"/>
          </w:tcPr>
          <w:p w14:paraId="447FAD6C">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18.03</w:t>
            </w:r>
          </w:p>
        </w:tc>
        <w:tc>
          <w:tcPr>
            <w:tcW w:w="1324" w:type="dxa"/>
            <w:tcBorders>
              <w:top w:val="single" w:color="auto" w:sz="4" w:space="0"/>
              <w:bottom w:val="single" w:color="auto" w:sz="4" w:space="0"/>
            </w:tcBorders>
          </w:tcPr>
          <w:p w14:paraId="5F6EEB21">
            <w:pPr>
              <w:pStyle w:val="18"/>
              <w:ind w:firstLine="0" w:firstLineChars="0"/>
              <w:jc w:val="center"/>
              <w:rPr>
                <w:rFonts w:ascii="Times New Roman" w:hAnsi="Times New Roman" w:eastAsia="宋体" w:cs="Times New Roman"/>
                <w:b/>
                <w:bCs/>
                <w:color w:val="auto"/>
                <w:sz w:val="24"/>
                <w:szCs w:val="24"/>
                <w:highlight w:val="none"/>
              </w:rPr>
            </w:pPr>
          </w:p>
        </w:tc>
      </w:tr>
      <w:tr w14:paraId="0980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25421612">
            <w:pPr>
              <w:pStyle w:val="18"/>
              <w:ind w:firstLine="0" w:firstLineChars="0"/>
              <w:jc w:val="center"/>
              <w:rPr>
                <w:rFonts w:hint="eastAsia" w:ascii="宋体" w:hAnsi="宋体" w:eastAsia="宋体" w:cs="宋体"/>
                <w:color w:val="auto"/>
                <w:kern w:val="0"/>
                <w:sz w:val="24"/>
                <w:szCs w:val="24"/>
                <w:highlight w:val="none"/>
              </w:rPr>
            </w:pPr>
            <w:r>
              <w:rPr>
                <w:rFonts w:hint="eastAsia"/>
                <w:color w:val="auto"/>
                <w:sz w:val="24"/>
                <w:szCs w:val="24"/>
                <w:highlight w:val="none"/>
              </w:rPr>
              <w:t>33</w:t>
            </w:r>
          </w:p>
        </w:tc>
        <w:tc>
          <w:tcPr>
            <w:tcW w:w="3013" w:type="dxa"/>
            <w:tcBorders>
              <w:top w:val="single" w:color="auto" w:sz="4" w:space="0"/>
              <w:bottom w:val="single" w:color="auto" w:sz="4" w:space="0"/>
            </w:tcBorders>
          </w:tcPr>
          <w:p w14:paraId="60C2A8DA">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消防栓卷盘软管</w:t>
            </w:r>
          </w:p>
        </w:tc>
        <w:tc>
          <w:tcPr>
            <w:tcW w:w="975" w:type="dxa"/>
            <w:tcBorders>
              <w:top w:val="single" w:color="auto" w:sz="4" w:space="0"/>
              <w:bottom w:val="single" w:color="auto" w:sz="4" w:space="0"/>
            </w:tcBorders>
          </w:tcPr>
          <w:p w14:paraId="7940119B">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套</w:t>
            </w:r>
          </w:p>
        </w:tc>
        <w:tc>
          <w:tcPr>
            <w:tcW w:w="1275" w:type="dxa"/>
            <w:tcBorders>
              <w:top w:val="single" w:color="auto" w:sz="4" w:space="0"/>
              <w:bottom w:val="single" w:color="auto" w:sz="4" w:space="0"/>
            </w:tcBorders>
          </w:tcPr>
          <w:p w14:paraId="55E15E6B">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1</w:t>
            </w:r>
          </w:p>
        </w:tc>
        <w:tc>
          <w:tcPr>
            <w:tcW w:w="1680" w:type="dxa"/>
            <w:tcBorders>
              <w:top w:val="single" w:color="auto" w:sz="4" w:space="0"/>
              <w:bottom w:val="single" w:color="auto" w:sz="4" w:space="0"/>
            </w:tcBorders>
            <w:vAlign w:val="center"/>
          </w:tcPr>
          <w:p w14:paraId="498A5838">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54.09</w:t>
            </w:r>
          </w:p>
        </w:tc>
        <w:tc>
          <w:tcPr>
            <w:tcW w:w="1324" w:type="dxa"/>
            <w:tcBorders>
              <w:top w:val="single" w:color="auto" w:sz="4" w:space="0"/>
              <w:bottom w:val="single" w:color="auto" w:sz="4" w:space="0"/>
            </w:tcBorders>
          </w:tcPr>
          <w:p w14:paraId="64A8DDAB">
            <w:pPr>
              <w:pStyle w:val="18"/>
              <w:ind w:firstLine="0" w:firstLineChars="0"/>
              <w:jc w:val="center"/>
              <w:rPr>
                <w:rFonts w:ascii="Times New Roman" w:hAnsi="Times New Roman" w:eastAsia="宋体" w:cs="Times New Roman"/>
                <w:b/>
                <w:bCs/>
                <w:color w:val="auto"/>
                <w:sz w:val="24"/>
                <w:szCs w:val="24"/>
                <w:highlight w:val="none"/>
              </w:rPr>
            </w:pPr>
          </w:p>
        </w:tc>
      </w:tr>
      <w:tr w14:paraId="52BF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3551CAD6">
            <w:pPr>
              <w:pStyle w:val="18"/>
              <w:ind w:firstLine="0" w:firstLineChars="0"/>
              <w:jc w:val="center"/>
              <w:rPr>
                <w:rFonts w:hint="eastAsia" w:ascii="宋体" w:hAnsi="宋体" w:eastAsia="宋体" w:cs="宋体"/>
                <w:color w:val="auto"/>
                <w:kern w:val="0"/>
                <w:sz w:val="24"/>
                <w:szCs w:val="24"/>
                <w:highlight w:val="none"/>
              </w:rPr>
            </w:pPr>
            <w:r>
              <w:rPr>
                <w:rFonts w:hint="eastAsia"/>
                <w:color w:val="auto"/>
                <w:sz w:val="24"/>
                <w:szCs w:val="24"/>
                <w:highlight w:val="none"/>
              </w:rPr>
              <w:t>34</w:t>
            </w:r>
          </w:p>
        </w:tc>
        <w:tc>
          <w:tcPr>
            <w:tcW w:w="3013" w:type="dxa"/>
            <w:tcBorders>
              <w:top w:val="single" w:color="auto" w:sz="4" w:space="0"/>
              <w:bottom w:val="single" w:color="auto" w:sz="4" w:space="0"/>
            </w:tcBorders>
          </w:tcPr>
          <w:p w14:paraId="2A1CCD6F">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消防服</w:t>
            </w:r>
          </w:p>
        </w:tc>
        <w:tc>
          <w:tcPr>
            <w:tcW w:w="975" w:type="dxa"/>
            <w:tcBorders>
              <w:top w:val="single" w:color="auto" w:sz="4" w:space="0"/>
              <w:bottom w:val="single" w:color="auto" w:sz="4" w:space="0"/>
            </w:tcBorders>
          </w:tcPr>
          <w:p w14:paraId="634E8940">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套</w:t>
            </w:r>
          </w:p>
        </w:tc>
        <w:tc>
          <w:tcPr>
            <w:tcW w:w="1275" w:type="dxa"/>
            <w:tcBorders>
              <w:top w:val="single" w:color="auto" w:sz="4" w:space="0"/>
              <w:bottom w:val="single" w:color="auto" w:sz="4" w:space="0"/>
            </w:tcBorders>
          </w:tcPr>
          <w:p w14:paraId="42408DEA">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1</w:t>
            </w:r>
          </w:p>
        </w:tc>
        <w:tc>
          <w:tcPr>
            <w:tcW w:w="1680" w:type="dxa"/>
            <w:tcBorders>
              <w:top w:val="single" w:color="auto" w:sz="4" w:space="0"/>
              <w:bottom w:val="single" w:color="auto" w:sz="4" w:space="0"/>
            </w:tcBorders>
            <w:vAlign w:val="center"/>
          </w:tcPr>
          <w:p w14:paraId="06C3F7FA">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135.23</w:t>
            </w:r>
          </w:p>
        </w:tc>
        <w:tc>
          <w:tcPr>
            <w:tcW w:w="1324" w:type="dxa"/>
            <w:tcBorders>
              <w:top w:val="single" w:color="auto" w:sz="4" w:space="0"/>
              <w:bottom w:val="single" w:color="auto" w:sz="4" w:space="0"/>
            </w:tcBorders>
          </w:tcPr>
          <w:p w14:paraId="364E1BBB">
            <w:pPr>
              <w:pStyle w:val="18"/>
              <w:ind w:firstLine="0" w:firstLineChars="0"/>
              <w:jc w:val="center"/>
              <w:rPr>
                <w:rFonts w:ascii="Times New Roman" w:hAnsi="Times New Roman" w:eastAsia="宋体" w:cs="Times New Roman"/>
                <w:b/>
                <w:bCs/>
                <w:color w:val="auto"/>
                <w:sz w:val="24"/>
                <w:szCs w:val="24"/>
                <w:highlight w:val="none"/>
              </w:rPr>
            </w:pPr>
          </w:p>
        </w:tc>
      </w:tr>
      <w:tr w14:paraId="0A0E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0AC74E2D">
            <w:pPr>
              <w:pStyle w:val="18"/>
              <w:ind w:firstLine="0" w:firstLineChars="0"/>
              <w:jc w:val="center"/>
              <w:rPr>
                <w:rFonts w:hint="eastAsia" w:ascii="宋体" w:hAnsi="宋体" w:eastAsia="宋体" w:cs="宋体"/>
                <w:color w:val="auto"/>
                <w:kern w:val="0"/>
                <w:sz w:val="24"/>
                <w:szCs w:val="24"/>
                <w:highlight w:val="none"/>
              </w:rPr>
            </w:pPr>
            <w:r>
              <w:rPr>
                <w:rFonts w:hint="eastAsia"/>
                <w:color w:val="auto"/>
                <w:sz w:val="24"/>
                <w:szCs w:val="24"/>
                <w:highlight w:val="none"/>
              </w:rPr>
              <w:t>35</w:t>
            </w:r>
          </w:p>
        </w:tc>
        <w:tc>
          <w:tcPr>
            <w:tcW w:w="3013" w:type="dxa"/>
            <w:tcBorders>
              <w:top w:val="single" w:color="auto" w:sz="4" w:space="0"/>
              <w:bottom w:val="single" w:color="auto" w:sz="4" w:space="0"/>
            </w:tcBorders>
          </w:tcPr>
          <w:p w14:paraId="3405DBBE">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水力警铃</w:t>
            </w:r>
          </w:p>
        </w:tc>
        <w:tc>
          <w:tcPr>
            <w:tcW w:w="975" w:type="dxa"/>
            <w:tcBorders>
              <w:top w:val="single" w:color="auto" w:sz="4" w:space="0"/>
              <w:bottom w:val="single" w:color="auto" w:sz="4" w:space="0"/>
            </w:tcBorders>
          </w:tcPr>
          <w:p w14:paraId="229E239C">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个</w:t>
            </w:r>
          </w:p>
        </w:tc>
        <w:tc>
          <w:tcPr>
            <w:tcW w:w="1275" w:type="dxa"/>
            <w:tcBorders>
              <w:top w:val="single" w:color="auto" w:sz="4" w:space="0"/>
              <w:bottom w:val="single" w:color="auto" w:sz="4" w:space="0"/>
            </w:tcBorders>
          </w:tcPr>
          <w:p w14:paraId="3A0B4A1A">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1</w:t>
            </w:r>
          </w:p>
        </w:tc>
        <w:tc>
          <w:tcPr>
            <w:tcW w:w="1680" w:type="dxa"/>
            <w:tcBorders>
              <w:top w:val="single" w:color="auto" w:sz="4" w:space="0"/>
              <w:bottom w:val="single" w:color="auto" w:sz="4" w:space="0"/>
            </w:tcBorders>
            <w:vAlign w:val="center"/>
          </w:tcPr>
          <w:p w14:paraId="148D442D">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49.14</w:t>
            </w:r>
          </w:p>
        </w:tc>
        <w:tc>
          <w:tcPr>
            <w:tcW w:w="1324" w:type="dxa"/>
            <w:tcBorders>
              <w:top w:val="single" w:color="auto" w:sz="4" w:space="0"/>
              <w:bottom w:val="single" w:color="auto" w:sz="4" w:space="0"/>
            </w:tcBorders>
          </w:tcPr>
          <w:p w14:paraId="6B07F6B5">
            <w:pPr>
              <w:pStyle w:val="18"/>
              <w:ind w:firstLine="0" w:firstLineChars="0"/>
              <w:jc w:val="center"/>
              <w:rPr>
                <w:rFonts w:ascii="Times New Roman" w:hAnsi="Times New Roman" w:eastAsia="宋体" w:cs="Times New Roman"/>
                <w:b/>
                <w:bCs/>
                <w:color w:val="auto"/>
                <w:sz w:val="24"/>
                <w:szCs w:val="24"/>
                <w:highlight w:val="none"/>
              </w:rPr>
            </w:pPr>
          </w:p>
        </w:tc>
      </w:tr>
      <w:tr w14:paraId="5750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18760C9A">
            <w:pPr>
              <w:pStyle w:val="18"/>
              <w:ind w:firstLine="0" w:firstLineChars="0"/>
              <w:jc w:val="center"/>
              <w:rPr>
                <w:rFonts w:hint="eastAsia" w:ascii="宋体" w:hAnsi="宋体" w:eastAsia="宋体" w:cs="宋体"/>
                <w:color w:val="auto"/>
                <w:kern w:val="0"/>
                <w:sz w:val="24"/>
                <w:szCs w:val="24"/>
                <w:highlight w:val="none"/>
              </w:rPr>
            </w:pPr>
            <w:r>
              <w:rPr>
                <w:rFonts w:hint="eastAsia"/>
                <w:color w:val="auto"/>
                <w:sz w:val="24"/>
                <w:szCs w:val="24"/>
                <w:highlight w:val="none"/>
              </w:rPr>
              <w:t>36</w:t>
            </w:r>
          </w:p>
        </w:tc>
        <w:tc>
          <w:tcPr>
            <w:tcW w:w="3013" w:type="dxa"/>
            <w:tcBorders>
              <w:top w:val="single" w:color="auto" w:sz="4" w:space="0"/>
              <w:bottom w:val="single" w:color="auto" w:sz="4" w:space="0"/>
            </w:tcBorders>
          </w:tcPr>
          <w:p w14:paraId="2DDEAE8B">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5kg灭火器箱</w:t>
            </w:r>
          </w:p>
        </w:tc>
        <w:tc>
          <w:tcPr>
            <w:tcW w:w="975" w:type="dxa"/>
            <w:tcBorders>
              <w:top w:val="single" w:color="auto" w:sz="4" w:space="0"/>
              <w:bottom w:val="single" w:color="auto" w:sz="4" w:space="0"/>
            </w:tcBorders>
          </w:tcPr>
          <w:p w14:paraId="08015E53">
            <w:pPr>
              <w:pStyle w:val="18"/>
              <w:ind w:firstLine="0" w:firstLineChars="0"/>
              <w:jc w:val="center"/>
              <w:rPr>
                <w:rFonts w:ascii="Times New Roman" w:hAnsi="Times New Roman" w:eastAsia="宋体" w:cs="Times New Roman"/>
                <w:b/>
                <w:bCs/>
                <w:color w:val="auto"/>
                <w:sz w:val="24"/>
                <w:szCs w:val="24"/>
                <w:highlight w:val="none"/>
              </w:rPr>
            </w:pPr>
            <w:r>
              <w:rPr>
                <w:rFonts w:hint="eastAsia"/>
                <w:color w:val="auto"/>
                <w:sz w:val="24"/>
                <w:szCs w:val="24"/>
                <w:highlight w:val="none"/>
              </w:rPr>
              <w:t>个</w:t>
            </w:r>
          </w:p>
        </w:tc>
        <w:tc>
          <w:tcPr>
            <w:tcW w:w="1275" w:type="dxa"/>
            <w:tcBorders>
              <w:top w:val="single" w:color="auto" w:sz="4" w:space="0"/>
              <w:bottom w:val="single" w:color="auto" w:sz="4" w:space="0"/>
            </w:tcBorders>
          </w:tcPr>
          <w:p w14:paraId="12D636E0">
            <w:pPr>
              <w:pStyle w:val="18"/>
              <w:ind w:firstLine="0" w:firstLineChars="0"/>
              <w:jc w:val="center"/>
              <w:rPr>
                <w:rFonts w:hint="eastAsia" w:ascii="Times New Roman" w:hAnsi="Times New Roman" w:eastAsia="宋体" w:cs="Times New Roman"/>
                <w:b/>
                <w:bCs/>
                <w:color w:val="auto"/>
                <w:sz w:val="24"/>
                <w:szCs w:val="24"/>
                <w:highlight w:val="none"/>
                <w:lang w:eastAsia="zh-CN"/>
              </w:rPr>
            </w:pPr>
            <w:r>
              <w:rPr>
                <w:rFonts w:hint="eastAsia" w:eastAsia="宋体"/>
                <w:color w:val="auto"/>
                <w:sz w:val="24"/>
                <w:szCs w:val="24"/>
                <w:highlight w:val="none"/>
                <w:lang w:val="en-US" w:eastAsia="zh-CN"/>
              </w:rPr>
              <w:t>8</w:t>
            </w:r>
          </w:p>
        </w:tc>
        <w:tc>
          <w:tcPr>
            <w:tcW w:w="1680" w:type="dxa"/>
            <w:tcBorders>
              <w:top w:val="single" w:color="auto" w:sz="4" w:space="0"/>
              <w:bottom w:val="single" w:color="auto" w:sz="4" w:space="0"/>
            </w:tcBorders>
            <w:vAlign w:val="center"/>
          </w:tcPr>
          <w:p w14:paraId="0D88608A">
            <w:pPr>
              <w:keepNext w:val="0"/>
              <w:keepLines w:val="0"/>
              <w:widowControl/>
              <w:suppressLineNumbers w:val="0"/>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38.87</w:t>
            </w:r>
          </w:p>
        </w:tc>
        <w:tc>
          <w:tcPr>
            <w:tcW w:w="1324" w:type="dxa"/>
            <w:tcBorders>
              <w:top w:val="single" w:color="auto" w:sz="4" w:space="0"/>
              <w:bottom w:val="single" w:color="auto" w:sz="4" w:space="0"/>
            </w:tcBorders>
          </w:tcPr>
          <w:p w14:paraId="2D66E1B3">
            <w:pPr>
              <w:pStyle w:val="18"/>
              <w:ind w:firstLine="0" w:firstLineChars="0"/>
              <w:jc w:val="center"/>
              <w:rPr>
                <w:rFonts w:ascii="Times New Roman" w:hAnsi="Times New Roman" w:eastAsia="宋体" w:cs="Times New Roman"/>
                <w:b/>
                <w:bCs/>
                <w:color w:val="auto"/>
                <w:sz w:val="24"/>
                <w:szCs w:val="24"/>
                <w:highlight w:val="none"/>
              </w:rPr>
            </w:pPr>
          </w:p>
        </w:tc>
      </w:tr>
      <w:tr w14:paraId="37A1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14:paraId="4A35640A">
            <w:pPr>
              <w:pStyle w:val="18"/>
              <w:ind w:firstLine="0" w:firstLineChars="0"/>
              <w:jc w:val="center"/>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37</w:t>
            </w:r>
          </w:p>
        </w:tc>
        <w:tc>
          <w:tcPr>
            <w:tcW w:w="3013" w:type="dxa"/>
            <w:tcBorders>
              <w:top w:val="single" w:color="auto" w:sz="4" w:space="0"/>
              <w:bottom w:val="single" w:color="auto" w:sz="4" w:space="0"/>
            </w:tcBorders>
          </w:tcPr>
          <w:p w14:paraId="7FD34E3F">
            <w:pPr>
              <w:pStyle w:val="18"/>
              <w:ind w:firstLine="0" w:firstLineChars="0"/>
              <w:jc w:val="center"/>
              <w:rPr>
                <w:rFonts w:hint="eastAsia" w:eastAsiaTheme="minorEastAsia"/>
                <w:color w:val="auto"/>
                <w:sz w:val="24"/>
                <w:szCs w:val="24"/>
                <w:highlight w:val="none"/>
                <w:lang w:val="en-US" w:eastAsia="zh-CN"/>
              </w:rPr>
            </w:pPr>
            <w:r>
              <w:rPr>
                <w:rFonts w:hint="eastAsia"/>
                <w:color w:val="auto"/>
                <w:sz w:val="24"/>
                <w:szCs w:val="24"/>
                <w:highlight w:val="none"/>
                <w:lang w:val="en-US" w:eastAsia="zh-CN"/>
              </w:rPr>
              <w:t>七氟丙烷气体充装</w:t>
            </w:r>
          </w:p>
        </w:tc>
        <w:tc>
          <w:tcPr>
            <w:tcW w:w="975" w:type="dxa"/>
            <w:tcBorders>
              <w:top w:val="single" w:color="auto" w:sz="4" w:space="0"/>
              <w:bottom w:val="single" w:color="auto" w:sz="4" w:space="0"/>
            </w:tcBorders>
          </w:tcPr>
          <w:p w14:paraId="497F6644">
            <w:pPr>
              <w:pStyle w:val="18"/>
              <w:ind w:firstLine="0" w:firstLineChars="0"/>
              <w:jc w:val="center"/>
              <w:rPr>
                <w:rFonts w:hint="default" w:eastAsiaTheme="minorEastAsia"/>
                <w:color w:val="auto"/>
                <w:sz w:val="24"/>
                <w:szCs w:val="24"/>
                <w:highlight w:val="none"/>
                <w:lang w:val="en-US" w:eastAsia="zh-CN"/>
              </w:rPr>
            </w:pPr>
            <w:r>
              <w:rPr>
                <w:rFonts w:hint="eastAsia"/>
                <w:color w:val="auto"/>
                <w:sz w:val="24"/>
                <w:szCs w:val="24"/>
                <w:highlight w:val="none"/>
              </w:rPr>
              <w:t>kg</w:t>
            </w:r>
          </w:p>
        </w:tc>
        <w:tc>
          <w:tcPr>
            <w:tcW w:w="1275" w:type="dxa"/>
            <w:tcBorders>
              <w:top w:val="single" w:color="auto" w:sz="4" w:space="0"/>
              <w:bottom w:val="single" w:color="auto" w:sz="4" w:space="0"/>
            </w:tcBorders>
          </w:tcPr>
          <w:p w14:paraId="12BE25DB">
            <w:pPr>
              <w:pStyle w:val="18"/>
              <w:ind w:firstLine="0" w:firstLineChars="0"/>
              <w:jc w:val="center"/>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150</w:t>
            </w:r>
          </w:p>
        </w:tc>
        <w:tc>
          <w:tcPr>
            <w:tcW w:w="1680" w:type="dxa"/>
            <w:tcBorders>
              <w:top w:val="single" w:color="auto" w:sz="4" w:space="0"/>
              <w:bottom w:val="single" w:color="auto" w:sz="4" w:space="0"/>
            </w:tcBorders>
            <w:vAlign w:val="center"/>
          </w:tcPr>
          <w:p w14:paraId="62E8DC1E">
            <w:pPr>
              <w:keepNext w:val="0"/>
              <w:keepLines w:val="0"/>
              <w:widowControl/>
              <w:suppressLineNumbers w:val="0"/>
              <w:jc w:val="center"/>
              <w:textAlignment w:val="center"/>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56.94</w:t>
            </w:r>
          </w:p>
        </w:tc>
        <w:tc>
          <w:tcPr>
            <w:tcW w:w="1324" w:type="dxa"/>
            <w:tcBorders>
              <w:top w:val="single" w:color="auto" w:sz="4" w:space="0"/>
              <w:bottom w:val="single" w:color="auto" w:sz="4" w:space="0"/>
            </w:tcBorders>
          </w:tcPr>
          <w:p w14:paraId="5F01B5C8">
            <w:pPr>
              <w:pStyle w:val="18"/>
              <w:ind w:firstLine="0" w:firstLineChars="0"/>
              <w:jc w:val="center"/>
              <w:rPr>
                <w:rFonts w:hint="eastAsia"/>
                <w:color w:val="auto"/>
                <w:sz w:val="24"/>
                <w:szCs w:val="24"/>
                <w:highlight w:val="none"/>
                <w:lang w:val="en-US" w:eastAsia="zh-CN"/>
              </w:rPr>
            </w:pPr>
            <w:r>
              <w:rPr>
                <w:rFonts w:hint="eastAsia"/>
                <w:color w:val="auto"/>
                <w:sz w:val="24"/>
                <w:szCs w:val="24"/>
                <w:highlight w:val="none"/>
                <w:lang w:val="en-US" w:eastAsia="zh-CN"/>
              </w:rPr>
              <w:t>按需采购</w:t>
            </w:r>
          </w:p>
        </w:tc>
      </w:tr>
      <w:bookmarkEnd w:id="0"/>
      <w:bookmarkEnd w:id="2"/>
    </w:tbl>
    <w:p w14:paraId="44F02031">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注：以上数量为年预估采购量，采购</w:t>
      </w:r>
      <w:r>
        <w:rPr>
          <w:rFonts w:hint="eastAsia" w:ascii="Times New Roman" w:hAnsi="Times New Roman" w:eastAsia="宋体" w:cs="Times New Roman"/>
          <w:color w:val="auto"/>
          <w:szCs w:val="24"/>
          <w:highlight w:val="none"/>
          <w:lang w:eastAsia="zh-CN"/>
        </w:rPr>
        <w:t>人</w:t>
      </w:r>
      <w:r>
        <w:rPr>
          <w:rFonts w:hint="eastAsia" w:ascii="Times New Roman" w:hAnsi="Times New Roman" w:eastAsia="宋体" w:cs="Times New Roman"/>
          <w:color w:val="auto"/>
          <w:szCs w:val="24"/>
          <w:highlight w:val="none"/>
        </w:rPr>
        <w:t>不保证实际具体采购数量，实际供货量以</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订单为准。</w:t>
      </w:r>
    </w:p>
    <w:p w14:paraId="7BA02262">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（二）新增货物采购要求</w:t>
      </w:r>
    </w:p>
    <w:p w14:paraId="50A4B240">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若</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提出本项目相关的新增消防器材采购需求，按以下方式确定基准价，成交供应商须按基准价报价，经</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书面审核同意后供货：</w:t>
      </w:r>
    </w:p>
    <w:p w14:paraId="673707CD">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 基准价确定方式：①</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下单时，以京东商城、天猫、淘宝等平台自营店该产品的公开采购价格为依据，取最低价作为基准价（需提供平台价格截图佐证）；②无法通过上述电商平台确定基准价的产品，由</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与成交供应商共同通过市场询价方式确定，询价结果经</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书面确认后作为基准价。</w:t>
      </w:r>
    </w:p>
    <w:p w14:paraId="2A6B2A0D">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 新增货物质量要求：需与本项目采购清单内产品同等标准，符合国家及行业现行消防产品规范，为原厂合格产品。</w:t>
      </w:r>
    </w:p>
    <w:p w14:paraId="49ECDCF9">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eastAsia="zh-CN"/>
        </w:rPr>
        <w:t>三</w:t>
      </w:r>
      <w:r>
        <w:rPr>
          <w:rFonts w:hint="eastAsia" w:ascii="Times New Roman" w:hAnsi="Times New Roman" w:eastAsia="宋体" w:cs="Times New Roman"/>
          <w:color w:val="auto"/>
          <w:szCs w:val="24"/>
          <w:highlight w:val="none"/>
        </w:rPr>
        <w:t>）质量要求</w:t>
      </w:r>
    </w:p>
    <w:p w14:paraId="6D0978DD">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供应商须保证所投（供应）货物参数及质量符合国家、行业相关标准及采购文件要求，符合国家相关消防要求及安全标准；保证所投（供应）货物是全新、未使用过的原厂合格正品，无任何侵权行为及缺陷隐患，可安全合法使用</w:t>
      </w: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lang w:val="en-US" w:eastAsia="zh-CN"/>
        </w:rPr>
        <w:t>保证所投</w:t>
      </w:r>
      <w:r>
        <w:rPr>
          <w:rFonts w:hint="eastAsia" w:ascii="Times New Roman" w:hAnsi="Times New Roman" w:eastAsia="宋体" w:cs="Times New Roman"/>
          <w:color w:val="auto"/>
          <w:szCs w:val="24"/>
          <w:highlight w:val="none"/>
        </w:rPr>
        <w:t>（供应）</w:t>
      </w:r>
      <w:r>
        <w:rPr>
          <w:rFonts w:hint="eastAsia" w:ascii="Times New Roman" w:hAnsi="Times New Roman" w:eastAsia="宋体" w:cs="Times New Roman"/>
          <w:color w:val="auto"/>
          <w:szCs w:val="24"/>
          <w:highlight w:val="none"/>
          <w:lang w:val="en-US" w:eastAsia="zh-CN"/>
        </w:rPr>
        <w:t>货物不能是长期积压产品，所供应货物的剩余质保期不少于货物所示质保期的三分之二时间。</w:t>
      </w:r>
    </w:p>
    <w:p w14:paraId="0E187BDB">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三、商务要求</w:t>
      </w:r>
    </w:p>
    <w:p w14:paraId="182C9678">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sz w:val="24"/>
        </w:rPr>
      </w:pPr>
      <w:r>
        <w:rPr>
          <w:rFonts w:hint="eastAsia" w:ascii="Times New Roman" w:hAnsi="Times New Roman" w:eastAsia="宋体" w:cs="Times New Roman"/>
          <w:color w:val="auto"/>
          <w:szCs w:val="24"/>
          <w:highlight w:val="none"/>
        </w:rPr>
        <w:t>（一）</w:t>
      </w:r>
      <w:r>
        <w:rPr>
          <w:rFonts w:hint="eastAsia"/>
          <w:sz w:val="24"/>
        </w:rPr>
        <w:t>服务期：2年（具体起止时间以合同约定为准）或结算金额累计达到本项目采购预算金额时合同提前终止，以先到者为准。</w:t>
      </w:r>
    </w:p>
    <w:p w14:paraId="315E89DF">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（二）供货要求</w:t>
      </w:r>
    </w:p>
    <w:p w14:paraId="78D45E92">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 供应商须严格按照</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订单要求供货，不得擅自变更产品规格、数量</w:t>
      </w:r>
      <w:r>
        <w:rPr>
          <w:rFonts w:hint="eastAsia" w:ascii="Times New Roman" w:hAnsi="Times New Roman" w:eastAsia="宋体" w:cs="Times New Roman"/>
          <w:color w:val="auto"/>
          <w:szCs w:val="24"/>
          <w:highlight w:val="none"/>
          <w:lang w:eastAsia="zh-CN"/>
        </w:rPr>
        <w:t>等</w:t>
      </w:r>
      <w:r>
        <w:rPr>
          <w:rFonts w:hint="eastAsia" w:ascii="Times New Roman" w:hAnsi="Times New Roman" w:eastAsia="宋体" w:cs="Times New Roman"/>
          <w:color w:val="auto"/>
          <w:szCs w:val="24"/>
          <w:highlight w:val="none"/>
        </w:rPr>
        <w:t>。</w:t>
      </w:r>
    </w:p>
    <w:p w14:paraId="3126A4CA">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 交货时间及地点：</w:t>
      </w:r>
      <w:r>
        <w:rPr>
          <w:rFonts w:hint="eastAsia" w:ascii="Times New Roman" w:hAnsi="Times New Roman"/>
          <w:color w:val="auto"/>
          <w:sz w:val="24"/>
        </w:rPr>
        <w:t>按采购人约定</w:t>
      </w:r>
      <w:r>
        <w:rPr>
          <w:rFonts w:hint="eastAsia" w:ascii="Times New Roman" w:hAnsi="Times New Roman" w:eastAsia="宋体" w:cs="Times New Roman"/>
          <w:color w:val="auto"/>
          <w:szCs w:val="24"/>
          <w:highlight w:val="none"/>
        </w:rPr>
        <w:t>，分批次按需供货，交货地点为中山市黄圃人民医院指定区域，供应商需负责货物的装卸、搬运至指定位置，相关费用包含在报价中。</w:t>
      </w:r>
    </w:p>
    <w:p w14:paraId="7B097169">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 供应商需保障供货及时性，接到</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供货订单后，常规货物48小时内完成供货，应急消防器材（如火灾后补充、故障更换）24小时内完成供货，特殊规格货物需提前与</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确认供货周期，不得无故延期。</w:t>
      </w:r>
    </w:p>
    <w:p w14:paraId="39D980B2">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4. 若供应商提供的货物不符合质量要求、规格标准</w:t>
      </w:r>
      <w:r>
        <w:rPr>
          <w:rFonts w:hint="eastAsia" w:ascii="Times New Roman" w:hAnsi="Times New Roman" w:eastAsia="宋体" w:cs="Times New Roman"/>
          <w:color w:val="auto"/>
          <w:szCs w:val="24"/>
          <w:highlight w:val="none"/>
          <w:lang w:eastAsia="zh-CN"/>
        </w:rPr>
        <w:t>等</w:t>
      </w:r>
      <w:r>
        <w:rPr>
          <w:rFonts w:hint="eastAsia" w:ascii="Times New Roman" w:hAnsi="Times New Roman" w:eastAsia="宋体" w:cs="Times New Roman"/>
          <w:color w:val="auto"/>
          <w:szCs w:val="24"/>
          <w:highlight w:val="none"/>
        </w:rPr>
        <w:t>要求，致使不能实现合同目的，</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有权拒收货物，供应商需在</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要求的期限内无条件更换合格产品，同时承担由此造成的一切损失。</w:t>
      </w:r>
    </w:p>
    <w:p w14:paraId="6CA0293F">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（三）报价要求</w:t>
      </w:r>
    </w:p>
    <w:p w14:paraId="0048F147">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 本项目报价为全包价，包含但不限于货物成本、包装费、配送费、运输费、装卸费、人工费、交通费、质保及售后服务费、市场价格波动风险费、保险费、加工费、各项税费及合同实施过程中所有不可预见费用等，报价中若存在缺漏项，视同该费用已包含在总报价中，供应商在实际供应过程中不得以任何理由调整价格（</w:t>
      </w:r>
      <w:r>
        <w:rPr>
          <w:rFonts w:hint="eastAsia" w:ascii="Times New Roman" w:hAnsi="Times New Roman" w:eastAsia="宋体" w:cs="Times New Roman"/>
          <w:color w:val="auto"/>
          <w:szCs w:val="24"/>
          <w:highlight w:val="none"/>
          <w:lang w:eastAsia="zh-CN"/>
        </w:rPr>
        <w:t>成交</w:t>
      </w:r>
      <w:r>
        <w:rPr>
          <w:rFonts w:hint="eastAsia" w:ascii="Times New Roman" w:hAnsi="Times New Roman" w:eastAsia="宋体" w:cs="Times New Roman"/>
          <w:color w:val="auto"/>
          <w:szCs w:val="24"/>
          <w:highlight w:val="none"/>
        </w:rPr>
        <w:t>折扣率）。</w:t>
      </w:r>
    </w:p>
    <w:p w14:paraId="32D592B9">
      <w:pPr>
        <w:pStyle w:val="18"/>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 本项目采用统一折扣率进行报价，</w:t>
      </w:r>
      <w:r>
        <w:rPr>
          <w:rFonts w:hint="eastAsia" w:ascii="Times New Roman" w:hAnsi="Times New Roman" w:eastAsia="宋体" w:cs="Times New Roman"/>
          <w:color w:val="auto"/>
          <w:szCs w:val="24"/>
          <w:highlight w:val="none"/>
          <w:lang w:eastAsia="zh-CN"/>
        </w:rPr>
        <w:t>以所报折扣率作为评审价。</w:t>
      </w:r>
      <w:r>
        <w:rPr>
          <w:rFonts w:hint="eastAsia" w:ascii="Times New Roman" w:hAnsi="Times New Roman" w:eastAsia="宋体" w:cs="Times New Roman"/>
          <w:color w:val="auto"/>
          <w:szCs w:val="24"/>
          <w:highlight w:val="none"/>
        </w:rPr>
        <w:t>报价折扣率需满足：0%＜投标折扣率≤100%，且不得为负数；所有采购品目的报价折扣率须保持一致，不符合该要求的报价视为无效报价，作无效响应处理。</w:t>
      </w:r>
    </w:p>
    <w:p w14:paraId="58FDEF2C">
      <w:pPr>
        <w:pStyle w:val="17"/>
        <w:keepNext w:val="0"/>
        <w:keepLines w:val="0"/>
        <w:pageBreakBefore w:val="0"/>
        <w:kinsoku/>
        <w:wordWrap/>
        <w:overflowPunct/>
        <w:topLinePunct w:val="0"/>
        <w:autoSpaceDE/>
        <w:autoSpaceDN/>
        <w:bidi w:val="0"/>
        <w:adjustRightInd/>
        <w:snapToGrid/>
        <w:spacing w:line="460" w:lineRule="exact"/>
        <w:ind w:left="0" w:leftChars="0" w:right="0" w:rightChars="0" w:firstLine="420" w:firstLineChars="0"/>
        <w:textAlignment w:val="auto"/>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货物实际供应单价＝成交“折扣率”×单价最高限价（元/单位），新增货物实际供应单价＝成交“折扣率”×新增货物基准价，货物实际供应单价按四舍五入规则，保留两位小数计算。结算公式：结算价格＝货物实际供应单价×实际供货数量。</w:t>
      </w:r>
    </w:p>
    <w:p w14:paraId="7967BA37">
      <w:pPr>
        <w:pStyle w:val="18"/>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（四）售后服务</w:t>
      </w:r>
    </w:p>
    <w:p w14:paraId="759B2CB1">
      <w:pPr>
        <w:autoSpaceDE w:val="0"/>
        <w:autoSpaceDN w:val="0"/>
        <w:spacing w:line="360" w:lineRule="auto"/>
        <w:ind w:firstLine="480" w:firstLineChars="200"/>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1.货物质保期（自货物验收合格之日起）不少于1年。</w:t>
      </w:r>
    </w:p>
    <w:p w14:paraId="2DEA724F">
      <w:pPr>
        <w:autoSpaceDE w:val="0"/>
        <w:autoSpaceDN w:val="0"/>
        <w:spacing w:line="360" w:lineRule="auto"/>
        <w:ind w:firstLine="480" w:firstLineChars="200"/>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成交供应商须提供各货物在其质保期内质保服务（包退、包换、包维修服务）。如货物非因采购人的人为原因而出现质量问题或货物质量不符合采购人所规定的要求，成交供应商包换或退换包正常使用（3个工作日内完成），采购人紧急使用时24小时内完成退换。若质保期内货物发生非因采购人的人为原因而出现故障，成交供应商须24小时内到达现场维修。</w:t>
      </w:r>
    </w:p>
    <w:p w14:paraId="7F2C1829">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3.在服务期内，如出现需求部门对供货、服务等投诉问题，经调查属实，将追究成交供应商的责任。</w:t>
      </w:r>
    </w:p>
    <w:p w14:paraId="6E90B325">
      <w:pPr>
        <w:pStyle w:val="18"/>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rPr>
        <w:t>五）付款方式</w:t>
      </w:r>
    </w:p>
    <w:p w14:paraId="24EF9F2D">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 本项目合同款项以人民币银行转账方式支付，每</w:t>
      </w:r>
      <w:r>
        <w:rPr>
          <w:rFonts w:hint="eastAsia" w:ascii="Times New Roman" w:hAnsi="Times New Roman" w:eastAsia="宋体" w:cs="Times New Roman"/>
          <w:color w:val="auto"/>
          <w:szCs w:val="24"/>
          <w:highlight w:val="none"/>
          <w:lang w:eastAsia="zh-CN"/>
        </w:rPr>
        <w:t>季度（</w:t>
      </w:r>
      <w:r>
        <w:rPr>
          <w:rFonts w:hint="eastAsia" w:ascii="Times New Roman" w:hAnsi="Times New Roman" w:eastAsia="宋体" w:cs="Times New Roman"/>
          <w:color w:val="auto"/>
          <w:szCs w:val="24"/>
          <w:highlight w:val="none"/>
          <w:lang w:val="en-US" w:eastAsia="zh-CN"/>
        </w:rPr>
        <w:t>3个月</w:t>
      </w: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rPr>
        <w:t>按实际供货量进行结算。</w:t>
      </w:r>
    </w:p>
    <w:p w14:paraId="06B4BF93">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2. </w:t>
      </w:r>
      <w:r>
        <w:rPr>
          <w:rFonts w:hint="eastAsia" w:ascii="Times New Roman" w:hAnsi="Times New Roman" w:eastAsia="宋体" w:cs="Times New Roman"/>
          <w:color w:val="auto"/>
          <w:kern w:val="2"/>
          <w:sz w:val="24"/>
          <w:szCs w:val="24"/>
          <w:highlight w:val="none"/>
          <w:lang w:val="en-US" w:eastAsia="zh-CN" w:bidi="ar-SA"/>
        </w:rPr>
        <w:t>每季度货物到达采购人指定地点并交付验收合格之后，采购人在收到成交供应商的季度内每批次供货单（验收单）、支付金额等额的正规发票且核对无误后，采购人60天内向成交供应商支付款项。</w:t>
      </w:r>
    </w:p>
    <w:p w14:paraId="17607CF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3.因采购人使用的是财政资金，按政府审批流程支付，若审批延迟则相应款项到账延迟，且不视为采购人违约。</w:t>
      </w:r>
    </w:p>
    <w:p w14:paraId="0187E241">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（六）验收要求</w:t>
      </w:r>
    </w:p>
    <w:p w14:paraId="5E444662">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bCs/>
          <w:color w:val="auto"/>
          <w:szCs w:val="21"/>
          <w:highlight w:val="none"/>
        </w:rPr>
      </w:pPr>
      <w:r>
        <w:rPr>
          <w:rFonts w:hint="eastAsia" w:cs="宋体" w:asciiTheme="minorEastAsia" w:hAnsiTheme="minorEastAsia"/>
          <w:bCs/>
          <w:color w:val="auto"/>
          <w:szCs w:val="21"/>
          <w:highlight w:val="none"/>
        </w:rPr>
        <w:t>成交供应商</w:t>
      </w:r>
      <w:r>
        <w:rPr>
          <w:rFonts w:hint="eastAsia" w:cs="宋体" w:asciiTheme="minorEastAsia" w:hAnsiTheme="minorEastAsia"/>
          <w:bCs/>
          <w:color w:val="auto"/>
          <w:szCs w:val="21"/>
          <w:highlight w:val="none"/>
          <w:lang w:eastAsia="zh-CN"/>
        </w:rPr>
        <w:t>供货时</w:t>
      </w:r>
      <w:r>
        <w:rPr>
          <w:rFonts w:hint="eastAsia" w:cs="宋体" w:asciiTheme="minorEastAsia" w:hAnsiTheme="minorEastAsia"/>
          <w:bCs/>
          <w:color w:val="auto"/>
          <w:szCs w:val="21"/>
          <w:highlight w:val="none"/>
        </w:rPr>
        <w:t>应给出详细的供货清单，由采购人确认。当货物到达采购人指定的配送现场后，采购人和成交供应商依据供货清单共同对货物进行</w:t>
      </w:r>
      <w:r>
        <w:rPr>
          <w:rFonts w:hint="eastAsia" w:cs="宋体" w:asciiTheme="minorEastAsia" w:hAnsiTheme="minorEastAsia"/>
          <w:bCs/>
          <w:color w:val="auto"/>
          <w:szCs w:val="21"/>
          <w:highlight w:val="none"/>
          <w:lang w:eastAsia="zh-CN"/>
        </w:rPr>
        <w:t>验收</w:t>
      </w:r>
      <w:r>
        <w:rPr>
          <w:rFonts w:hint="eastAsia" w:cs="宋体" w:asciiTheme="minorEastAsia" w:hAnsiTheme="minorEastAsia"/>
          <w:bCs/>
          <w:color w:val="auto"/>
          <w:szCs w:val="21"/>
          <w:highlight w:val="none"/>
        </w:rPr>
        <w:t>，并对货物的数量、品质</w:t>
      </w:r>
      <w:r>
        <w:rPr>
          <w:rFonts w:hint="eastAsia" w:cs="宋体" w:asciiTheme="minorEastAsia" w:hAnsiTheme="minorEastAsia"/>
          <w:bCs/>
          <w:color w:val="auto"/>
          <w:szCs w:val="21"/>
          <w:highlight w:val="none"/>
          <w:lang w:eastAsia="zh-CN"/>
        </w:rPr>
        <w:t>等</w:t>
      </w:r>
      <w:r>
        <w:rPr>
          <w:rFonts w:hint="eastAsia" w:cs="宋体" w:asciiTheme="minorEastAsia" w:hAnsiTheme="minorEastAsia"/>
          <w:bCs/>
          <w:color w:val="auto"/>
          <w:szCs w:val="21"/>
          <w:highlight w:val="none"/>
        </w:rPr>
        <w:t>进行逐项检查。验收完毕由采购人及成交供应商在送货验收单（或供货单）上签名，验收合格后交付采购人。</w:t>
      </w:r>
    </w:p>
    <w:p w14:paraId="4FFA6EFA">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eastAsia="zh-CN"/>
        </w:rPr>
        <w:t>七</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eastAsia="zh-CN"/>
        </w:rPr>
        <w:t>违约责任</w:t>
      </w:r>
    </w:p>
    <w:p w14:paraId="33B28039">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bCs/>
          <w:color w:val="auto"/>
          <w:szCs w:val="21"/>
          <w:highlight w:val="none"/>
        </w:rPr>
      </w:pPr>
      <w:r>
        <w:rPr>
          <w:rFonts w:hint="eastAsia" w:ascii="Times New Roman" w:hAnsi="Times New Roman" w:eastAsia="宋体" w:cs="Times New Roman"/>
          <w:color w:val="auto"/>
          <w:szCs w:val="24"/>
          <w:highlight w:val="none"/>
        </w:rPr>
        <w:t>1.</w:t>
      </w:r>
      <w:r>
        <w:rPr>
          <w:rFonts w:hint="eastAsia" w:cs="宋体" w:asciiTheme="minorEastAsia" w:hAnsiTheme="minorEastAsia"/>
          <w:bCs/>
          <w:color w:val="auto"/>
          <w:szCs w:val="21"/>
          <w:highlight w:val="none"/>
        </w:rPr>
        <w:t>成交供应商提供的货物须符合国家</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rPr>
        <w:t>行业的相关标准以及响应文件承诺，如不符合要求，采购人有权要求成交供应商限期更换符合要求的新产品，否则采购人将无条件退货，并有权终止合同，所产生的一切损失均由成交供应商承担。</w:t>
      </w:r>
    </w:p>
    <w:p w14:paraId="0A8E84B7">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2. </w:t>
      </w:r>
      <w:r>
        <w:rPr>
          <w:rFonts w:hint="eastAsia" w:cs="宋体" w:asciiTheme="minorEastAsia" w:hAnsiTheme="minorEastAsia"/>
          <w:bCs/>
          <w:color w:val="auto"/>
          <w:szCs w:val="21"/>
          <w:highlight w:val="none"/>
        </w:rPr>
        <w:t>成交供应商必须严格按双方签订的合同要求及</w:t>
      </w:r>
      <w:r>
        <w:rPr>
          <w:rFonts w:cs="宋体" w:asciiTheme="minorEastAsia" w:hAnsiTheme="minorEastAsia"/>
          <w:bCs/>
          <w:color w:val="auto"/>
          <w:szCs w:val="21"/>
          <w:highlight w:val="none"/>
        </w:rPr>
        <w:t>采购人的订单要求</w:t>
      </w:r>
      <w:r>
        <w:rPr>
          <w:rFonts w:hint="eastAsia" w:cs="宋体" w:asciiTheme="minorEastAsia" w:hAnsiTheme="minorEastAsia"/>
          <w:bCs/>
          <w:color w:val="auto"/>
          <w:szCs w:val="21"/>
          <w:highlight w:val="none"/>
        </w:rPr>
        <w:t>按时</w:t>
      </w:r>
      <w:r>
        <w:rPr>
          <w:rFonts w:cs="宋体" w:asciiTheme="minorEastAsia" w:hAnsiTheme="minorEastAsia"/>
          <w:bCs/>
          <w:color w:val="auto"/>
          <w:szCs w:val="21"/>
          <w:highlight w:val="none"/>
        </w:rPr>
        <w:t>供货</w:t>
      </w:r>
      <w:r>
        <w:rPr>
          <w:rFonts w:hint="eastAsia" w:cs="宋体" w:asciiTheme="minorEastAsia" w:hAnsiTheme="minorEastAsia"/>
          <w:bCs/>
          <w:color w:val="auto"/>
          <w:szCs w:val="21"/>
          <w:highlight w:val="none"/>
        </w:rPr>
        <w:t>，除不可抗力外，只要供货延期，成交供应商需以该欠货物的总款额为基数，按每日2%的标准向采购人支付违约金。</w:t>
      </w:r>
      <w:r>
        <w:rPr>
          <w:rFonts w:hint="eastAsia" w:ascii="Times New Roman" w:hAnsi="Times New Roman" w:eastAsia="宋体" w:cs="Times New Roman"/>
          <w:color w:val="auto"/>
          <w:szCs w:val="24"/>
          <w:highlight w:val="none"/>
        </w:rPr>
        <w:t>若延期供货达10日及以上，</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有权单方终止合同，并承担</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因延期供货造成的一切经济损失。</w:t>
      </w:r>
    </w:p>
    <w:p w14:paraId="799E88DF">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 本项目采购的货物及相关服务，供应商不得转包、分包给任何第三方；一经发现</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有权单方终止合同，同时收取项目预算金额5%的违约责任金。</w:t>
      </w:r>
    </w:p>
    <w:p w14:paraId="1E8C5B87">
      <w:pPr>
        <w:pStyle w:val="1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4. 服务期内，若供应商无正当理由自行提出终止合同，</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有权收取项目预算金额5%的违约责任金，并承担</w:t>
      </w:r>
      <w:r>
        <w:rPr>
          <w:rFonts w:hint="eastAsia" w:ascii="Times New Roman" w:hAnsi="Times New Roman" w:eastAsia="宋体" w:cs="Times New Roman"/>
          <w:color w:val="auto"/>
          <w:szCs w:val="24"/>
          <w:highlight w:val="none"/>
          <w:lang w:eastAsia="zh-CN"/>
        </w:rPr>
        <w:t>采购人</w:t>
      </w:r>
      <w:r>
        <w:rPr>
          <w:rFonts w:hint="eastAsia" w:ascii="Times New Roman" w:hAnsi="Times New Roman" w:eastAsia="宋体" w:cs="Times New Roman"/>
          <w:color w:val="auto"/>
          <w:szCs w:val="24"/>
          <w:highlight w:val="none"/>
        </w:rPr>
        <w:t>因重新采购产生的差价、服务费等一切损失。</w:t>
      </w:r>
    </w:p>
    <w:p w14:paraId="18EA89D0">
      <w:pPr>
        <w:pStyle w:val="18"/>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Times New Roman" w:hAnsi="Times New Roman" w:eastAsia="宋体" w:cs="Times New Roman"/>
          <w:b/>
          <w:bCs/>
          <w:color w:val="auto"/>
          <w:szCs w:val="24"/>
          <w:highlight w:val="none"/>
          <w:lang w:val="en-US" w:eastAsia="zh-CN"/>
        </w:rPr>
      </w:pPr>
      <w:r>
        <w:rPr>
          <w:rFonts w:hint="eastAsia" w:ascii="Times New Roman" w:hAnsi="Times New Roman" w:eastAsia="宋体" w:cs="Times New Roman"/>
          <w:b/>
          <w:bCs/>
          <w:color w:val="auto"/>
          <w:szCs w:val="24"/>
          <w:highlight w:val="none"/>
          <w:lang w:eastAsia="zh-CN"/>
        </w:rPr>
        <w:t>四、评审方法</w:t>
      </w:r>
    </w:p>
    <w:p w14:paraId="19C8DA1B">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本项目采用最低评标价法，由评审专家对满足全部实质性要求的供应商进行评审，在满足采购需求、质量和服务的前提下，按照报价由低到高顺序排列推荐两</w:t>
      </w:r>
      <w:bookmarkStart w:id="3" w:name="_GoBack"/>
      <w:bookmarkEnd w:id="3"/>
      <w:r>
        <w:rPr>
          <w:rFonts w:hint="eastAsia" w:ascii="Times New Roman" w:hAnsi="Times New Roman" w:eastAsia="宋体" w:cs="Times New Roman"/>
          <w:color w:val="auto"/>
          <w:kern w:val="2"/>
          <w:sz w:val="24"/>
          <w:szCs w:val="24"/>
          <w:highlight w:val="none"/>
          <w:lang w:val="en-US" w:eastAsia="zh-CN" w:bidi="ar-SA"/>
        </w:rPr>
        <w:t>名中选候选人。</w:t>
      </w:r>
    </w:p>
    <w:p w14:paraId="43BCB7C1">
      <w:pPr>
        <w:keepNext w:val="0"/>
        <w:keepLines w:val="0"/>
        <w:pageBreakBefore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五、中选方式</w:t>
      </w:r>
    </w:p>
    <w:p w14:paraId="3B201904">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在满足采购文件全部实质性要求的前提下，报价最低的推荐为拟成交供应商。如果推荐的成交供应商放弃中选资格或不能履行合同的，则采购人在法律法规允许的情况下可按中选人排名顺序依次确定递补中选人资格，或重新组织采购。</w:t>
      </w:r>
    </w:p>
    <w:p w14:paraId="2FAAF8C9">
      <w:pPr>
        <w:pStyle w:val="18"/>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Times New Roman" w:hAnsi="Times New Roman" w:eastAsia="宋体" w:cs="Times New Roman"/>
          <w:b/>
          <w:bCs/>
          <w:color w:val="auto"/>
          <w:szCs w:val="24"/>
          <w:highlight w:val="none"/>
          <w:lang w:val="en-US" w:eastAsia="zh-CN"/>
        </w:rPr>
      </w:pPr>
    </w:p>
    <w:sectPr>
      <w:headerReference r:id="rId4" w:type="first"/>
      <w:footerReference r:id="rId7" w:type="first"/>
      <w:footerReference r:id="rId5" w:type="default"/>
      <w:headerReference r:id="rId3" w:type="even"/>
      <w:footerReference r:id="rId6" w:type="even"/>
      <w:pgSz w:w="11906" w:h="16838"/>
      <w:pgMar w:top="1100" w:right="1519" w:bottom="110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E1C2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094FB">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9094FB">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D38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903D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CB3EC">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94D1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822D4F"/>
    <w:rsid w:val="000560B3"/>
    <w:rsid w:val="00090AA6"/>
    <w:rsid w:val="000E35AF"/>
    <w:rsid w:val="00145444"/>
    <w:rsid w:val="0029666E"/>
    <w:rsid w:val="002B6923"/>
    <w:rsid w:val="002E5F3C"/>
    <w:rsid w:val="002F47DE"/>
    <w:rsid w:val="00526DC1"/>
    <w:rsid w:val="005D67A0"/>
    <w:rsid w:val="00692A32"/>
    <w:rsid w:val="00694F6B"/>
    <w:rsid w:val="006A69E7"/>
    <w:rsid w:val="006F554E"/>
    <w:rsid w:val="00744C62"/>
    <w:rsid w:val="00781DA5"/>
    <w:rsid w:val="00822D4F"/>
    <w:rsid w:val="008829B4"/>
    <w:rsid w:val="00886E8D"/>
    <w:rsid w:val="00960E14"/>
    <w:rsid w:val="00B5642E"/>
    <w:rsid w:val="00BD2AAC"/>
    <w:rsid w:val="00C53CAC"/>
    <w:rsid w:val="00C741E9"/>
    <w:rsid w:val="00C9524B"/>
    <w:rsid w:val="00CA5DA1"/>
    <w:rsid w:val="00DA6876"/>
    <w:rsid w:val="00E36BC5"/>
    <w:rsid w:val="00E37063"/>
    <w:rsid w:val="00F13008"/>
    <w:rsid w:val="00FE6788"/>
    <w:rsid w:val="03F17DB7"/>
    <w:rsid w:val="04FD2717"/>
    <w:rsid w:val="06CA12FF"/>
    <w:rsid w:val="07B94814"/>
    <w:rsid w:val="087921F6"/>
    <w:rsid w:val="09505A5B"/>
    <w:rsid w:val="0A2763AD"/>
    <w:rsid w:val="0B5A00BC"/>
    <w:rsid w:val="0B677345"/>
    <w:rsid w:val="0DA92B1E"/>
    <w:rsid w:val="0F0640FC"/>
    <w:rsid w:val="10D12BCF"/>
    <w:rsid w:val="10EC7A09"/>
    <w:rsid w:val="10FF31B3"/>
    <w:rsid w:val="139B3968"/>
    <w:rsid w:val="13A50343"/>
    <w:rsid w:val="14CF5677"/>
    <w:rsid w:val="1528122B"/>
    <w:rsid w:val="16060C8D"/>
    <w:rsid w:val="161E7CEE"/>
    <w:rsid w:val="19263A4B"/>
    <w:rsid w:val="19683D7C"/>
    <w:rsid w:val="198D090E"/>
    <w:rsid w:val="19D05965"/>
    <w:rsid w:val="1A3D5A7A"/>
    <w:rsid w:val="1A8C400A"/>
    <w:rsid w:val="1ADD03C2"/>
    <w:rsid w:val="1B2E31A6"/>
    <w:rsid w:val="1C56667E"/>
    <w:rsid w:val="1D1A58FD"/>
    <w:rsid w:val="1E4F15D7"/>
    <w:rsid w:val="1E98459B"/>
    <w:rsid w:val="1F811C64"/>
    <w:rsid w:val="1FBF3557"/>
    <w:rsid w:val="20F9556E"/>
    <w:rsid w:val="23052BAC"/>
    <w:rsid w:val="241412F8"/>
    <w:rsid w:val="243F09D3"/>
    <w:rsid w:val="25BD500F"/>
    <w:rsid w:val="25D00DCE"/>
    <w:rsid w:val="26345C82"/>
    <w:rsid w:val="26634159"/>
    <w:rsid w:val="27341555"/>
    <w:rsid w:val="279F712B"/>
    <w:rsid w:val="27FF5E55"/>
    <w:rsid w:val="28463A4A"/>
    <w:rsid w:val="28F6721F"/>
    <w:rsid w:val="290613CD"/>
    <w:rsid w:val="290C7FF0"/>
    <w:rsid w:val="2991601D"/>
    <w:rsid w:val="2ADB451B"/>
    <w:rsid w:val="30030473"/>
    <w:rsid w:val="30033658"/>
    <w:rsid w:val="307A6987"/>
    <w:rsid w:val="333746BC"/>
    <w:rsid w:val="3599359E"/>
    <w:rsid w:val="36FA437E"/>
    <w:rsid w:val="387B30E4"/>
    <w:rsid w:val="3B131EB2"/>
    <w:rsid w:val="3BEE1E82"/>
    <w:rsid w:val="3C6C615A"/>
    <w:rsid w:val="3CFB2BFE"/>
    <w:rsid w:val="3D1B32A0"/>
    <w:rsid w:val="3E2241BA"/>
    <w:rsid w:val="3E4E4FAF"/>
    <w:rsid w:val="3E5C147A"/>
    <w:rsid w:val="40060E95"/>
    <w:rsid w:val="40300E10"/>
    <w:rsid w:val="411377D7"/>
    <w:rsid w:val="42925DB2"/>
    <w:rsid w:val="42F65526"/>
    <w:rsid w:val="43612D60"/>
    <w:rsid w:val="43917E18"/>
    <w:rsid w:val="43D877F5"/>
    <w:rsid w:val="44576961"/>
    <w:rsid w:val="44EB199C"/>
    <w:rsid w:val="459F5CA0"/>
    <w:rsid w:val="45D65FB6"/>
    <w:rsid w:val="460222FB"/>
    <w:rsid w:val="47DE4A0A"/>
    <w:rsid w:val="47FC5A7C"/>
    <w:rsid w:val="481C178D"/>
    <w:rsid w:val="48A64DFE"/>
    <w:rsid w:val="490B4844"/>
    <w:rsid w:val="4C2500D5"/>
    <w:rsid w:val="4D4C4DB0"/>
    <w:rsid w:val="4D551EB6"/>
    <w:rsid w:val="4F2C30EB"/>
    <w:rsid w:val="50563A2B"/>
    <w:rsid w:val="50CB36A2"/>
    <w:rsid w:val="51C46959"/>
    <w:rsid w:val="52756B57"/>
    <w:rsid w:val="52E33AC0"/>
    <w:rsid w:val="547215A0"/>
    <w:rsid w:val="54D65A7C"/>
    <w:rsid w:val="56C1236A"/>
    <w:rsid w:val="574014E1"/>
    <w:rsid w:val="578515EA"/>
    <w:rsid w:val="58704048"/>
    <w:rsid w:val="58C21972"/>
    <w:rsid w:val="592B61C1"/>
    <w:rsid w:val="5A6951E1"/>
    <w:rsid w:val="5AC02939"/>
    <w:rsid w:val="5B0141D7"/>
    <w:rsid w:val="5B810FD4"/>
    <w:rsid w:val="5B81248F"/>
    <w:rsid w:val="5BA05144"/>
    <w:rsid w:val="5BC20CB8"/>
    <w:rsid w:val="5DE66B5A"/>
    <w:rsid w:val="5E652E07"/>
    <w:rsid w:val="5F6B6A6F"/>
    <w:rsid w:val="5F9E16EE"/>
    <w:rsid w:val="60367925"/>
    <w:rsid w:val="603D13D3"/>
    <w:rsid w:val="60B13450"/>
    <w:rsid w:val="60CB745A"/>
    <w:rsid w:val="61DA0784"/>
    <w:rsid w:val="626B762E"/>
    <w:rsid w:val="63B12CEF"/>
    <w:rsid w:val="63DA2CBD"/>
    <w:rsid w:val="676C00D0"/>
    <w:rsid w:val="678C0773"/>
    <w:rsid w:val="699114B3"/>
    <w:rsid w:val="6B250C52"/>
    <w:rsid w:val="6BA918F3"/>
    <w:rsid w:val="6BE04BE9"/>
    <w:rsid w:val="6C904861"/>
    <w:rsid w:val="6F060E0B"/>
    <w:rsid w:val="6F8F4C98"/>
    <w:rsid w:val="6FB666FC"/>
    <w:rsid w:val="6FBE7937"/>
    <w:rsid w:val="733D6483"/>
    <w:rsid w:val="73C46754"/>
    <w:rsid w:val="749F162E"/>
    <w:rsid w:val="76051E1C"/>
    <w:rsid w:val="767B3E8C"/>
    <w:rsid w:val="76B61368"/>
    <w:rsid w:val="76DF1025"/>
    <w:rsid w:val="770245AD"/>
    <w:rsid w:val="7721127E"/>
    <w:rsid w:val="779E0348"/>
    <w:rsid w:val="7847660F"/>
    <w:rsid w:val="78C212E0"/>
    <w:rsid w:val="78E44168"/>
    <w:rsid w:val="79D270C0"/>
    <w:rsid w:val="7D5A3ACD"/>
    <w:rsid w:val="7E7924D3"/>
    <w:rsid w:val="7EB470EC"/>
    <w:rsid w:val="7EC9775F"/>
    <w:rsid w:val="7F36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cs="Times New Roman"/>
      <w:kern w:val="0"/>
      <w:sz w:val="24"/>
      <w:szCs w:val="24"/>
    </w:rPr>
  </w:style>
  <w:style w:type="paragraph" w:styleId="4">
    <w:name w:val="Body Text Indent"/>
    <w:basedOn w:val="1"/>
    <w:qFormat/>
    <w:uiPriority w:val="0"/>
    <w:pPr>
      <w:spacing w:after="120"/>
      <w:ind w:left="420" w:leftChars="200"/>
    </w:pPr>
  </w:style>
  <w:style w:type="paragraph" w:styleId="5">
    <w:name w:val="footer"/>
    <w:basedOn w:val="1"/>
    <w:link w:val="22"/>
    <w:qFormat/>
    <w:uiPriority w:val="99"/>
    <w:pPr>
      <w:tabs>
        <w:tab w:val="center" w:pos="4153"/>
        <w:tab w:val="right" w:pos="8306"/>
      </w:tabs>
      <w:snapToGrid w:val="0"/>
      <w:jc w:val="left"/>
    </w:pPr>
    <w:rPr>
      <w:sz w:val="18"/>
      <w:szCs w:val="18"/>
    </w:rPr>
  </w:style>
  <w:style w:type="paragraph" w:styleId="6">
    <w:name w:val="header"/>
    <w:basedOn w:val="1"/>
    <w:link w:val="20"/>
    <w:qFormat/>
    <w:uiPriority w:val="0"/>
    <w:pP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w:basedOn w:val="2"/>
    <w:next w:val="9"/>
    <w:qFormat/>
    <w:uiPriority w:val="0"/>
    <w:pPr>
      <w:widowControl w:val="0"/>
      <w:ind w:firstLine="420" w:firstLineChars="100"/>
      <w:jc w:val="both"/>
    </w:pPr>
    <w:rPr>
      <w:kern w:val="2"/>
      <w:szCs w:val="24"/>
    </w:rPr>
  </w:style>
  <w:style w:type="paragraph" w:styleId="9">
    <w:name w:val="Body Text First Indent 2"/>
    <w:basedOn w:val="4"/>
    <w:next w:val="1"/>
    <w:qFormat/>
    <w:uiPriority w:val="0"/>
    <w:pPr>
      <w:widowControl w:val="0"/>
      <w:ind w:firstLine="420" w:firstLineChars="200"/>
      <w:jc w:val="both"/>
    </w:pPr>
    <w:rPr>
      <w:kern w:val="2"/>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6">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
    <w:name w:val="null3"/>
    <w:hidden/>
    <w:qFormat/>
    <w:uiPriority w:val="0"/>
    <w:rPr>
      <w:rFonts w:hint="eastAsia" w:asciiTheme="minorHAnsi" w:hAnsiTheme="minorHAnsi" w:eastAsiaTheme="minorEastAsia" w:cstheme="minorBidi"/>
      <w:sz w:val="21"/>
      <w:szCs w:val="22"/>
      <w:lang w:val="en-US" w:eastAsia="zh-Hans" w:bidi="ar-SA"/>
    </w:rPr>
  </w:style>
  <w:style w:type="paragraph" w:customStyle="1" w:styleId="18">
    <w:name w:val="投标正文小四"/>
    <w:basedOn w:val="1"/>
    <w:qFormat/>
    <w:uiPriority w:val="0"/>
    <w:pPr>
      <w:spacing w:line="360" w:lineRule="auto"/>
      <w:ind w:firstLine="200" w:firstLineChars="200"/>
    </w:pPr>
    <w:rPr>
      <w:sz w:val="24"/>
    </w:rPr>
  </w:style>
  <w:style w:type="paragraph" w:customStyle="1" w:styleId="19">
    <w:name w:val="正文1"/>
    <w:qFormat/>
    <w:uiPriority w:val="0"/>
    <w:pPr>
      <w:widowControl w:val="0"/>
      <w:jc w:val="both"/>
    </w:pPr>
    <w:rPr>
      <w:rFonts w:ascii="Calibri" w:hAnsi="Calibri" w:eastAsia="宋体" w:cs="Times New Roman"/>
      <w:sz w:val="21"/>
      <w:szCs w:val="22"/>
      <w:lang w:val="en-US" w:eastAsia="zh-CN" w:bidi="ar-SA"/>
    </w:rPr>
  </w:style>
  <w:style w:type="character" w:customStyle="1" w:styleId="20">
    <w:name w:val="页眉 字符"/>
    <w:basedOn w:val="12"/>
    <w:link w:val="6"/>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character" w:customStyle="1" w:styleId="22">
    <w:name w:val="页脚 字符"/>
    <w:basedOn w:val="12"/>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527</Words>
  <Characters>631</Characters>
  <Lines>128</Lines>
  <Paragraphs>126</Paragraphs>
  <TotalTime>0</TotalTime>
  <ScaleCrop>false</ScaleCrop>
  <LinksUpToDate>false</LinksUpToDate>
  <CharactersWithSpaces>631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2024-03-07T02:48:00Z</dcterms:created>
  <dc:creator>Administrator</dc:creator>
  <cp:lastModifiedBy>user</cp:lastModifiedBy>
  <dcterms:modified xsi:type="dcterms:W3CDTF">2026-06-05T03:33:23Z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8D4C6775E40C4E8CA29BADCFDE41AB4C_13</vt:lpwstr>
  </property>
  <property fmtid="{D5CDD505-2E9C-101B-9397-08002B2CF9AE}" pid="4" name="KSOTemplateDocerSaveRecord">
    <vt:lpwstr>eyJoZGlkIjoiMWVmZjBjODNiMjI1YTgzYTQ0YWU5YjdmMjFjOWI4MWUiLCJ1c2VySWQiOiI1MDEzNzQyOTUifQ==</vt:lpwstr>
  </property>
</Properties>
</file>