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2"/>
        <w:jc w:val="center"/>
        <w:rPr>
          <w:rFonts w:hint="eastAsia"/>
          <w:b/>
          <w:bCs/>
          <w:spacing w:val="-23"/>
          <w:sz w:val="72"/>
          <w:szCs w:val="72"/>
          <w:lang w:val="en-US" w:eastAsia="zh-CN"/>
        </w:rPr>
      </w:pPr>
      <w:r>
        <w:rPr>
          <w:rFonts w:hint="eastAsia"/>
          <w:b/>
          <w:bCs/>
          <w:spacing w:val="-23"/>
          <w:sz w:val="72"/>
          <w:szCs w:val="72"/>
          <w:lang w:val="en-US" w:eastAsia="zh-CN"/>
        </w:rPr>
        <w:t>中山市黄圃人民医院耳温枪电子体温计、医用冰帽采购项目</w:t>
      </w:r>
    </w:p>
    <w:p>
      <w:pPr>
        <w:pStyle w:val="2"/>
        <w:jc w:val="center"/>
        <w:rPr>
          <w:rFonts w:hint="eastAsia" w:eastAsiaTheme="minorEastAsia"/>
          <w:b/>
          <w:bCs/>
          <w:spacing w:val="-23"/>
          <w:sz w:val="72"/>
          <w:szCs w:val="72"/>
        </w:rPr>
      </w:pPr>
      <w:r>
        <w:rPr>
          <w:rFonts w:hint="eastAsia" w:eastAsiaTheme="minorEastAsia"/>
          <w:b/>
          <w:bCs/>
          <w:spacing w:val="-23"/>
          <w:sz w:val="72"/>
          <w:szCs w:val="72"/>
        </w:rPr>
        <w:t>响应文件</w:t>
      </w:r>
    </w:p>
    <w:p>
      <w:pPr>
        <w:pStyle w:val="2"/>
        <w:jc w:val="center"/>
        <w:rPr>
          <w:b/>
          <w:bCs/>
          <w:sz w:val="72"/>
          <w:szCs w:val="72"/>
        </w:rPr>
      </w:pPr>
      <w:r>
        <w:rPr>
          <w:rFonts w:hint="eastAsia"/>
          <w:b/>
          <w:bCs/>
          <w:sz w:val="72"/>
          <w:szCs w:val="72"/>
        </w:rPr>
        <w:t>（正本/副本）</w:t>
      </w: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bookmarkEnd w:id="0"/>
      <w:bookmarkStart w:id="1" w:name="OLE_LINK4"/>
      <w:bookmarkStart w:id="2" w:name="_Toc32348"/>
      <w:r>
        <w:rPr>
          <w:rFonts w:hint="eastAsia" w:ascii="宋体" w:hAnsi="宋体" w:eastAsiaTheme="minorEastAsia" w:cstheme="minorBidi"/>
          <w:b/>
          <w:bCs/>
          <w:kern w:val="2"/>
          <w:sz w:val="32"/>
          <w:szCs w:val="32"/>
          <w:lang w:val="en-US" w:eastAsia="zh-CN" w:bidi="ar-SA"/>
        </w:rPr>
        <w:t>:</w:t>
      </w:r>
      <w:bookmarkEnd w:id="1"/>
      <w:r>
        <w:rPr>
          <w:rFonts w:hint="eastAsia" w:ascii="宋体" w:hAnsi="宋体" w:cstheme="minorBidi"/>
          <w:b/>
          <w:bCs/>
          <w:kern w:val="2"/>
          <w:sz w:val="32"/>
          <w:szCs w:val="32"/>
          <w:lang w:val="en-US" w:eastAsia="zh-CN" w:bidi="ar-SA"/>
        </w:rPr>
        <w:t>中山市黄圃人民医院耳温枪电子体温计、医用冰帽采购项目</w:t>
      </w:r>
    </w:p>
    <w:p>
      <w:pPr>
        <w:pStyle w:val="18"/>
        <w:ind w:left="0" w:leftChars="0" w:firstLine="429" w:firstLineChars="100"/>
        <w:rPr>
          <w:rFonts w:hint="default" w:ascii="宋体" w:hAnsi="宋体" w:eastAsiaTheme="minorEastAsia" w:cstheme="minorBidi"/>
          <w:b/>
          <w:bCs/>
          <w:kern w:val="2"/>
          <w:sz w:val="32"/>
          <w:szCs w:val="32"/>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w:t>
      </w:r>
      <w:r>
        <w:rPr>
          <w:rFonts w:hint="eastAsia" w:ascii="宋体" w:hAnsi="宋体" w:eastAsiaTheme="minorEastAsia" w:cstheme="minorBidi"/>
          <w:b/>
          <w:bCs/>
          <w:spacing w:val="0"/>
          <w:kern w:val="0"/>
          <w:sz w:val="32"/>
          <w:szCs w:val="32"/>
          <w:fitText w:val="1605" w:id="1"/>
          <w:lang w:val="en-US" w:eastAsia="zh-CN" w:bidi="ar-SA"/>
        </w:rPr>
        <w:t>号</w:t>
      </w:r>
      <w:bookmarkStart w:id="3" w:name="OLE_LINK2"/>
      <w:r>
        <w:rPr>
          <w:rFonts w:hint="eastAsia" w:ascii="宋体" w:hAnsi="宋体" w:eastAsiaTheme="minorEastAsia" w:cstheme="minorBidi"/>
          <w:b/>
          <w:bCs/>
          <w:kern w:val="2"/>
          <w:sz w:val="32"/>
          <w:szCs w:val="32"/>
          <w:lang w:val="en-US" w:eastAsia="zh-CN" w:bidi="ar-SA"/>
        </w:rPr>
        <w:t>:</w:t>
      </w:r>
      <w:bookmarkStart w:id="4" w:name="OLE_LINK6"/>
      <w:r>
        <w:rPr>
          <w:rFonts w:hint="eastAsia" w:ascii="宋体" w:hAnsi="宋体" w:eastAsiaTheme="minorEastAsia" w:cstheme="minorBidi"/>
          <w:b/>
          <w:bCs/>
          <w:kern w:val="2"/>
          <w:sz w:val="32"/>
          <w:szCs w:val="32"/>
          <w:lang w:val="en-US" w:eastAsia="zh-CN" w:bidi="ar-SA"/>
        </w:rPr>
        <w:t>PYCG-SB-</w:t>
      </w:r>
      <w:bookmarkEnd w:id="3"/>
      <w:bookmarkEnd w:id="4"/>
      <w:r>
        <w:rPr>
          <w:rFonts w:hint="eastAsia" w:ascii="宋体" w:hAnsi="宋体" w:cstheme="minorBidi"/>
          <w:b/>
          <w:bCs/>
          <w:kern w:val="2"/>
          <w:sz w:val="32"/>
          <w:szCs w:val="32"/>
          <w:lang w:val="en-US" w:eastAsia="zh-CN" w:bidi="ar-SA"/>
        </w:rPr>
        <w:t>202606-02</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2"/>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5" w:name="_Toc21417"/>
      <w:r>
        <w:rPr>
          <w:rFonts w:ascii="宋体" w:hAnsi="宋体"/>
          <w:b/>
          <w:bCs/>
          <w:spacing w:val="0"/>
          <w:kern w:val="0"/>
          <w:sz w:val="32"/>
          <w:szCs w:val="32"/>
          <w:fitText w:val="1605" w:id="3"/>
        </w:rPr>
        <w:t>日      期</w:t>
      </w:r>
      <w:r>
        <w:rPr>
          <w:rFonts w:ascii="宋体" w:hAnsi="宋体"/>
          <w:b/>
          <w:bCs/>
          <w:sz w:val="32"/>
          <w:szCs w:val="32"/>
        </w:rPr>
        <w:t>：   年   月   日</w:t>
      </w:r>
      <w:bookmarkEnd w:id="5"/>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4"/>
        <w:ind w:firstLine="480"/>
        <w:rPr>
          <w:rFonts w:hint="eastAsia" w:ascii="宋体" w:hAnsi="宋体" w:eastAsia="宋体" w:cs="Times New Roman"/>
        </w:rPr>
      </w:pPr>
      <w:r>
        <w:rPr>
          <w:rFonts w:hint="eastAsia" w:ascii="宋体" w:hAnsi="宋体" w:eastAsia="宋体" w:cs="Times New Roman"/>
        </w:rPr>
        <w:t>依据贵方[</w:t>
      </w:r>
      <w:bookmarkStart w:id="6" w:name="OLE_LINK5"/>
      <w:r>
        <w:rPr>
          <w:rFonts w:hint="eastAsia" w:ascii="宋体" w:hAnsi="宋体" w:eastAsia="宋体" w:cs="Times New Roman"/>
          <w:b/>
          <w:bCs/>
          <w:sz w:val="21"/>
          <w:szCs w:val="22"/>
          <w:u w:val="single"/>
          <w:lang w:eastAsia="zh-CN"/>
        </w:rPr>
        <w:t>中山市黄圃人民医院耳温枪电子体温计、医用冰帽采购项目(项目编号：</w:t>
      </w:r>
      <w:bookmarkStart w:id="7" w:name="OLE_LINK3"/>
      <w:r>
        <w:rPr>
          <w:rFonts w:hint="eastAsia" w:ascii="宋体" w:hAnsi="宋体" w:eastAsia="宋体" w:cs="Times New Roman"/>
          <w:b/>
          <w:bCs/>
          <w:sz w:val="21"/>
          <w:szCs w:val="22"/>
          <w:u w:val="single"/>
          <w:lang w:eastAsia="zh-CN"/>
        </w:rPr>
        <w:t>PYCG-SB-202606-02)</w:t>
      </w:r>
      <w:bookmarkEnd w:id="6"/>
      <w:bookmarkEnd w:id="7"/>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eastAsia="宋体" w:cs="Times New Roman"/>
          <w:b/>
          <w:bCs/>
          <w:sz w:val="21"/>
          <w:szCs w:val="22"/>
          <w:u w:val="single"/>
          <w:lang w:eastAsia="zh-CN"/>
        </w:rPr>
        <w:t>中山市黄圃人民医院耳温枪电子体温计、医用冰帽采购项目(项目编号：PYCG-SB-202606-02)</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default"/>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中山市黄圃人民医院耳温枪电子体温计、医用冰帽采购项目(项目编号：PYCG-SB-202606-02)</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中山市黄圃人民医院耳温枪电子体温计、医用冰帽采购项目(项目编号：PYCG-SB-202606-02)</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中山市黄圃人民医院耳温枪电子体温计、医用冰帽采购项目(项目编号：PYCG-SB-202606-02)</w:t>
      </w:r>
    </w:p>
    <w:p>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5"/>
        <w:tblpPr w:leftFromText="180" w:rightFromText="180" w:vertAnchor="text" w:horzAnchor="margin" w:tblpXSpec="center" w:tblpY="99"/>
        <w:tblW w:w="10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1251" w:type="dxa"/>
            <w:vAlign w:val="top"/>
          </w:tcPr>
          <w:p>
            <w:pPr>
              <w:pStyle w:val="13"/>
              <w:jc w:val="center"/>
              <w:rPr>
                <w:sz w:val="24"/>
                <w:szCs w:val="24"/>
              </w:rPr>
            </w:pPr>
            <w:r>
              <w:rPr>
                <w:rFonts w:hint="eastAsia"/>
                <w:sz w:val="24"/>
                <w:szCs w:val="24"/>
              </w:rPr>
              <w:t>设备名称</w:t>
            </w:r>
          </w:p>
        </w:tc>
        <w:tc>
          <w:tcPr>
            <w:tcW w:w="1058" w:type="dxa"/>
            <w:vAlign w:val="top"/>
          </w:tcPr>
          <w:p>
            <w:pPr>
              <w:pStyle w:val="13"/>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pPr>
              <w:pStyle w:val="13"/>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pPr>
              <w:pStyle w:val="13"/>
              <w:jc w:val="center"/>
              <w:rPr>
                <w:sz w:val="24"/>
                <w:szCs w:val="24"/>
              </w:rPr>
            </w:pPr>
            <w:r>
              <w:rPr>
                <w:rFonts w:hint="eastAsia" w:eastAsia="宋体" w:cs="Times New Roman"/>
                <w:sz w:val="24"/>
                <w:szCs w:val="24"/>
              </w:rPr>
              <w:t>生产厂家</w:t>
            </w:r>
          </w:p>
        </w:tc>
        <w:tc>
          <w:tcPr>
            <w:tcW w:w="849" w:type="dxa"/>
            <w:vAlign w:val="top"/>
          </w:tcPr>
          <w:p>
            <w:pPr>
              <w:pStyle w:val="13"/>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pPr>
              <w:pStyle w:val="13"/>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pPr>
              <w:pStyle w:val="13"/>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小计（元）</w:t>
            </w:r>
          </w:p>
        </w:tc>
        <w:tc>
          <w:tcPr>
            <w:tcW w:w="968" w:type="dxa"/>
            <w:vAlign w:val="top"/>
          </w:tcPr>
          <w:p>
            <w:pPr>
              <w:pStyle w:val="13"/>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pPr>
              <w:pStyle w:val="13"/>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pPr>
              <w:pStyle w:val="13"/>
              <w:jc w:val="center"/>
              <w:rPr>
                <w:rFonts w:hint="eastAsia"/>
                <w:sz w:val="24"/>
                <w:szCs w:val="24"/>
                <w:lang w:val="en-US" w:eastAsia="zh-CN"/>
              </w:rPr>
            </w:pPr>
            <w:r>
              <w:rPr>
                <w:rFonts w:hint="eastAsia"/>
                <w:sz w:val="24"/>
                <w:szCs w:val="24"/>
                <w:lang w:val="en-US" w:eastAsia="zh-CN"/>
              </w:rPr>
              <w:t>医疗器械注册证编号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251" w:type="dxa"/>
            <w:vAlign w:val="center"/>
          </w:tcPr>
          <w:p>
            <w:pPr>
              <w:pStyle w:val="13"/>
              <w:jc w:val="center"/>
              <w:rPr>
                <w:rFonts w:hint="default" w:eastAsia="宋体"/>
                <w:b w:val="0"/>
                <w:sz w:val="28"/>
                <w:szCs w:val="28"/>
                <w:lang w:val="en-US" w:eastAsia="zh-CN"/>
              </w:rPr>
            </w:pPr>
            <w:r>
              <w:rPr>
                <w:rFonts w:hint="eastAsia" w:ascii="宋体" w:hAnsi="宋体" w:eastAsia="宋体" w:cs="Times New Roman"/>
                <w:b/>
                <w:bCs/>
                <w:sz w:val="21"/>
                <w:szCs w:val="22"/>
                <w:u w:val="single"/>
                <w:lang w:eastAsia="zh-CN"/>
              </w:rPr>
              <w:t>耳温枪电子体温计</w:t>
            </w:r>
          </w:p>
        </w:tc>
        <w:tc>
          <w:tcPr>
            <w:tcW w:w="1058" w:type="dxa"/>
            <w:vAlign w:val="top"/>
          </w:tcPr>
          <w:p>
            <w:pPr>
              <w:pStyle w:val="13"/>
              <w:jc w:val="both"/>
              <w:rPr>
                <w:b w:val="0"/>
                <w:sz w:val="28"/>
                <w:szCs w:val="28"/>
              </w:rPr>
            </w:pPr>
          </w:p>
        </w:tc>
        <w:tc>
          <w:tcPr>
            <w:tcW w:w="1187" w:type="dxa"/>
            <w:vAlign w:val="top"/>
          </w:tcPr>
          <w:p>
            <w:pPr>
              <w:pStyle w:val="13"/>
              <w:ind w:firstLine="562"/>
              <w:rPr>
                <w:b w:val="0"/>
                <w:sz w:val="28"/>
                <w:szCs w:val="28"/>
              </w:rPr>
            </w:pPr>
          </w:p>
        </w:tc>
        <w:tc>
          <w:tcPr>
            <w:tcW w:w="1160" w:type="dxa"/>
            <w:vAlign w:val="top"/>
          </w:tcPr>
          <w:p>
            <w:pPr>
              <w:pStyle w:val="13"/>
              <w:jc w:val="both"/>
              <w:rPr>
                <w:b w:val="0"/>
                <w:sz w:val="28"/>
                <w:szCs w:val="28"/>
              </w:rPr>
            </w:pPr>
          </w:p>
        </w:tc>
        <w:tc>
          <w:tcPr>
            <w:tcW w:w="849" w:type="dxa"/>
            <w:vAlign w:val="top"/>
          </w:tcPr>
          <w:p>
            <w:pPr>
              <w:pStyle w:val="13"/>
              <w:ind w:firstLine="280" w:firstLineChars="100"/>
              <w:jc w:val="both"/>
              <w:rPr>
                <w:rFonts w:hint="eastAsia" w:eastAsia="宋体"/>
                <w:b w:val="0"/>
                <w:sz w:val="28"/>
                <w:szCs w:val="28"/>
                <w:lang w:val="en-US" w:eastAsia="zh-CN"/>
              </w:rPr>
            </w:pPr>
          </w:p>
        </w:tc>
        <w:tc>
          <w:tcPr>
            <w:tcW w:w="1014" w:type="dxa"/>
            <w:vAlign w:val="top"/>
          </w:tcPr>
          <w:p>
            <w:pPr>
              <w:rPr>
                <w:rFonts w:hint="eastAsia"/>
                <w:lang w:val="en-US" w:eastAsia="zh-CN"/>
              </w:rPr>
            </w:pPr>
          </w:p>
        </w:tc>
        <w:tc>
          <w:tcPr>
            <w:tcW w:w="949" w:type="dxa"/>
            <w:vAlign w:val="top"/>
          </w:tcPr>
          <w:p>
            <w:pPr>
              <w:rPr>
                <w:rFonts w:hint="eastAsia"/>
                <w:lang w:eastAsia="zh-CN"/>
              </w:rPr>
            </w:pPr>
          </w:p>
        </w:tc>
        <w:tc>
          <w:tcPr>
            <w:tcW w:w="968" w:type="dxa"/>
            <w:vAlign w:val="top"/>
          </w:tcPr>
          <w:p>
            <w:pPr>
              <w:pStyle w:val="13"/>
              <w:jc w:val="both"/>
              <w:rPr>
                <w:b w:val="0"/>
                <w:sz w:val="28"/>
                <w:szCs w:val="28"/>
              </w:rPr>
            </w:pPr>
          </w:p>
        </w:tc>
        <w:tc>
          <w:tcPr>
            <w:tcW w:w="968" w:type="dxa"/>
            <w:vAlign w:val="top"/>
          </w:tcPr>
          <w:p>
            <w:pPr>
              <w:pStyle w:val="13"/>
              <w:jc w:val="both"/>
              <w:rPr>
                <w:b w:val="0"/>
                <w:sz w:val="28"/>
                <w:szCs w:val="28"/>
              </w:rPr>
            </w:pPr>
          </w:p>
        </w:tc>
        <w:tc>
          <w:tcPr>
            <w:tcW w:w="968" w:type="dxa"/>
            <w:vAlign w:val="top"/>
          </w:tcPr>
          <w:p>
            <w:pPr>
              <w:pStyle w:val="13"/>
              <w:jc w:val="both"/>
              <w:rPr>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251" w:type="dxa"/>
            <w:vAlign w:val="center"/>
          </w:tcPr>
          <w:p>
            <w:pPr>
              <w:pStyle w:val="13"/>
              <w:jc w:val="center"/>
              <w:rPr>
                <w:rFonts w:hint="default" w:eastAsia="宋体"/>
                <w:b w:val="0"/>
                <w:sz w:val="28"/>
                <w:szCs w:val="28"/>
                <w:lang w:val="en-US" w:eastAsia="zh-CN"/>
              </w:rPr>
            </w:pPr>
            <w:r>
              <w:rPr>
                <w:rFonts w:hint="eastAsia" w:ascii="宋体" w:hAnsi="宋体" w:eastAsia="宋体" w:cs="Times New Roman"/>
                <w:b/>
                <w:bCs/>
                <w:sz w:val="21"/>
                <w:szCs w:val="22"/>
                <w:u w:val="single"/>
                <w:lang w:eastAsia="zh-CN"/>
              </w:rPr>
              <w:t>医用冰帽</w:t>
            </w:r>
          </w:p>
        </w:tc>
        <w:tc>
          <w:tcPr>
            <w:tcW w:w="1058" w:type="dxa"/>
            <w:vAlign w:val="top"/>
          </w:tcPr>
          <w:p>
            <w:pPr>
              <w:pStyle w:val="13"/>
              <w:jc w:val="both"/>
              <w:rPr>
                <w:b w:val="0"/>
                <w:sz w:val="28"/>
                <w:szCs w:val="28"/>
              </w:rPr>
            </w:pPr>
          </w:p>
        </w:tc>
        <w:tc>
          <w:tcPr>
            <w:tcW w:w="1187" w:type="dxa"/>
            <w:vAlign w:val="top"/>
          </w:tcPr>
          <w:p>
            <w:pPr>
              <w:pStyle w:val="13"/>
              <w:ind w:firstLine="562"/>
              <w:rPr>
                <w:b w:val="0"/>
                <w:sz w:val="28"/>
                <w:szCs w:val="28"/>
              </w:rPr>
            </w:pPr>
          </w:p>
        </w:tc>
        <w:tc>
          <w:tcPr>
            <w:tcW w:w="1160" w:type="dxa"/>
            <w:vAlign w:val="top"/>
          </w:tcPr>
          <w:p>
            <w:pPr>
              <w:pStyle w:val="13"/>
              <w:jc w:val="both"/>
              <w:rPr>
                <w:b w:val="0"/>
                <w:sz w:val="28"/>
                <w:szCs w:val="28"/>
              </w:rPr>
            </w:pPr>
          </w:p>
        </w:tc>
        <w:tc>
          <w:tcPr>
            <w:tcW w:w="849" w:type="dxa"/>
            <w:vAlign w:val="top"/>
          </w:tcPr>
          <w:p>
            <w:pPr>
              <w:pStyle w:val="13"/>
              <w:ind w:firstLine="280" w:firstLineChars="100"/>
              <w:jc w:val="both"/>
              <w:rPr>
                <w:rFonts w:hint="eastAsia" w:eastAsia="宋体"/>
                <w:b w:val="0"/>
                <w:sz w:val="28"/>
                <w:szCs w:val="28"/>
                <w:lang w:val="en-US" w:eastAsia="zh-CN"/>
              </w:rPr>
            </w:pPr>
          </w:p>
        </w:tc>
        <w:tc>
          <w:tcPr>
            <w:tcW w:w="1014" w:type="dxa"/>
            <w:vAlign w:val="top"/>
          </w:tcPr>
          <w:p>
            <w:pPr>
              <w:rPr>
                <w:rFonts w:hint="eastAsia"/>
                <w:lang w:val="en-US" w:eastAsia="zh-CN"/>
              </w:rPr>
            </w:pPr>
          </w:p>
        </w:tc>
        <w:tc>
          <w:tcPr>
            <w:tcW w:w="949" w:type="dxa"/>
            <w:vAlign w:val="top"/>
          </w:tcPr>
          <w:p>
            <w:pPr>
              <w:rPr>
                <w:rFonts w:hint="eastAsia"/>
                <w:lang w:eastAsia="zh-CN"/>
              </w:rPr>
            </w:pPr>
          </w:p>
        </w:tc>
        <w:tc>
          <w:tcPr>
            <w:tcW w:w="968" w:type="dxa"/>
            <w:vAlign w:val="top"/>
          </w:tcPr>
          <w:p>
            <w:pPr>
              <w:pStyle w:val="13"/>
              <w:jc w:val="both"/>
              <w:rPr>
                <w:b w:val="0"/>
                <w:sz w:val="28"/>
                <w:szCs w:val="28"/>
              </w:rPr>
            </w:pPr>
          </w:p>
        </w:tc>
        <w:tc>
          <w:tcPr>
            <w:tcW w:w="968" w:type="dxa"/>
            <w:vAlign w:val="top"/>
          </w:tcPr>
          <w:p>
            <w:pPr>
              <w:pStyle w:val="13"/>
              <w:jc w:val="both"/>
              <w:rPr>
                <w:b w:val="0"/>
                <w:sz w:val="28"/>
                <w:szCs w:val="28"/>
              </w:rPr>
            </w:pPr>
          </w:p>
        </w:tc>
        <w:tc>
          <w:tcPr>
            <w:tcW w:w="968" w:type="dxa"/>
            <w:vAlign w:val="top"/>
          </w:tcPr>
          <w:p>
            <w:pPr>
              <w:pStyle w:val="13"/>
              <w:jc w:val="both"/>
              <w:rPr>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5505" w:type="dxa"/>
            <w:gridSpan w:val="5"/>
            <w:vAlign w:val="center"/>
          </w:tcPr>
          <w:p>
            <w:pPr>
              <w:pStyle w:val="13"/>
              <w:ind w:firstLine="280" w:firstLineChars="100"/>
              <w:jc w:val="center"/>
              <w:rPr>
                <w:rFonts w:hint="eastAsia" w:eastAsia="宋体"/>
                <w:b w:val="0"/>
                <w:sz w:val="28"/>
                <w:szCs w:val="28"/>
                <w:lang w:val="en-US" w:eastAsia="zh-CN"/>
              </w:rPr>
            </w:pPr>
            <w:r>
              <w:rPr>
                <w:rFonts w:hint="eastAsia" w:eastAsia="宋体"/>
                <w:b w:val="0"/>
                <w:sz w:val="28"/>
                <w:szCs w:val="28"/>
                <w:lang w:val="en-US" w:eastAsia="zh-CN"/>
              </w:rPr>
              <w:t>合计（元）</w:t>
            </w:r>
          </w:p>
        </w:tc>
        <w:tc>
          <w:tcPr>
            <w:tcW w:w="4867" w:type="dxa"/>
            <w:gridSpan w:val="5"/>
            <w:vAlign w:val="top"/>
          </w:tcPr>
          <w:p>
            <w:pPr>
              <w:pStyle w:val="13"/>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13"/>
              <w:jc w:val="left"/>
              <w:rPr>
                <w:b w:val="0"/>
                <w:sz w:val="28"/>
                <w:szCs w:val="28"/>
              </w:rPr>
            </w:pPr>
            <w:r>
              <w:rPr>
                <w:rFonts w:hint="eastAsia" w:eastAsia="宋体" w:cs="Times New Roman"/>
                <w:b w:val="0"/>
                <w:bCs w:val="0"/>
                <w:sz w:val="21"/>
                <w:szCs w:val="21"/>
                <w:lang w:eastAsia="zh-CN"/>
              </w:rPr>
              <w:t>小写：</w:t>
            </w:r>
          </w:p>
        </w:tc>
      </w:tr>
    </w:tbl>
    <w:p>
      <w:pPr>
        <w:ind w:right="1430"/>
        <w:jc w:val="left"/>
        <w:rPr>
          <w:rFonts w:hint="eastAsia"/>
          <w:b/>
          <w:color w:val="FF0000"/>
          <w:sz w:val="24"/>
          <w:szCs w:val="24"/>
          <w:lang w:val="en-US" w:eastAsia="zh-CN"/>
        </w:rPr>
      </w:pPr>
    </w:p>
    <w:p>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6"/>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54" w:type="dxa"/>
            <w:vAlign w:val="top"/>
          </w:tcPr>
          <w:p>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4"/>
                <w:vertAlign w:val="baseline"/>
                <w:lang w:val="en-US" w:eastAsia="zh-CN"/>
              </w:rPr>
              <w:t>序号</w:t>
            </w:r>
          </w:p>
        </w:tc>
        <w:tc>
          <w:tcPr>
            <w:tcW w:w="1297" w:type="dxa"/>
            <w:vAlign w:val="top"/>
          </w:tcPr>
          <w:p>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5"/>
                <w:vertAlign w:val="baseline"/>
                <w:lang w:val="en-US" w:eastAsia="zh-CN"/>
              </w:rPr>
              <w:t>名称</w:t>
            </w:r>
          </w:p>
        </w:tc>
        <w:tc>
          <w:tcPr>
            <w:tcW w:w="1766" w:type="dxa"/>
            <w:vAlign w:val="top"/>
          </w:tcPr>
          <w:p>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254" w:type="dxa"/>
            <w:vAlign w:val="top"/>
          </w:tcPr>
          <w:p>
            <w:pPr>
              <w:pStyle w:val="5"/>
              <w:bidi w:val="0"/>
              <w:rPr>
                <w:rFonts w:hint="eastAsia" w:ascii="宋体" w:hAnsi="宋体" w:eastAsia="宋体" w:cs="宋体"/>
                <w:sz w:val="24"/>
                <w:szCs w:val="24"/>
                <w:lang w:val="en-US" w:eastAsia="zh-CN"/>
              </w:rPr>
            </w:pPr>
          </w:p>
        </w:tc>
        <w:tc>
          <w:tcPr>
            <w:tcW w:w="1297" w:type="dxa"/>
            <w:vAlign w:val="top"/>
          </w:tcPr>
          <w:p>
            <w:pPr>
              <w:pStyle w:val="5"/>
              <w:bidi w:val="0"/>
              <w:rPr>
                <w:rFonts w:hint="eastAsia" w:ascii="宋体" w:hAnsi="宋体" w:eastAsia="宋体" w:cs="宋体"/>
                <w:sz w:val="24"/>
                <w:szCs w:val="24"/>
                <w:lang w:val="en-US" w:eastAsia="zh-CN"/>
              </w:rPr>
            </w:pPr>
          </w:p>
        </w:tc>
        <w:tc>
          <w:tcPr>
            <w:tcW w:w="1766" w:type="dxa"/>
            <w:vAlign w:val="top"/>
          </w:tcPr>
          <w:p>
            <w:pPr>
              <w:pStyle w:val="5"/>
              <w:bidi w:val="0"/>
              <w:rPr>
                <w:rFonts w:hint="eastAsia" w:ascii="宋体" w:hAnsi="宋体" w:eastAsia="宋体" w:cs="宋体"/>
                <w:sz w:val="24"/>
                <w:szCs w:val="24"/>
                <w:lang w:val="en-US" w:eastAsia="zh-CN"/>
              </w:rPr>
            </w:pPr>
          </w:p>
        </w:tc>
        <w:tc>
          <w:tcPr>
            <w:tcW w:w="1630" w:type="dxa"/>
            <w:vAlign w:val="top"/>
          </w:tcPr>
          <w:p>
            <w:pPr>
              <w:pStyle w:val="5"/>
              <w:bidi w:val="0"/>
              <w:rPr>
                <w:rFonts w:hint="eastAsia" w:ascii="宋体" w:hAnsi="宋体" w:eastAsia="宋体" w:cs="宋体"/>
                <w:sz w:val="24"/>
                <w:szCs w:val="24"/>
                <w:lang w:val="en-US" w:eastAsia="zh-CN"/>
              </w:rPr>
            </w:pPr>
          </w:p>
        </w:tc>
        <w:tc>
          <w:tcPr>
            <w:tcW w:w="2164" w:type="dxa"/>
            <w:vAlign w:val="top"/>
          </w:tcPr>
          <w:p>
            <w:pPr>
              <w:pStyle w:val="5"/>
              <w:bidi w:val="0"/>
              <w:rPr>
                <w:rFonts w:hint="eastAsia" w:ascii="宋体" w:hAnsi="宋体" w:eastAsia="宋体" w:cs="宋体"/>
                <w:sz w:val="24"/>
                <w:szCs w:val="24"/>
                <w:lang w:val="en-US" w:eastAsia="zh-CN"/>
              </w:rPr>
            </w:pPr>
          </w:p>
        </w:tc>
        <w:tc>
          <w:tcPr>
            <w:tcW w:w="1367" w:type="dxa"/>
            <w:vAlign w:val="top"/>
          </w:tcPr>
          <w:p>
            <w:pPr>
              <w:pStyle w:val="5"/>
              <w:bidi w:val="0"/>
              <w:rPr>
                <w:rFonts w:hint="eastAsia" w:ascii="宋体" w:hAnsi="宋体" w:eastAsia="宋体" w:cs="宋体"/>
                <w:sz w:val="24"/>
                <w:szCs w:val="24"/>
                <w:lang w:val="en-US" w:eastAsia="zh-CN"/>
              </w:rPr>
            </w:pPr>
          </w:p>
        </w:tc>
      </w:tr>
    </w:tbl>
    <w:p>
      <w:pPr>
        <w:pStyle w:val="7"/>
        <w:spacing w:line="360" w:lineRule="auto"/>
        <w:ind w:firstLine="0" w:firstLineChars="0"/>
        <w:jc w:val="left"/>
        <w:outlineLvl w:val="0"/>
        <w:rPr>
          <w:rFonts w:hint="eastAsia" w:ascii="宋体" w:hAnsi="宋体" w:eastAsia="宋体" w:cs="Arial"/>
          <w:szCs w:val="21"/>
          <w:u w:val="single"/>
        </w:rPr>
      </w:pPr>
    </w:p>
    <w:p>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bookmarkStart w:id="8" w:name="_GoBack"/>
      <w:bookmarkEnd w:id="8"/>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ind w:firstLine="440" w:firstLineChars="200"/>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360" w:lineRule="auto"/>
        <w:ind w:firstLine="632" w:firstLineChars="300"/>
        <w:rPr>
          <w:rFonts w:hint="eastAsia"/>
          <w:b/>
          <w:szCs w:val="21"/>
          <w:lang w:val="en-US" w:eastAsia="zh-CN"/>
        </w:rPr>
      </w:pPr>
    </w:p>
    <w:p>
      <w:pPr>
        <w:pStyle w:val="2"/>
        <w:rPr>
          <w:rFonts w:hint="eastAsia"/>
          <w:b/>
          <w:szCs w:val="21"/>
          <w:lang w:val="en-US" w:eastAsia="zh-CN"/>
        </w:rPr>
      </w:pPr>
      <w:r>
        <w:rPr>
          <w:rFonts w:hint="eastAsia"/>
          <w:b/>
          <w:szCs w:val="21"/>
          <w:lang w:val="en-US" w:eastAsia="zh-CN"/>
        </w:rPr>
        <w:t xml:space="preserve">  </w:t>
      </w:r>
    </w:p>
    <w:p>
      <w:pPr>
        <w:pStyle w:val="2"/>
        <w:rPr>
          <w:rFonts w:hint="eastAsia"/>
          <w:b/>
          <w:szCs w:val="21"/>
          <w:lang w:val="en-US" w:eastAsia="zh-CN"/>
        </w:rPr>
      </w:pPr>
    </w:p>
    <w:p>
      <w:pPr>
        <w:autoSpaceDE w:val="0"/>
        <w:autoSpaceDN w:val="0"/>
        <w:adjustRightInd w:val="0"/>
        <w:spacing w:line="360" w:lineRule="auto"/>
        <w:ind w:left="420"/>
        <w:rPr>
          <w:rFonts w:hint="default" w:ascii="宋体" w:hAnsi="宋体" w:eastAsia="宋体"/>
          <w:sz w:val="22"/>
          <w:szCs w:val="21"/>
          <w:lang w:val="en-US" w:eastAsia="zh-CN"/>
        </w:rPr>
      </w:pPr>
      <w:r>
        <w:rPr>
          <w:rFonts w:hint="eastAsia"/>
          <w:b/>
          <w:szCs w:val="21"/>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B60EEC"/>
    <w:rsid w:val="01CF1530"/>
    <w:rsid w:val="02875A63"/>
    <w:rsid w:val="02E659B1"/>
    <w:rsid w:val="03BC6788"/>
    <w:rsid w:val="03D01413"/>
    <w:rsid w:val="05995E6C"/>
    <w:rsid w:val="09880942"/>
    <w:rsid w:val="0BD0037E"/>
    <w:rsid w:val="0C994C14"/>
    <w:rsid w:val="12617F82"/>
    <w:rsid w:val="13BF1404"/>
    <w:rsid w:val="13BF6652"/>
    <w:rsid w:val="141E7464"/>
    <w:rsid w:val="19C40446"/>
    <w:rsid w:val="1A49190D"/>
    <w:rsid w:val="1AFA455C"/>
    <w:rsid w:val="1C382371"/>
    <w:rsid w:val="1CEE7E54"/>
    <w:rsid w:val="200A6FE5"/>
    <w:rsid w:val="20397FE5"/>
    <w:rsid w:val="20F46465"/>
    <w:rsid w:val="22247B76"/>
    <w:rsid w:val="22EF0C2F"/>
    <w:rsid w:val="23657D86"/>
    <w:rsid w:val="23815D4C"/>
    <w:rsid w:val="23CD572C"/>
    <w:rsid w:val="2536529E"/>
    <w:rsid w:val="25770569"/>
    <w:rsid w:val="26DE7F33"/>
    <w:rsid w:val="27D00C86"/>
    <w:rsid w:val="2A5561C7"/>
    <w:rsid w:val="2D500DD8"/>
    <w:rsid w:val="2D5C47D4"/>
    <w:rsid w:val="2EAA4211"/>
    <w:rsid w:val="2EDF2E0B"/>
    <w:rsid w:val="30441C54"/>
    <w:rsid w:val="30E33C68"/>
    <w:rsid w:val="331F5424"/>
    <w:rsid w:val="342863F3"/>
    <w:rsid w:val="348C4206"/>
    <w:rsid w:val="38722478"/>
    <w:rsid w:val="3A8C5073"/>
    <w:rsid w:val="3B230101"/>
    <w:rsid w:val="3F6336CA"/>
    <w:rsid w:val="40EB2F89"/>
    <w:rsid w:val="4133666B"/>
    <w:rsid w:val="42C6688D"/>
    <w:rsid w:val="43331DEA"/>
    <w:rsid w:val="4379487C"/>
    <w:rsid w:val="44531CFC"/>
    <w:rsid w:val="44935D9E"/>
    <w:rsid w:val="44A72C6A"/>
    <w:rsid w:val="451253A6"/>
    <w:rsid w:val="45BA582E"/>
    <w:rsid w:val="4654337F"/>
    <w:rsid w:val="4A0F2CAA"/>
    <w:rsid w:val="4B9A4F5A"/>
    <w:rsid w:val="4F2E3D64"/>
    <w:rsid w:val="510078D1"/>
    <w:rsid w:val="520619D1"/>
    <w:rsid w:val="530733C6"/>
    <w:rsid w:val="543C1034"/>
    <w:rsid w:val="55414E49"/>
    <w:rsid w:val="55FA7A0F"/>
    <w:rsid w:val="56726D08"/>
    <w:rsid w:val="57730989"/>
    <w:rsid w:val="591A5966"/>
    <w:rsid w:val="598558D1"/>
    <w:rsid w:val="59E3769B"/>
    <w:rsid w:val="5BC83DB4"/>
    <w:rsid w:val="65BC61DA"/>
    <w:rsid w:val="661448A6"/>
    <w:rsid w:val="666A5A73"/>
    <w:rsid w:val="6692787F"/>
    <w:rsid w:val="68E63EB3"/>
    <w:rsid w:val="6AEB4356"/>
    <w:rsid w:val="6C223454"/>
    <w:rsid w:val="6E8904A4"/>
    <w:rsid w:val="70CE774F"/>
    <w:rsid w:val="72FD2525"/>
    <w:rsid w:val="752D6A90"/>
    <w:rsid w:val="75A373B3"/>
    <w:rsid w:val="75E8126A"/>
    <w:rsid w:val="78722740"/>
    <w:rsid w:val="7C105077"/>
    <w:rsid w:val="7CBB7A7C"/>
    <w:rsid w:val="7D85558D"/>
    <w:rsid w:val="7E0A757E"/>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Plain Text"/>
    <w:basedOn w:val="1"/>
    <w:qFormat/>
    <w:uiPriority w:val="0"/>
    <w:rPr>
      <w:rFonts w:hint="default"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qFormat/>
    <w:uiPriority w:val="0"/>
    <w:pPr>
      <w:spacing w:before="240" w:after="60"/>
      <w:jc w:val="center"/>
      <w:outlineLvl w:val="0"/>
    </w:pPr>
    <w:rPr>
      <w:rFonts w:ascii="Cambria" w:hAnsi="Cambria" w:cs="Times New Roman"/>
      <w:b/>
      <w:bCs/>
      <w:sz w:val="32"/>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_Style 5"/>
    <w:basedOn w:val="1"/>
    <w:qFormat/>
    <w:uiPriority w:val="0"/>
    <w:pPr>
      <w:ind w:firstLine="420" w:firstLineChars="200"/>
    </w:pPr>
  </w:style>
  <w:style w:type="paragraph" w:customStyle="1" w:styleId="19">
    <w:name w:val="样式1"/>
    <w:basedOn w:val="1"/>
    <w:qFormat/>
    <w:uiPriority w:val="0"/>
    <w:pPr>
      <w:spacing w:line="360" w:lineRule="auto"/>
    </w:pPr>
    <w:rPr>
      <w:rFonts w:hint="eastAsia" w:ascii="Times New Roman" w:hAnsi="Times New Roman" w:eastAsia="仿宋"/>
      <w:sz w:val="24"/>
    </w:rPr>
  </w:style>
  <w:style w:type="paragraph" w:customStyle="1" w:styleId="20">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1">
    <w:name w:val="表格文字"/>
    <w:basedOn w:val="1"/>
    <w:next w:val="2"/>
    <w:qFormat/>
    <w:uiPriority w:val="0"/>
    <w:pPr>
      <w:spacing w:before="25" w:after="25" w:line="300" w:lineRule="auto"/>
    </w:pPr>
    <w:rPr>
      <w:rFonts w:ascii="Times" w:hAnsi="Times" w:cs="Times New Roman"/>
      <w:spacing w:val="10"/>
      <w:sz w:val="24"/>
    </w:rPr>
  </w:style>
  <w:style w:type="character" w:customStyle="1" w:styleId="22">
    <w:name w:val="标题 2 Char1"/>
    <w:link w:val="4"/>
    <w:qFormat/>
    <w:uiPriority w:val="0"/>
    <w:rPr>
      <w:rFonts w:hint="default" w:ascii="Arial" w:hAnsi="Arial" w:eastAsia="黑体" w:cs="Times New Roman"/>
      <w:b/>
      <w:bCs/>
      <w:kern w:val="0"/>
      <w:sz w:val="32"/>
      <w:szCs w:val="32"/>
    </w:rPr>
  </w:style>
  <w:style w:type="paragraph" w:customStyle="1" w:styleId="23">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4">
    <w:name w:val="投标正文小四"/>
    <w:basedOn w:val="1"/>
    <w:qFormat/>
    <w:uiPriority w:val="0"/>
    <w:pPr>
      <w:spacing w:line="360" w:lineRule="auto"/>
      <w:ind w:firstLine="200" w:firstLineChars="200"/>
    </w:pPr>
    <w:rPr>
      <w:sz w:val="24"/>
    </w:rPr>
  </w:style>
  <w:style w:type="paragraph" w:customStyle="1" w:styleId="25">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2026-06-02T08:53:15Z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85E277F6285942AA854D187E846CFC9D_13</vt:lpwstr>
  </property>
</Properties>
</file>