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bookmarkStart w:id="2" w:name="_GoBack"/>
      <w:bookmarkEnd w:id="2"/>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真菌培养鉴定系统采购项目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2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2"/>
        <w:gridCol w:w="1455"/>
        <w:gridCol w:w="1211"/>
        <w:gridCol w:w="866"/>
        <w:gridCol w:w="931"/>
        <w:gridCol w:w="1004"/>
        <w:gridCol w:w="2638"/>
        <w:gridCol w:w="1604"/>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7"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58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15"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46"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81"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264"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768"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34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7"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真菌培养鉴定系统</w:t>
            </w:r>
          </w:p>
        </w:tc>
        <w:tc>
          <w:tcPr>
            <w:tcW w:w="58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15"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套</w:t>
            </w:r>
          </w:p>
        </w:tc>
        <w:tc>
          <w:tcPr>
            <w:tcW w:w="446"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481"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1264" w:type="pct"/>
            <w:noWrap w:val="0"/>
            <w:vAlign w:val="center"/>
          </w:tcPr>
          <w:p w14:paraId="0630BC2E">
            <w:pPr>
              <w:keepNext w:val="0"/>
              <w:keepLines w:val="0"/>
              <w:widowControl/>
              <w:suppressLineNumbers w:val="0"/>
              <w:jc w:val="left"/>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覆盖</w:t>
            </w:r>
            <w:r>
              <w:rPr>
                <w:rFonts w:hint="eastAsia" w:ascii="宋体" w:cs="Tahoma"/>
                <w:color w:val="000000"/>
                <w:kern w:val="28"/>
                <w:sz w:val="21"/>
                <w:szCs w:val="21"/>
                <w:highlight w:val="none"/>
                <w:lang w:val="en-US" w:eastAsia="zh-CN" w:bidi="ar-SA"/>
              </w:rPr>
              <w:t>全部</w:t>
            </w:r>
            <w:r>
              <w:rPr>
                <w:rFonts w:hint="eastAsia" w:ascii="宋体" w:hAnsi="Times New Roman" w:eastAsia="宋体" w:cs="Tahoma"/>
                <w:color w:val="000000"/>
                <w:kern w:val="28"/>
                <w:sz w:val="21"/>
                <w:szCs w:val="21"/>
                <w:highlight w:val="none"/>
                <w:lang w:val="en-US" w:eastAsia="zh-CN" w:bidi="ar-SA"/>
              </w:rPr>
              <w:t>卫生部室间质评菌名</w:t>
            </w:r>
            <w:r>
              <w:rPr>
                <w:rFonts w:hint="eastAsia" w:ascii="宋体" w:cs="Tahoma"/>
                <w:color w:val="000000"/>
                <w:kern w:val="28"/>
                <w:sz w:val="21"/>
                <w:szCs w:val="21"/>
                <w:highlight w:val="none"/>
                <w:lang w:val="en-US" w:eastAsia="zh-CN" w:bidi="ar-SA"/>
              </w:rPr>
              <w:t>，大于等于120孔。包括真菌培养箱和荧光显微镜。</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p>
        </w:tc>
        <w:tc>
          <w:tcPr>
            <w:tcW w:w="768" w:type="pct"/>
            <w:noWrap w:val="0"/>
            <w:vAlign w:val="center"/>
          </w:tcPr>
          <w:p w14:paraId="65D76CE2">
            <w:pPr>
              <w:pStyle w:val="19"/>
              <w:spacing w:line="360" w:lineRule="auto"/>
              <w:jc w:val="center"/>
              <w:rPr>
                <w:rFonts w:hint="default"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2770例</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5FE6A84"/>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5B0D71"/>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9F90866"/>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A24270"/>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1714</Characters>
  <Lines>0</Lines>
  <Paragraphs>0</Paragraphs>
  <TotalTime>217</TotalTime>
  <ScaleCrop>false</ScaleCrop>
  <LinksUpToDate>false</LinksUpToDate>
  <CharactersWithSpaces>1859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2026-06-02T03:24:08Z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FE11F655FE7848C49CE53B01F438FDEC_13</vt:lpwstr>
  </property>
  <property fmtid="{D5CDD505-2E9C-101B-9397-08002B2CF9AE}" pid="4" name="KSOTemplateDocerSaveRecord">
    <vt:lpwstr>eyJoZGlkIjoiZDZhMmUyNGNkNjFmMDg5OTBkMGE5NzVmMzUyMDY2ZWUifQ==</vt:lpwstr>
  </property>
</Properties>
</file>