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实时荧光定量PCR仪采购项目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93"/>
        <w:gridCol w:w="2450"/>
        <w:gridCol w:w="616"/>
        <w:gridCol w:w="629"/>
        <w:gridCol w:w="1012"/>
        <w:gridCol w:w="1094"/>
        <w:gridCol w:w="1723"/>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477"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472"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37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378"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608"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657"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035"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472"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实时荧光定量PCR仪</w:t>
            </w:r>
          </w:p>
        </w:tc>
        <w:tc>
          <w:tcPr>
            <w:tcW w:w="37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378" w:type="pct"/>
            <w:noWrap w:val="0"/>
            <w:vAlign w:val="center"/>
          </w:tcPr>
          <w:p w14:paraId="325FDE88">
            <w:pPr>
              <w:pStyle w:val="19"/>
              <w:spacing w:line="360" w:lineRule="auto"/>
              <w:ind w:firstLine="210" w:firstLineChars="100"/>
              <w:jc w:val="both"/>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608"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18</w:t>
            </w:r>
          </w:p>
        </w:tc>
        <w:tc>
          <w:tcPr>
            <w:tcW w:w="657"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18</w:t>
            </w:r>
          </w:p>
        </w:tc>
        <w:tc>
          <w:tcPr>
            <w:tcW w:w="1035" w:type="pct"/>
            <w:noWrap w:val="0"/>
            <w:vAlign w:val="center"/>
          </w:tcPr>
          <w:p w14:paraId="3AF6D76D">
            <w:pPr>
              <w:widowControl/>
              <w:jc w:val="left"/>
              <w:rPr>
                <w:rFonts w:hint="eastAsia" w:ascii="宋体" w:hAnsi="Times New Roman" w:eastAsia="宋体" w:cs="Tahoma"/>
                <w:color w:val="000000"/>
                <w:kern w:val="28"/>
                <w:sz w:val="21"/>
                <w:szCs w:val="21"/>
                <w:highlight w:val="none"/>
                <w:lang w:eastAsia="zh-CN"/>
              </w:rPr>
            </w:pPr>
            <w:r>
              <w:rPr>
                <w:rFonts w:hint="eastAsia" w:ascii="宋体" w:hAnsi="宋体" w:eastAsia="宋体" w:cs="宋体"/>
                <w:color w:val="000000"/>
                <w:kern w:val="0"/>
                <w:sz w:val="22"/>
                <w:szCs w:val="22"/>
                <w:lang w:val="en-US" w:eastAsia="zh-CN" w:bidi="ar"/>
              </w:rPr>
              <w:t>用于开展分子检测项目</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w:t>
      </w:r>
      <w:bookmarkStart w:id="2" w:name="_GoBack"/>
      <w:bookmarkEnd w:id="2"/>
      <w:r>
        <w:rPr>
          <w:rFonts w:hint="eastAsia" w:ascii="宋体" w:hAnsi="宋体" w:eastAsia="宋体" w:cs="宋体"/>
          <w:bCs/>
          <w:color w:val="auto"/>
          <w:sz w:val="21"/>
          <w:szCs w:val="21"/>
          <w:highlight w:val="none"/>
          <w:lang w:val="en-US"/>
        </w:rPr>
        <w:t>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1"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132A56"/>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E43D6C"/>
    <w:rsid w:val="3B5D312D"/>
    <w:rsid w:val="3B6C15C2"/>
    <w:rsid w:val="3B8A1D23"/>
    <w:rsid w:val="3BC65F1E"/>
    <w:rsid w:val="3BCA4695"/>
    <w:rsid w:val="3C09304C"/>
    <w:rsid w:val="3C096E11"/>
    <w:rsid w:val="3C867CC7"/>
    <w:rsid w:val="3C8F37BA"/>
    <w:rsid w:val="3CF63839"/>
    <w:rsid w:val="3D09356D"/>
    <w:rsid w:val="3D1C4922"/>
    <w:rsid w:val="3D4A3641"/>
    <w:rsid w:val="3D5347E8"/>
    <w:rsid w:val="3D7824A0"/>
    <w:rsid w:val="3D995914"/>
    <w:rsid w:val="3E382D5B"/>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1572</Words>
  <Characters>1587</Characters>
  <Lines>0</Lines>
  <Paragraphs>0</Paragraphs>
  <TotalTime>285</TotalTime>
  <ScaleCrop>false</ScaleCrop>
  <LinksUpToDate>false</LinksUpToDate>
  <CharactersWithSpaces>1732</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2026-05-29T00:13:53Z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62535D4C8D0F408D8B0238AF83CFFA90_13</vt:lpwstr>
  </property>
  <property fmtid="{D5CDD505-2E9C-101B-9397-08002B2CF9AE}" pid="4" name="KSOTemplateDocerSaveRecord">
    <vt:lpwstr>eyJoZGlkIjoiZDZhMmUyNGNkNjFmMDg5OTBkMGE5NzVmMzUyMDY2ZWUifQ==</vt:lpwstr>
  </property>
</Properties>
</file>