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pPr>
        <w:jc w:val="center"/>
        <w:rPr>
          <w:rFonts w:hint="eastAsia"/>
          <w:b/>
          <w:color w:val="000000"/>
          <w:highlight w:val="none"/>
        </w:rPr>
      </w:pPr>
      <w:r>
        <w:rPr>
          <w:b/>
          <w:color w:val="auto"/>
          <w:sz w:val="36"/>
          <w:szCs w:val="36"/>
        </w:rPr>
        <w:t>用户需求书</w:t>
      </w:r>
    </w:p>
    <w:p>
      <w:pPr>
        <w:rPr>
          <w:rFonts w:hint="eastAsia"/>
          <w:lang w:eastAsia="zh-CN"/>
        </w:rPr>
      </w:pPr>
    </w:p>
    <w:p>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color w:val="000000"/>
          <w:kern w:val="2"/>
          <w:sz w:val="28"/>
          <w:szCs w:val="22"/>
          <w:highlight w:val="none"/>
          <w:lang w:val="en-US" w:eastAsia="zh-CN" w:bidi="ar-SA"/>
        </w:rPr>
      </w:pPr>
      <w:r>
        <w:rPr>
          <w:rFonts w:hint="eastAsia" w:ascii="Times New Roman" w:hAnsi="Times New Roman" w:eastAsia="宋体" w:cs="Times New Roman"/>
          <w:b/>
          <w:color w:val="000000"/>
          <w:kern w:val="2"/>
          <w:sz w:val="28"/>
          <w:szCs w:val="22"/>
          <w:highlight w:val="none"/>
          <w:lang w:val="en-US" w:eastAsia="zh-CN" w:bidi="ar-SA"/>
        </w:rPr>
        <w:t>一、项目基本信息</w:t>
      </w:r>
    </w:p>
    <w:p>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val="0"/>
          <w:bCs/>
          <w:color w:val="000000"/>
          <w:kern w:val="2"/>
          <w:sz w:val="28"/>
          <w:szCs w:val="22"/>
          <w:highlight w:val="none"/>
          <w:lang w:val="en-US" w:eastAsia="zh-CN" w:bidi="ar-SA"/>
        </w:rPr>
      </w:pPr>
      <w:r>
        <w:rPr>
          <w:rFonts w:hint="eastAsia" w:ascii="Times New Roman" w:hAnsi="Times New Roman" w:eastAsia="宋体" w:cs="Times New Roman"/>
          <w:b w:val="0"/>
          <w:bCs/>
          <w:color w:val="000000"/>
          <w:kern w:val="2"/>
          <w:sz w:val="28"/>
          <w:szCs w:val="22"/>
          <w:highlight w:val="none"/>
          <w:lang w:val="en-US" w:eastAsia="zh-CN" w:bidi="ar-SA"/>
        </w:rPr>
        <w:t>1.项目名称：中山市黄圃人民医院血气分析仪采购项目。</w:t>
      </w:r>
    </w:p>
    <w:p>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val="0"/>
          <w:bCs/>
          <w:color w:val="000000"/>
          <w:kern w:val="2"/>
          <w:sz w:val="28"/>
          <w:szCs w:val="22"/>
          <w:highlight w:val="none"/>
          <w:lang w:val="en-US" w:eastAsia="zh-CN" w:bidi="ar-SA"/>
        </w:rPr>
      </w:pPr>
      <w:r>
        <w:rPr>
          <w:rFonts w:hint="eastAsia" w:ascii="Times New Roman" w:hAnsi="Times New Roman" w:eastAsia="宋体" w:cs="Times New Roman"/>
          <w:b w:val="0"/>
          <w:bCs/>
          <w:color w:val="000000"/>
          <w:kern w:val="2"/>
          <w:sz w:val="28"/>
          <w:szCs w:val="22"/>
          <w:highlight w:val="none"/>
          <w:lang w:val="en-US" w:eastAsia="zh-CN" w:bidi="ar-SA"/>
        </w:rPr>
        <w:t>2.预算金额: 2</w:t>
      </w:r>
      <w:bookmarkStart w:id="1" w:name="_GoBack"/>
      <w:bookmarkEnd w:id="1"/>
      <w:r>
        <w:rPr>
          <w:rFonts w:hint="eastAsia" w:ascii="Times New Roman" w:hAnsi="Times New Roman" w:eastAsia="宋体" w:cs="Times New Roman"/>
          <w:b w:val="0"/>
          <w:bCs/>
          <w:color w:val="000000"/>
          <w:kern w:val="2"/>
          <w:sz w:val="28"/>
          <w:szCs w:val="22"/>
          <w:highlight w:val="none"/>
          <w:lang w:val="en-US" w:eastAsia="zh-CN" w:bidi="ar-SA"/>
        </w:rPr>
        <w:t>万元，响应报价超过预算金额的按无效响应处理。</w:t>
      </w:r>
    </w:p>
    <w:p>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val="0"/>
          <w:bCs/>
          <w:color w:val="000000"/>
          <w:kern w:val="2"/>
          <w:sz w:val="28"/>
          <w:szCs w:val="22"/>
          <w:highlight w:val="none"/>
          <w:lang w:val="en-US" w:eastAsia="zh-CN" w:bidi="ar-SA"/>
        </w:rPr>
      </w:pPr>
      <w:r>
        <w:rPr>
          <w:rFonts w:hint="eastAsia" w:ascii="Times New Roman" w:hAnsi="Times New Roman" w:eastAsia="宋体" w:cs="Times New Roman"/>
          <w:b w:val="0"/>
          <w:bCs/>
          <w:color w:val="000000"/>
          <w:kern w:val="2"/>
          <w:sz w:val="28"/>
          <w:szCs w:val="22"/>
          <w:highlight w:val="none"/>
          <w:lang w:val="en-US" w:eastAsia="zh-CN" w:bidi="ar-SA"/>
        </w:rPr>
        <w:t>3.本项目不接受联合体响应。</w:t>
      </w:r>
    </w:p>
    <w:p>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val="0"/>
          <w:bCs/>
          <w:color w:val="000000"/>
          <w:sz w:val="28"/>
          <w:szCs w:val="22"/>
          <w:highlight w:val="none"/>
          <w:lang w:val="en-US" w:eastAsia="zh-CN"/>
        </w:rPr>
      </w:pPr>
      <w:r>
        <w:rPr>
          <w:rFonts w:hint="eastAsia" w:ascii="Times New Roman" w:hAnsi="Times New Roman" w:eastAsia="宋体" w:cs="Times New Roman"/>
          <w:b w:val="0"/>
          <w:bCs/>
          <w:color w:val="000000"/>
          <w:kern w:val="2"/>
          <w:sz w:val="28"/>
          <w:szCs w:val="22"/>
          <w:highlight w:val="none"/>
          <w:lang w:val="en-US" w:eastAsia="zh-CN" w:bidi="ar-SA"/>
        </w:rPr>
        <w:t>4.本项目不统一组织现场踏勘。</w:t>
      </w:r>
    </w:p>
    <w:p>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6"/>
        <w:tblpPr w:leftFromText="180" w:rightFromText="180" w:vertAnchor="text" w:horzAnchor="page" w:tblpX="1058" w:tblpY="177"/>
        <w:tblOverlap w:val="never"/>
        <w:tblW w:w="10431"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22"/>
        <w:gridCol w:w="1455"/>
        <w:gridCol w:w="1211"/>
        <w:gridCol w:w="866"/>
        <w:gridCol w:w="931"/>
        <w:gridCol w:w="1004"/>
        <w:gridCol w:w="2638"/>
        <w:gridCol w:w="16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64" w:hRule="atLeast"/>
        </w:trPr>
        <w:tc>
          <w:tcPr>
            <w:tcW w:w="722" w:type="dxa"/>
            <w:shd w:val="clear" w:color="auto" w:fill="F4F4F4"/>
            <w:vAlign w:val="center"/>
          </w:tcPr>
          <w:p>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1455" w:type="dxa"/>
            <w:shd w:val="clear" w:color="auto" w:fill="F4F4F4"/>
            <w:vAlign w:val="center"/>
          </w:tcPr>
          <w:p>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1211" w:type="dxa"/>
            <w:shd w:val="clear" w:color="auto" w:fill="F4F4F4"/>
            <w:vAlign w:val="center"/>
          </w:tcPr>
          <w:p>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866" w:type="dxa"/>
            <w:shd w:val="clear" w:color="auto" w:fill="F4F4F4"/>
            <w:vAlign w:val="center"/>
          </w:tcPr>
          <w:p>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931" w:type="dxa"/>
            <w:shd w:val="clear" w:color="auto" w:fill="F4F4F4"/>
            <w:vAlign w:val="center"/>
          </w:tcPr>
          <w:p>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004" w:type="dxa"/>
            <w:shd w:val="clear" w:color="auto" w:fill="F4F4F4"/>
            <w:vAlign w:val="center"/>
          </w:tcPr>
          <w:p>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2638" w:type="dxa"/>
            <w:shd w:val="clear" w:color="auto" w:fill="F4F4F4"/>
            <w:vAlign w:val="center"/>
          </w:tcPr>
          <w:p>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c>
          <w:tcPr>
            <w:tcW w:w="1604" w:type="dxa"/>
            <w:shd w:val="clear" w:color="auto" w:fill="F4F4F4"/>
            <w:vAlign w:val="center"/>
          </w:tcPr>
          <w:p>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cs="Tahoma"/>
                <w:b/>
                <w:bCs/>
                <w:color w:val="000000"/>
                <w:kern w:val="28"/>
                <w:sz w:val="21"/>
                <w:szCs w:val="21"/>
                <w:highlight w:val="none"/>
                <w:lang w:eastAsia="zh-CN"/>
              </w:rPr>
              <w:t>耗材年使用量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648" w:hRule="atLeast"/>
        </w:trPr>
        <w:tc>
          <w:tcPr>
            <w:tcW w:w="722" w:type="dxa"/>
            <w:vAlign w:val="center"/>
          </w:tcPr>
          <w:p>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1455" w:type="dxa"/>
            <w:vAlign w:val="center"/>
          </w:tcPr>
          <w:p>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血气分析仪</w:t>
            </w:r>
          </w:p>
        </w:tc>
        <w:tc>
          <w:tcPr>
            <w:tcW w:w="1211" w:type="dxa"/>
            <w:vAlign w:val="center"/>
          </w:tcPr>
          <w:p>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p>
        </w:tc>
        <w:tc>
          <w:tcPr>
            <w:tcW w:w="866" w:type="dxa"/>
            <w:vAlign w:val="center"/>
          </w:tcPr>
          <w:p>
            <w:pPr>
              <w:pStyle w:val="19"/>
              <w:spacing w:line="360" w:lineRule="auto"/>
              <w:jc w:val="center"/>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台</w:t>
            </w:r>
          </w:p>
        </w:tc>
        <w:tc>
          <w:tcPr>
            <w:tcW w:w="931" w:type="dxa"/>
            <w:vAlign w:val="center"/>
          </w:tcPr>
          <w:p>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1004" w:type="dxa"/>
            <w:vAlign w:val="center"/>
          </w:tcPr>
          <w:p>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p>
        </w:tc>
        <w:tc>
          <w:tcPr>
            <w:tcW w:w="2638" w:type="dxa"/>
            <w:vAlign w:val="center"/>
          </w:tcPr>
          <w:p>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eastAsia="zh-CN"/>
              </w:rPr>
              <w:t>快速检测动脉血氧分压、二氧化碳分压、pH、电解质、乳酸等多项关键指标。</w:t>
            </w:r>
          </w:p>
        </w:tc>
        <w:tc>
          <w:tcPr>
            <w:tcW w:w="1604" w:type="dxa"/>
            <w:vAlign w:val="center"/>
          </w:tcPr>
          <w:p>
            <w:pPr>
              <w:pStyle w:val="19"/>
              <w:spacing w:line="360" w:lineRule="auto"/>
              <w:jc w:val="center"/>
              <w:rPr>
                <w:rFonts w:hint="eastAsia"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14500例</w:t>
            </w:r>
          </w:p>
        </w:tc>
      </w:tr>
    </w:tbl>
    <w:p>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pPr>
        <w:rPr>
          <w:rFonts w:hint="eastAsia"/>
          <w:lang w:val="en-US" w:eastAsia="zh-CN"/>
        </w:rPr>
      </w:pPr>
    </w:p>
    <w:p>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6"/>
        <w:tblW w:w="839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1"/>
        <w:gridCol w:w="67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39" w:hRule="atLeast"/>
        </w:trPr>
        <w:tc>
          <w:tcPr>
            <w:tcW w:w="1661" w:type="dxa"/>
            <w:vAlign w:val="center"/>
          </w:tcPr>
          <w:p>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6734" w:type="dxa"/>
            <w:vAlign w:val="top"/>
          </w:tcPr>
          <w:p>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81" w:hRule="atLeast"/>
        </w:trPr>
        <w:tc>
          <w:tcPr>
            <w:tcW w:w="1661" w:type="dxa"/>
            <w:vAlign w:val="center"/>
          </w:tcPr>
          <w:p>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6734" w:type="dxa"/>
            <w:vAlign w:val="top"/>
          </w:tcPr>
          <w:p>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81" w:hRule="atLeast"/>
        </w:trPr>
        <w:tc>
          <w:tcPr>
            <w:tcW w:w="1661" w:type="dxa"/>
            <w:vAlign w:val="center"/>
          </w:tcPr>
          <w:p>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6734" w:type="dxa"/>
            <w:vAlign w:val="top"/>
          </w:tcPr>
          <w:p>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31" w:hRule="atLeast"/>
        </w:trPr>
        <w:tc>
          <w:tcPr>
            <w:tcW w:w="1661" w:type="dxa"/>
            <w:vAlign w:val="center"/>
          </w:tcPr>
          <w:p>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6734" w:type="dxa"/>
            <w:vAlign w:val="top"/>
          </w:tcPr>
          <w:p>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81" w:hRule="atLeast"/>
        </w:trPr>
        <w:tc>
          <w:tcPr>
            <w:tcW w:w="1661" w:type="dxa"/>
            <w:vAlign w:val="center"/>
          </w:tcPr>
          <w:p>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6734" w:type="dxa"/>
            <w:vAlign w:val="top"/>
          </w:tcPr>
          <w:p>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 w:hRule="atLeast"/>
        </w:trPr>
        <w:tc>
          <w:tcPr>
            <w:tcW w:w="1661" w:type="dxa"/>
            <w:vAlign w:val="center"/>
          </w:tcPr>
          <w:p>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6734" w:type="dxa"/>
            <w:vAlign w:val="top"/>
          </w:tcPr>
          <w:p>
            <w:pPr>
              <w:widowControl/>
              <w:tabs>
                <w:tab w:val="left" w:pos="636"/>
              </w:tabs>
              <w:autoSpaceDE w:val="0"/>
              <w:autoSpaceDN w:val="0"/>
              <w:spacing w:line="360" w:lineRule="auto"/>
              <w:jc w:val="left"/>
              <w:textAlignment w:val="bottom"/>
              <w:rPr>
                <w:rFonts w:hint="eastAsia"/>
                <w:lang w:eastAsia="zh-CN"/>
              </w:rPr>
            </w:pPr>
            <w:bookmarkStart w:id="0"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0"/>
          </w:p>
        </w:tc>
      </w:tr>
    </w:tbl>
    <w:p>
      <w:pPr>
        <w:rPr>
          <w:highlight w:val="none"/>
          <w:lang w:eastAsia="zh-CN"/>
        </w:rPr>
      </w:pPr>
    </w:p>
    <w:p>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7"/>
        <w:tblW w:w="84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6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1674" w:type="dxa"/>
            <w:vAlign w:val="center"/>
          </w:tcPr>
          <w:p>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6736" w:type="dxa"/>
            <w:vAlign w:val="center"/>
          </w:tcPr>
          <w:p>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4" w:type="dxa"/>
            <w:vAlign w:val="top"/>
          </w:tcPr>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b/>
                <w:bCs/>
                <w:sz w:val="21"/>
                <w:szCs w:val="21"/>
              </w:rPr>
            </w:pPr>
          </w:p>
          <w:p>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6736" w:type="dxa"/>
            <w:vAlign w:val="top"/>
          </w:tcPr>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4" w:type="dxa"/>
            <w:vAlign w:val="top"/>
          </w:tcPr>
          <w:p>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6736" w:type="dxa"/>
            <w:vAlign w:val="top"/>
          </w:tcPr>
          <w:p>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4" w:type="dxa"/>
            <w:vAlign w:val="top"/>
          </w:tcPr>
          <w:p>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6736" w:type="dxa"/>
            <w:vAlign w:val="top"/>
          </w:tcPr>
          <w:p>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w:t>
            </w:r>
            <w:r>
              <w:rPr>
                <w:rFonts w:hint="eastAsia" w:ascii="宋体" w:hAnsi="宋体" w:eastAsia="宋体" w:cs="宋体"/>
                <w:sz w:val="21"/>
                <w:szCs w:val="21"/>
              </w:rPr>
              <w:t>年（</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4" w:type="dxa"/>
            <w:vAlign w:val="top"/>
          </w:tcPr>
          <w:p>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6736" w:type="dxa"/>
            <w:vAlign w:val="top"/>
          </w:tcPr>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4" w:type="dxa"/>
            <w:vAlign w:val="top"/>
          </w:tcPr>
          <w:p>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6736" w:type="dxa"/>
            <w:vAlign w:val="top"/>
          </w:tcPr>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pPr>
        <w:rPr>
          <w:rFonts w:hint="eastAsia" w:ascii="Times New Roman" w:hAnsi="Times New Roman" w:eastAsia="宋体" w:cs="Times New Roman"/>
          <w:b/>
          <w:color w:val="000000"/>
          <w:sz w:val="28"/>
          <w:szCs w:val="36"/>
          <w:highlight w:val="none"/>
          <w:lang w:val="en-US" w:eastAsia="zh-CN"/>
        </w:rPr>
      </w:pPr>
    </w:p>
    <w:sectPr>
      <w:footerReference r:id="rId3" w:type="default"/>
      <w:pgSz w:w="11906" w:h="16838"/>
      <w:pgMar w:top="1440" w:right="1800" w:bottom="1440" w:left="180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DF4361"/>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876527"/>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2FE61AC7"/>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5266C07"/>
    <w:rsid w:val="35470E02"/>
    <w:rsid w:val="35A41DB0"/>
    <w:rsid w:val="35D83DA9"/>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C14045"/>
    <w:rsid w:val="3AE43D6C"/>
    <w:rsid w:val="3B5D312D"/>
    <w:rsid w:val="3B6C15C2"/>
    <w:rsid w:val="3B8A1D23"/>
    <w:rsid w:val="3BC65F1E"/>
    <w:rsid w:val="3BCA4695"/>
    <w:rsid w:val="3BEB5079"/>
    <w:rsid w:val="3C09304C"/>
    <w:rsid w:val="3C096E11"/>
    <w:rsid w:val="3C867CC7"/>
    <w:rsid w:val="3C8F37BA"/>
    <w:rsid w:val="3CF63839"/>
    <w:rsid w:val="3D09356D"/>
    <w:rsid w:val="3D1C4922"/>
    <w:rsid w:val="3D4A3641"/>
    <w:rsid w:val="3D5347E8"/>
    <w:rsid w:val="3D7824A0"/>
    <w:rsid w:val="3D995914"/>
    <w:rsid w:val="3E382D5B"/>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180A9B"/>
    <w:rsid w:val="4D226C01"/>
    <w:rsid w:val="4D3B518A"/>
    <w:rsid w:val="4D62721D"/>
    <w:rsid w:val="4DA76E86"/>
    <w:rsid w:val="4DB36BDD"/>
    <w:rsid w:val="4DB56DF9"/>
    <w:rsid w:val="4DD03C33"/>
    <w:rsid w:val="4DEA4CF4"/>
    <w:rsid w:val="4E6879C7"/>
    <w:rsid w:val="4ED73208"/>
    <w:rsid w:val="4EEF00E8"/>
    <w:rsid w:val="4F3D70A6"/>
    <w:rsid w:val="4FA633E1"/>
    <w:rsid w:val="4FAE58AE"/>
    <w:rsid w:val="500A342C"/>
    <w:rsid w:val="50120532"/>
    <w:rsid w:val="5032028D"/>
    <w:rsid w:val="5044125A"/>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DA7990"/>
    <w:rsid w:val="54EF0E42"/>
    <w:rsid w:val="54FA3343"/>
    <w:rsid w:val="551F4FC7"/>
    <w:rsid w:val="553E5926"/>
    <w:rsid w:val="55CE174C"/>
    <w:rsid w:val="55DA1525"/>
    <w:rsid w:val="5613290E"/>
    <w:rsid w:val="562A072F"/>
    <w:rsid w:val="566E6FCA"/>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700646"/>
    <w:rsid w:val="5D753EAF"/>
    <w:rsid w:val="5D7D7551"/>
    <w:rsid w:val="5DA16A52"/>
    <w:rsid w:val="5DB26EB1"/>
    <w:rsid w:val="5E39312E"/>
    <w:rsid w:val="5E4915C3"/>
    <w:rsid w:val="5E5502C9"/>
    <w:rsid w:val="5F646D0F"/>
    <w:rsid w:val="5F652DB2"/>
    <w:rsid w:val="5F69359F"/>
    <w:rsid w:val="602B0459"/>
    <w:rsid w:val="604F643C"/>
    <w:rsid w:val="60B92E1E"/>
    <w:rsid w:val="60BF3DBF"/>
    <w:rsid w:val="60FD202F"/>
    <w:rsid w:val="611E0FEE"/>
    <w:rsid w:val="612754C0"/>
    <w:rsid w:val="613F79AF"/>
    <w:rsid w:val="61816051"/>
    <w:rsid w:val="61AB6E96"/>
    <w:rsid w:val="62210161"/>
    <w:rsid w:val="624B5D7A"/>
    <w:rsid w:val="62A35127"/>
    <w:rsid w:val="631B2E02"/>
    <w:rsid w:val="6375489A"/>
    <w:rsid w:val="63D80CF3"/>
    <w:rsid w:val="64CA764A"/>
    <w:rsid w:val="64DD2A65"/>
    <w:rsid w:val="650A1380"/>
    <w:rsid w:val="65BA4B55"/>
    <w:rsid w:val="65DD3A72"/>
    <w:rsid w:val="668E7B0D"/>
    <w:rsid w:val="66D5737F"/>
    <w:rsid w:val="66E856F1"/>
    <w:rsid w:val="67145733"/>
    <w:rsid w:val="6764746E"/>
    <w:rsid w:val="67D2638A"/>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3CF62A9"/>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5">
    <w:name w:val="Default Paragraph Font"/>
    <w:semiHidden/>
    <w:qFormat/>
    <w:uiPriority w:val="0"/>
  </w:style>
  <w:style w:type="table" w:default="1" w:styleId="16">
    <w:name w:val="Normal Table"/>
    <w:semiHidden/>
    <w:qFormat/>
    <w:uiPriority w:val="0"/>
    <w:tblPr>
      <w:tblLayout w:type="fixed"/>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Body Text First Indent 2"/>
    <w:basedOn w:val="10"/>
    <w:next w:val="1"/>
    <w:unhideWhenUsed/>
    <w:qFormat/>
    <w:uiPriority w:val="99"/>
    <w:pPr>
      <w:ind w:firstLine="420" w:firstLineChars="200"/>
    </w:p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Body Text 2"/>
    <w:basedOn w:val="1"/>
    <w:unhideWhenUsed/>
    <w:qFormat/>
    <w:uiPriority w:val="99"/>
    <w:pPr>
      <w:spacing w:after="120" w:line="480" w:lineRule="auto"/>
    </w:pPr>
  </w:style>
  <w:style w:type="table" w:styleId="17">
    <w:name w:val="Table Grid"/>
    <w:basedOn w:val="16"/>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
    <w:name w:val="大标题"/>
    <w:basedOn w:val="1"/>
    <w:next w:val="12"/>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1590</Words>
  <Characters>1602</Characters>
  <Lines>0</Lines>
  <Paragraphs>0</Paragraphs>
  <TotalTime>0</TotalTime>
  <ScaleCrop>false</ScaleCrop>
  <LinksUpToDate>false</LinksUpToDate>
  <CharactersWithSpaces>1747</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赖宇娟</cp:lastModifiedBy>
  <dcterms:modified xsi:type="dcterms:W3CDTF">2026-05-06T03:08:21Z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ICV">
    <vt:lpwstr>B1A1F72DEDD84A669A3D88033B11560D_13</vt:lpwstr>
  </property>
  <property fmtid="{D5CDD505-2E9C-101B-9397-08002B2CF9AE}" pid="4" name="KSOTemplateDocerSaveRecord">
    <vt:lpwstr>eyJoZGlkIjoiZDZhMmUyNGNkNjFmMDg5OTBkMGE5NzVmMzUyMDY2ZWUifQ==</vt:lpwstr>
  </property>
</Properties>
</file>