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pPr>
        <w:jc w:val="center"/>
        <w:rPr>
          <w:rFonts w:hint="eastAsia"/>
          <w:b/>
          <w:color w:val="000000"/>
          <w:highlight w:val="none"/>
        </w:rPr>
      </w:pPr>
      <w:r>
        <w:rPr>
          <w:b/>
          <w:color w:val="auto"/>
          <w:sz w:val="36"/>
          <w:szCs w:val="36"/>
        </w:rPr>
        <w:t>用户需求书</w:t>
      </w:r>
    </w:p>
    <w:p>
      <w:pPr>
        <w:rPr>
          <w:rFonts w:hint="eastAsia"/>
          <w:lang w:eastAsia="zh-CN"/>
        </w:rPr>
      </w:pPr>
    </w:p>
    <w:p>
      <w:pPr>
        <w:pStyle w:val="3"/>
        <w:pageBreakBefore w:val="0"/>
        <w:numPr>
          <w:ilvl w:val="0"/>
          <w:numId w:val="1"/>
        </w:numPr>
        <w:kinsoku/>
        <w:overflowPunct/>
        <w:bidi w:val="0"/>
        <w:spacing w:before="0" w:beforeLines="0" w:after="0" w:afterLines="0" w:line="360" w:lineRule="auto"/>
        <w:rPr>
          <w:rFonts w:hint="eastAsia" w:ascii="Times New Roman" w:hAnsi="Times New Roman" w:eastAsia="宋体" w:cs="Times New Roman"/>
          <w:b/>
          <w:color w:val="000000"/>
          <w:kern w:val="2"/>
          <w:sz w:val="28"/>
          <w:szCs w:val="22"/>
          <w:highlight w:val="none"/>
          <w:lang w:val="en-US" w:eastAsia="zh-CN" w:bidi="ar-SA"/>
        </w:rPr>
      </w:pPr>
      <w:r>
        <w:rPr>
          <w:rFonts w:hint="eastAsia" w:ascii="Times New Roman" w:hAnsi="Times New Roman" w:eastAsia="宋体" w:cs="Times New Roman"/>
          <w:b/>
          <w:color w:val="000000"/>
          <w:kern w:val="2"/>
          <w:sz w:val="28"/>
          <w:szCs w:val="22"/>
          <w:highlight w:val="none"/>
          <w:lang w:val="en-US" w:eastAsia="zh-CN" w:bidi="ar-SA"/>
        </w:rPr>
        <w:t>项目基本信息</w:t>
      </w:r>
    </w:p>
    <w:p>
      <w:pPr>
        <w:numPr>
          <w:numId w:val="0"/>
        </w:numPr>
        <w:rPr>
          <w:rFonts w:hint="eastAsia"/>
          <w:sz w:val="28"/>
          <w:szCs w:val="28"/>
          <w:lang w:val="en-US" w:eastAsia="zh-CN"/>
        </w:rPr>
      </w:pPr>
      <w:r>
        <w:rPr>
          <w:rFonts w:hint="eastAsia"/>
          <w:sz w:val="28"/>
          <w:szCs w:val="28"/>
          <w:lang w:val="en-US" w:eastAsia="zh-CN"/>
        </w:rPr>
        <w:t>1.项目名称：中山市黄圃人民医院医用诊疗床采购项目。</w:t>
      </w:r>
    </w:p>
    <w:p>
      <w:pPr>
        <w:numPr>
          <w:numId w:val="0"/>
        </w:numPr>
        <w:rPr>
          <w:rFonts w:hint="eastAsia"/>
          <w:sz w:val="28"/>
          <w:szCs w:val="28"/>
          <w:lang w:val="en-US" w:eastAsia="zh-CN"/>
        </w:rPr>
      </w:pPr>
      <w:r>
        <w:rPr>
          <w:rFonts w:hint="eastAsia"/>
          <w:sz w:val="28"/>
          <w:szCs w:val="28"/>
          <w:lang w:val="en-US" w:eastAsia="zh-CN"/>
        </w:rPr>
        <w:t>2.预算金额: 6.9万元，响应报价超过预算金额的按无效响应处理。</w:t>
      </w:r>
    </w:p>
    <w:p>
      <w:pPr>
        <w:numPr>
          <w:numId w:val="0"/>
        </w:numPr>
        <w:rPr>
          <w:rFonts w:hint="eastAsia"/>
          <w:sz w:val="28"/>
          <w:szCs w:val="28"/>
          <w:lang w:val="en-US" w:eastAsia="zh-CN"/>
        </w:rPr>
      </w:pPr>
      <w:r>
        <w:rPr>
          <w:rFonts w:hint="eastAsia"/>
          <w:sz w:val="28"/>
          <w:szCs w:val="28"/>
          <w:lang w:val="en-US" w:eastAsia="zh-CN"/>
        </w:rPr>
        <w:t>3.本项目不接受联合体响应。</w:t>
      </w:r>
    </w:p>
    <w:p>
      <w:pPr>
        <w:numPr>
          <w:numId w:val="0"/>
        </w:numPr>
        <w:rPr>
          <w:rFonts w:hint="eastAsia"/>
          <w:sz w:val="28"/>
          <w:szCs w:val="28"/>
          <w:lang w:val="en-US" w:eastAsia="zh-CN"/>
        </w:rPr>
      </w:pPr>
      <w:r>
        <w:rPr>
          <w:rFonts w:hint="eastAsia"/>
          <w:sz w:val="28"/>
          <w:szCs w:val="28"/>
          <w:lang w:val="en-US" w:eastAsia="zh-CN"/>
        </w:rPr>
        <w:t>4.本项目不统一组织现场踏勘。</w:t>
      </w:r>
    </w:p>
    <w:p>
      <w:pPr>
        <w:numPr>
          <w:numId w:val="0"/>
        </w:numPr>
        <w:rPr>
          <w:rFonts w:hint="eastAsia"/>
          <w:sz w:val="24"/>
          <w:szCs w:val="24"/>
          <w:lang w:val="en-US" w:eastAsia="zh-CN"/>
        </w:rPr>
      </w:pPr>
    </w:p>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1.采购清单</w:t>
      </w:r>
    </w:p>
    <w:tbl>
      <w:tblPr>
        <w:tblStyle w:val="16"/>
        <w:tblpPr w:leftFromText="180" w:rightFromText="180" w:vertAnchor="text" w:horzAnchor="page" w:tblpX="899" w:tblpY="177"/>
        <w:tblOverlap w:val="never"/>
        <w:tblW w:w="106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0"/>
        <w:gridCol w:w="1590"/>
        <w:gridCol w:w="870"/>
        <w:gridCol w:w="840"/>
        <w:gridCol w:w="1095"/>
        <w:gridCol w:w="1020"/>
        <w:gridCol w:w="2940"/>
        <w:gridCol w:w="1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64" w:hRule="atLeast"/>
        </w:trPr>
        <w:tc>
          <w:tcPr>
            <w:tcW w:w="750" w:type="dxa"/>
            <w:shd w:val="clear" w:color="auto" w:fill="F4F4F4"/>
            <w:vAlign w:val="center"/>
          </w:tcPr>
          <w:p>
            <w:pPr>
              <w:pStyle w:val="19"/>
              <w:spacing w:line="360" w:lineRule="auto"/>
              <w:jc w:val="center"/>
              <w:rPr>
                <w:rFonts w:hint="eastAsia" w:ascii="宋体" w:hAnsi="Times New Roman" w:eastAsia="宋体" w:cs="Tahoma"/>
                <w:b/>
                <w:bCs/>
                <w:color w:val="000000"/>
                <w:kern w:val="28"/>
                <w:sz w:val="24"/>
                <w:szCs w:val="24"/>
                <w:highlight w:val="none"/>
                <w:lang w:val="en-US" w:eastAsia="zh-CN"/>
              </w:rPr>
            </w:pPr>
            <w:r>
              <w:rPr>
                <w:rFonts w:hint="eastAsia" w:cs="Tahoma"/>
                <w:b/>
                <w:bCs/>
                <w:color w:val="000000"/>
                <w:kern w:val="28"/>
                <w:sz w:val="24"/>
                <w:szCs w:val="24"/>
                <w:highlight w:val="none"/>
                <w:lang w:val="en-US" w:eastAsia="zh-CN"/>
              </w:rPr>
              <w:t>序号</w:t>
            </w:r>
          </w:p>
        </w:tc>
        <w:tc>
          <w:tcPr>
            <w:tcW w:w="1590" w:type="dxa"/>
            <w:shd w:val="clear" w:color="auto" w:fill="F4F4F4"/>
            <w:vAlign w:val="center"/>
          </w:tcPr>
          <w:p>
            <w:pPr>
              <w:pStyle w:val="19"/>
              <w:spacing w:line="360" w:lineRule="auto"/>
              <w:jc w:val="center"/>
              <w:rPr>
                <w:rFonts w:hint="eastAsia" w:ascii="宋体" w:hAnsi="Times New Roman" w:eastAsia="宋体" w:cs="Tahoma"/>
                <w:b/>
                <w:bCs/>
                <w:color w:val="000000"/>
                <w:kern w:val="28"/>
                <w:sz w:val="24"/>
                <w:szCs w:val="24"/>
                <w:highlight w:val="none"/>
                <w:lang w:eastAsia="zh-CN"/>
              </w:rPr>
            </w:pPr>
            <w:r>
              <w:rPr>
                <w:rFonts w:hint="eastAsia" w:ascii="宋体" w:hAnsi="Times New Roman" w:eastAsia="宋体" w:cs="Tahoma"/>
                <w:b/>
                <w:bCs/>
                <w:color w:val="000000"/>
                <w:kern w:val="28"/>
                <w:sz w:val="24"/>
                <w:szCs w:val="24"/>
                <w:highlight w:val="none"/>
                <w:lang w:val="en-US" w:eastAsia="zh-CN"/>
              </w:rPr>
              <w:t>采购</w:t>
            </w:r>
            <w:r>
              <w:rPr>
                <w:rFonts w:hint="eastAsia" w:ascii="宋体" w:hAnsi="Times New Roman" w:eastAsia="宋体" w:cs="Tahoma"/>
                <w:b/>
                <w:bCs/>
                <w:color w:val="000000"/>
                <w:kern w:val="28"/>
                <w:sz w:val="24"/>
                <w:szCs w:val="24"/>
                <w:highlight w:val="none"/>
                <w:lang w:eastAsia="zh-CN"/>
              </w:rPr>
              <w:t>标的名称</w:t>
            </w:r>
          </w:p>
        </w:tc>
        <w:tc>
          <w:tcPr>
            <w:tcW w:w="870" w:type="dxa"/>
            <w:shd w:val="clear" w:color="auto" w:fill="F4F4F4"/>
            <w:vAlign w:val="center"/>
          </w:tcPr>
          <w:p>
            <w:pPr>
              <w:pStyle w:val="19"/>
              <w:spacing w:line="360" w:lineRule="auto"/>
              <w:jc w:val="center"/>
              <w:rPr>
                <w:rFonts w:hint="eastAsia" w:ascii="宋体" w:hAnsi="Times New Roman" w:eastAsia="宋体" w:cs="Tahoma"/>
                <w:b/>
                <w:bCs/>
                <w:color w:val="000000"/>
                <w:kern w:val="28"/>
                <w:sz w:val="24"/>
                <w:szCs w:val="24"/>
                <w:highlight w:val="none"/>
                <w:lang w:eastAsia="zh-CN"/>
              </w:rPr>
            </w:pPr>
            <w:r>
              <w:rPr>
                <w:rFonts w:hint="eastAsia" w:ascii="宋体" w:hAnsi="Times New Roman" w:eastAsia="宋体" w:cs="Tahoma"/>
                <w:b/>
                <w:bCs/>
                <w:color w:val="000000"/>
                <w:kern w:val="28"/>
                <w:sz w:val="24"/>
                <w:szCs w:val="24"/>
                <w:highlight w:val="none"/>
                <w:lang w:val="en-US" w:eastAsia="zh-CN"/>
              </w:rPr>
              <w:t>数量</w:t>
            </w:r>
          </w:p>
        </w:tc>
        <w:tc>
          <w:tcPr>
            <w:tcW w:w="840" w:type="dxa"/>
            <w:shd w:val="clear" w:color="auto" w:fill="F4F4F4"/>
            <w:vAlign w:val="center"/>
          </w:tcPr>
          <w:p>
            <w:pPr>
              <w:pStyle w:val="19"/>
              <w:spacing w:line="360" w:lineRule="auto"/>
              <w:jc w:val="center"/>
              <w:rPr>
                <w:rFonts w:hint="eastAsia" w:ascii="宋体" w:hAnsi="Times New Roman" w:eastAsia="宋体" w:cs="Tahoma"/>
                <w:b/>
                <w:bCs/>
                <w:color w:val="000000"/>
                <w:kern w:val="28"/>
                <w:sz w:val="24"/>
                <w:szCs w:val="24"/>
                <w:highlight w:val="none"/>
                <w:lang w:eastAsia="zh-CN"/>
              </w:rPr>
            </w:pPr>
            <w:r>
              <w:rPr>
                <w:rFonts w:hint="eastAsia" w:ascii="宋体" w:hAnsi="Times New Roman" w:eastAsia="宋体" w:cs="Tahoma"/>
                <w:b/>
                <w:bCs/>
                <w:color w:val="000000"/>
                <w:kern w:val="28"/>
                <w:sz w:val="24"/>
                <w:szCs w:val="24"/>
                <w:highlight w:val="none"/>
                <w:lang w:val="en-US" w:eastAsia="zh-CN"/>
              </w:rPr>
              <w:t>单位</w:t>
            </w:r>
          </w:p>
        </w:tc>
        <w:tc>
          <w:tcPr>
            <w:tcW w:w="1095" w:type="dxa"/>
            <w:shd w:val="clear" w:color="auto" w:fill="F4F4F4"/>
            <w:vAlign w:val="center"/>
          </w:tcPr>
          <w:p>
            <w:pPr>
              <w:pStyle w:val="19"/>
              <w:spacing w:line="360" w:lineRule="auto"/>
              <w:jc w:val="center"/>
              <w:rPr>
                <w:rFonts w:hint="eastAsia" w:ascii="宋体" w:hAnsi="Times New Roman" w:eastAsia="宋体" w:cs="Tahoma"/>
                <w:b/>
                <w:bCs/>
                <w:color w:val="000000"/>
                <w:kern w:val="28"/>
                <w:sz w:val="24"/>
                <w:szCs w:val="24"/>
                <w:highlight w:val="none"/>
                <w:lang w:eastAsia="zh-CN"/>
              </w:rPr>
            </w:pPr>
            <w:r>
              <w:rPr>
                <w:rFonts w:hint="eastAsia" w:ascii="宋体" w:hAnsi="Times New Roman" w:eastAsia="宋体" w:cs="Tahoma"/>
                <w:b/>
                <w:bCs/>
                <w:color w:val="000000"/>
                <w:kern w:val="28"/>
                <w:sz w:val="24"/>
                <w:szCs w:val="24"/>
                <w:highlight w:val="none"/>
                <w:lang w:eastAsia="zh-CN"/>
              </w:rPr>
              <w:t>预算单价（</w:t>
            </w:r>
            <w:r>
              <w:rPr>
                <w:rFonts w:hint="eastAsia" w:ascii="宋体" w:hAnsi="Times New Roman" w:eastAsia="宋体" w:cs="Tahoma"/>
                <w:b/>
                <w:bCs/>
                <w:color w:val="000000"/>
                <w:kern w:val="28"/>
                <w:sz w:val="24"/>
                <w:szCs w:val="24"/>
                <w:highlight w:val="none"/>
                <w:lang w:val="en-US" w:eastAsia="zh-CN"/>
              </w:rPr>
              <w:t>万</w:t>
            </w:r>
            <w:r>
              <w:rPr>
                <w:rFonts w:hint="eastAsia" w:ascii="宋体" w:hAnsi="Times New Roman" w:eastAsia="宋体" w:cs="Tahoma"/>
                <w:b/>
                <w:bCs/>
                <w:color w:val="000000"/>
                <w:kern w:val="28"/>
                <w:sz w:val="24"/>
                <w:szCs w:val="24"/>
                <w:highlight w:val="none"/>
                <w:lang w:eastAsia="zh-CN"/>
              </w:rPr>
              <w:t>元）</w:t>
            </w:r>
          </w:p>
        </w:tc>
        <w:tc>
          <w:tcPr>
            <w:tcW w:w="1020" w:type="dxa"/>
            <w:shd w:val="clear" w:color="auto" w:fill="F4F4F4"/>
            <w:vAlign w:val="center"/>
          </w:tcPr>
          <w:p>
            <w:pPr>
              <w:pStyle w:val="19"/>
              <w:spacing w:line="360" w:lineRule="auto"/>
              <w:jc w:val="center"/>
              <w:rPr>
                <w:rFonts w:hint="eastAsia" w:ascii="宋体" w:hAnsi="Times New Roman" w:eastAsia="宋体" w:cs="Tahoma"/>
                <w:b/>
                <w:bCs/>
                <w:color w:val="000000"/>
                <w:kern w:val="28"/>
                <w:sz w:val="24"/>
                <w:szCs w:val="24"/>
                <w:highlight w:val="none"/>
                <w:lang w:eastAsia="zh-CN"/>
              </w:rPr>
            </w:pPr>
            <w:r>
              <w:rPr>
                <w:rFonts w:hint="eastAsia" w:ascii="宋体" w:hAnsi="Times New Roman" w:eastAsia="宋体" w:cs="Tahoma"/>
                <w:b/>
                <w:bCs/>
                <w:color w:val="000000"/>
                <w:kern w:val="28"/>
                <w:sz w:val="24"/>
                <w:szCs w:val="24"/>
                <w:highlight w:val="none"/>
                <w:lang w:eastAsia="zh-CN"/>
              </w:rPr>
              <w:t>预算总价（</w:t>
            </w:r>
            <w:r>
              <w:rPr>
                <w:rFonts w:hint="eastAsia" w:ascii="宋体" w:hAnsi="Times New Roman" w:eastAsia="宋体" w:cs="Tahoma"/>
                <w:b/>
                <w:bCs/>
                <w:color w:val="000000"/>
                <w:kern w:val="28"/>
                <w:sz w:val="24"/>
                <w:szCs w:val="24"/>
                <w:highlight w:val="none"/>
                <w:lang w:val="en-US" w:eastAsia="zh-CN"/>
              </w:rPr>
              <w:t>万</w:t>
            </w:r>
            <w:r>
              <w:rPr>
                <w:rFonts w:hint="eastAsia" w:ascii="宋体" w:hAnsi="Times New Roman" w:eastAsia="宋体" w:cs="Tahoma"/>
                <w:b/>
                <w:bCs/>
                <w:color w:val="000000"/>
                <w:kern w:val="28"/>
                <w:sz w:val="24"/>
                <w:szCs w:val="24"/>
                <w:highlight w:val="none"/>
                <w:lang w:eastAsia="zh-CN"/>
              </w:rPr>
              <w:t>元）</w:t>
            </w:r>
          </w:p>
        </w:tc>
        <w:tc>
          <w:tcPr>
            <w:tcW w:w="2940" w:type="dxa"/>
            <w:shd w:val="clear" w:color="auto" w:fill="F4F4F4"/>
            <w:vAlign w:val="center"/>
          </w:tcPr>
          <w:p>
            <w:pPr>
              <w:pStyle w:val="19"/>
              <w:spacing w:line="360" w:lineRule="auto"/>
              <w:ind w:firstLine="241" w:firstLineChars="100"/>
              <w:jc w:val="center"/>
              <w:rPr>
                <w:rFonts w:hint="eastAsia" w:ascii="宋体" w:hAnsi="Times New Roman" w:eastAsia="宋体" w:cs="Tahoma"/>
                <w:b/>
                <w:bCs/>
                <w:color w:val="000000"/>
                <w:kern w:val="28"/>
                <w:sz w:val="24"/>
                <w:szCs w:val="24"/>
                <w:highlight w:val="none"/>
                <w:lang w:eastAsia="zh-CN"/>
              </w:rPr>
            </w:pPr>
            <w:r>
              <w:rPr>
                <w:rFonts w:hint="eastAsia" w:ascii="宋体" w:hAnsi="Times New Roman" w:eastAsia="宋体" w:cs="Tahoma"/>
                <w:b/>
                <w:bCs/>
                <w:color w:val="000000"/>
                <w:kern w:val="28"/>
                <w:sz w:val="24"/>
                <w:szCs w:val="24"/>
                <w:highlight w:val="none"/>
                <w:lang w:eastAsia="zh-CN"/>
              </w:rPr>
              <w:t>技术要求</w:t>
            </w:r>
          </w:p>
        </w:tc>
        <w:tc>
          <w:tcPr>
            <w:tcW w:w="1505" w:type="dxa"/>
            <w:shd w:val="clear" w:color="auto" w:fill="F4F4F4"/>
            <w:vAlign w:val="center"/>
          </w:tcPr>
          <w:p>
            <w:pPr>
              <w:pStyle w:val="19"/>
              <w:spacing w:line="360" w:lineRule="auto"/>
              <w:jc w:val="center"/>
              <w:rPr>
                <w:rFonts w:hint="eastAsia" w:ascii="宋体" w:hAnsi="Times New Roman" w:eastAsia="宋体" w:cs="Tahoma"/>
                <w:b/>
                <w:bCs/>
                <w:color w:val="000000"/>
                <w:kern w:val="28"/>
                <w:sz w:val="24"/>
                <w:szCs w:val="24"/>
                <w:highlight w:val="none"/>
                <w:lang w:eastAsia="zh-CN"/>
              </w:rPr>
            </w:pPr>
            <w:r>
              <w:rPr>
                <w:rFonts w:hint="eastAsia" w:cs="Tahoma"/>
                <w:b/>
                <w:bCs/>
                <w:color w:val="000000"/>
                <w:kern w:val="28"/>
                <w:sz w:val="24"/>
                <w:szCs w:val="24"/>
                <w:highlight w:val="none"/>
                <w:lang w:eastAsia="zh-CN"/>
              </w:rPr>
              <w:t>耗材年使用量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48" w:hRule="atLeast"/>
        </w:trPr>
        <w:tc>
          <w:tcPr>
            <w:tcW w:w="750" w:type="dxa"/>
            <w:vAlign w:val="center"/>
          </w:tcPr>
          <w:p>
            <w:pPr>
              <w:pStyle w:val="19"/>
              <w:spacing w:line="360" w:lineRule="auto"/>
              <w:jc w:val="center"/>
              <w:rPr>
                <w:rFonts w:hint="default" w:ascii="宋体" w:hAnsi="Times New Roman" w:eastAsia="宋体" w:cs="Tahoma"/>
                <w:color w:val="000000"/>
                <w:kern w:val="28"/>
                <w:sz w:val="28"/>
                <w:szCs w:val="28"/>
                <w:highlight w:val="none"/>
                <w:lang w:val="en-US" w:eastAsia="zh-CN"/>
              </w:rPr>
            </w:pPr>
            <w:r>
              <w:rPr>
                <w:rFonts w:hint="eastAsia" w:cs="Tahoma"/>
                <w:color w:val="000000"/>
                <w:kern w:val="28"/>
                <w:sz w:val="28"/>
                <w:szCs w:val="28"/>
                <w:highlight w:val="none"/>
                <w:lang w:val="en-US" w:eastAsia="zh-CN"/>
              </w:rPr>
              <w:t>1</w:t>
            </w:r>
          </w:p>
        </w:tc>
        <w:tc>
          <w:tcPr>
            <w:tcW w:w="1590" w:type="dxa"/>
            <w:vAlign w:val="center"/>
          </w:tcPr>
          <w:p>
            <w:pPr>
              <w:pStyle w:val="19"/>
              <w:spacing w:line="360" w:lineRule="auto"/>
              <w:jc w:val="center"/>
              <w:rPr>
                <w:rFonts w:hint="eastAsia" w:ascii="宋体" w:hAnsi="Times New Roman" w:eastAsia="宋体" w:cs="Tahoma"/>
                <w:color w:val="000000"/>
                <w:kern w:val="28"/>
                <w:sz w:val="28"/>
                <w:szCs w:val="28"/>
                <w:highlight w:val="none"/>
                <w:lang w:eastAsia="zh-CN"/>
              </w:rPr>
            </w:pPr>
            <w:r>
              <w:rPr>
                <w:rFonts w:hint="eastAsia" w:cs="Tahoma"/>
                <w:color w:val="000000"/>
                <w:kern w:val="28"/>
                <w:sz w:val="28"/>
                <w:szCs w:val="28"/>
                <w:highlight w:val="none"/>
                <w:lang w:eastAsia="zh-CN"/>
              </w:rPr>
              <w:t>医用诊疗床</w:t>
            </w:r>
          </w:p>
        </w:tc>
        <w:tc>
          <w:tcPr>
            <w:tcW w:w="870"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8"/>
                <w:szCs w:val="28"/>
                <w:highlight w:val="none"/>
                <w:lang w:val="en-US" w:eastAsia="zh-CN"/>
              </w:rPr>
            </w:pPr>
            <w:r>
              <w:rPr>
                <w:rFonts w:hint="eastAsia" w:cs="Tahoma"/>
                <w:color w:val="000000"/>
                <w:kern w:val="28"/>
                <w:sz w:val="28"/>
                <w:szCs w:val="28"/>
                <w:highlight w:val="none"/>
                <w:lang w:val="en-US" w:eastAsia="zh-CN"/>
              </w:rPr>
              <w:t>7</w:t>
            </w:r>
          </w:p>
        </w:tc>
        <w:tc>
          <w:tcPr>
            <w:tcW w:w="840" w:type="dxa"/>
            <w:vAlign w:val="center"/>
          </w:tcPr>
          <w:p>
            <w:pPr>
              <w:pStyle w:val="19"/>
              <w:spacing w:line="360" w:lineRule="auto"/>
              <w:jc w:val="center"/>
              <w:rPr>
                <w:rFonts w:hint="eastAsia" w:ascii="宋体" w:hAnsi="Times New Roman" w:eastAsia="宋体" w:cs="Tahoma"/>
                <w:color w:val="000000"/>
                <w:kern w:val="28"/>
                <w:sz w:val="28"/>
                <w:szCs w:val="28"/>
                <w:highlight w:val="none"/>
                <w:lang w:val="en-US" w:eastAsia="zh-CN"/>
              </w:rPr>
            </w:pPr>
            <w:r>
              <w:rPr>
                <w:rFonts w:hint="eastAsia" w:cs="Tahoma"/>
                <w:color w:val="000000"/>
                <w:kern w:val="28"/>
                <w:sz w:val="28"/>
                <w:szCs w:val="28"/>
                <w:highlight w:val="none"/>
                <w:lang w:val="en-US" w:eastAsia="zh-CN"/>
              </w:rPr>
              <w:t>台</w:t>
            </w:r>
          </w:p>
        </w:tc>
        <w:tc>
          <w:tcPr>
            <w:tcW w:w="1095"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8"/>
                <w:szCs w:val="28"/>
                <w:highlight w:val="none"/>
                <w:lang w:val="en-US" w:eastAsia="zh-CN"/>
              </w:rPr>
            </w:pPr>
            <w:r>
              <w:rPr>
                <w:rFonts w:hint="eastAsia" w:cs="Tahoma"/>
                <w:color w:val="000000"/>
                <w:kern w:val="28"/>
                <w:sz w:val="28"/>
                <w:szCs w:val="28"/>
                <w:highlight w:val="none"/>
                <w:lang w:val="en-US" w:eastAsia="zh-CN"/>
              </w:rPr>
              <w:t>0.75</w:t>
            </w:r>
          </w:p>
        </w:tc>
        <w:tc>
          <w:tcPr>
            <w:tcW w:w="1020"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8"/>
                <w:szCs w:val="28"/>
                <w:highlight w:val="none"/>
                <w:lang w:val="en-US" w:eastAsia="zh-CN"/>
              </w:rPr>
            </w:pPr>
            <w:r>
              <w:rPr>
                <w:rFonts w:hint="eastAsia" w:cs="Tahoma"/>
                <w:color w:val="000000"/>
                <w:kern w:val="28"/>
                <w:sz w:val="28"/>
                <w:szCs w:val="28"/>
                <w:highlight w:val="none"/>
                <w:lang w:val="en-US" w:eastAsia="zh-CN"/>
              </w:rPr>
              <w:t>5.25</w:t>
            </w:r>
          </w:p>
        </w:tc>
        <w:tc>
          <w:tcPr>
            <w:tcW w:w="2940" w:type="dxa"/>
            <w:vAlign w:val="center"/>
          </w:tcPr>
          <w:p>
            <w:pPr>
              <w:pStyle w:val="19"/>
              <w:spacing w:line="360" w:lineRule="auto"/>
              <w:jc w:val="center"/>
              <w:rPr>
                <w:rFonts w:hint="eastAsia" w:ascii="宋体" w:hAnsi="Times New Roman" w:eastAsia="宋体" w:cs="Tahoma"/>
                <w:color w:val="000000"/>
                <w:kern w:val="28"/>
                <w:sz w:val="28"/>
                <w:szCs w:val="28"/>
                <w:highlight w:val="none"/>
                <w:lang w:eastAsia="zh-CN"/>
              </w:rPr>
            </w:pPr>
            <w:r>
              <w:rPr>
                <w:rFonts w:hint="eastAsia" w:ascii="宋体" w:hAnsi="Times New Roman" w:eastAsia="宋体" w:cs="Tahoma"/>
                <w:color w:val="000000"/>
                <w:kern w:val="28"/>
                <w:sz w:val="28"/>
                <w:szCs w:val="28"/>
                <w:highlight w:val="none"/>
                <w:lang w:eastAsia="zh-CN"/>
              </w:rPr>
              <w:t>整床规格：L190cm*W68cm*H70cm</w:t>
            </w:r>
          </w:p>
          <w:p>
            <w:pPr>
              <w:pStyle w:val="19"/>
              <w:spacing w:line="360" w:lineRule="auto"/>
              <w:jc w:val="center"/>
              <w:rPr>
                <w:rFonts w:hint="default" w:ascii="宋体" w:hAnsi="Times New Roman" w:eastAsia="宋体" w:cs="Tahoma"/>
                <w:color w:val="000000"/>
                <w:kern w:val="28"/>
                <w:sz w:val="28"/>
                <w:szCs w:val="28"/>
                <w:highlight w:val="none"/>
                <w:lang w:val="en-US" w:eastAsia="zh-CN"/>
              </w:rPr>
            </w:pPr>
            <w:r>
              <w:rPr>
                <w:rFonts w:hint="eastAsia" w:ascii="宋体" w:hAnsi="Times New Roman" w:eastAsia="宋体" w:cs="Tahoma"/>
                <w:color w:val="000000"/>
                <w:kern w:val="28"/>
                <w:sz w:val="28"/>
                <w:szCs w:val="28"/>
                <w:highlight w:val="none"/>
                <w:lang w:eastAsia="zh-CN"/>
              </w:rPr>
              <w:t>可升降（功能）规格：0-30cm</w:t>
            </w:r>
          </w:p>
        </w:tc>
        <w:tc>
          <w:tcPr>
            <w:tcW w:w="1505" w:type="dxa"/>
            <w:vMerge w:val="restart"/>
            <w:vAlign w:val="center"/>
          </w:tcPr>
          <w:p>
            <w:pPr>
              <w:pStyle w:val="19"/>
              <w:spacing w:line="360" w:lineRule="auto"/>
              <w:jc w:val="center"/>
              <w:rPr>
                <w:rFonts w:hint="default" w:eastAsia="宋体" w:cs="Tahoma"/>
                <w:color w:val="000000"/>
                <w:kern w:val="28"/>
                <w:sz w:val="21"/>
                <w:szCs w:val="21"/>
                <w:highlight w:val="none"/>
                <w:lang w:val="en-US" w:eastAsia="zh-CN"/>
              </w:rPr>
            </w:pPr>
            <w:r>
              <w:rPr>
                <w:rFonts w:hint="eastAsia" w:cs="Tahoma"/>
                <w:color w:val="000000"/>
                <w:kern w:val="28"/>
                <w:sz w:val="28"/>
                <w:szCs w:val="28"/>
                <w:highlight w:val="none"/>
                <w:lang w:val="en-US" w:eastAsia="zh-CN"/>
              </w:rPr>
              <w:t>91250人次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48" w:hRule="atLeast"/>
        </w:trPr>
        <w:tc>
          <w:tcPr>
            <w:tcW w:w="750" w:type="dxa"/>
            <w:vAlign w:val="center"/>
          </w:tcPr>
          <w:p>
            <w:pPr>
              <w:pStyle w:val="19"/>
              <w:spacing w:line="360" w:lineRule="auto"/>
              <w:jc w:val="center"/>
              <w:rPr>
                <w:rFonts w:hint="default" w:cs="Tahoma"/>
                <w:color w:val="000000"/>
                <w:kern w:val="28"/>
                <w:sz w:val="28"/>
                <w:szCs w:val="28"/>
                <w:highlight w:val="none"/>
                <w:lang w:val="en-US" w:eastAsia="zh-CN"/>
              </w:rPr>
            </w:pPr>
            <w:r>
              <w:rPr>
                <w:rFonts w:hint="eastAsia" w:cs="Tahoma"/>
                <w:color w:val="000000"/>
                <w:kern w:val="28"/>
                <w:sz w:val="28"/>
                <w:szCs w:val="28"/>
                <w:highlight w:val="none"/>
                <w:lang w:val="en-US" w:eastAsia="zh-CN"/>
              </w:rPr>
              <w:t>2</w:t>
            </w:r>
          </w:p>
        </w:tc>
        <w:tc>
          <w:tcPr>
            <w:tcW w:w="1590" w:type="dxa"/>
            <w:vAlign w:val="center"/>
          </w:tcPr>
          <w:p>
            <w:pPr>
              <w:pStyle w:val="19"/>
              <w:spacing w:line="360" w:lineRule="auto"/>
              <w:jc w:val="center"/>
              <w:rPr>
                <w:rFonts w:hint="eastAsia" w:cs="Tahoma"/>
                <w:color w:val="000000"/>
                <w:kern w:val="28"/>
                <w:sz w:val="28"/>
                <w:szCs w:val="28"/>
                <w:highlight w:val="none"/>
                <w:lang w:eastAsia="zh-CN"/>
              </w:rPr>
            </w:pPr>
            <w:r>
              <w:rPr>
                <w:rFonts w:hint="eastAsia" w:cs="Tahoma"/>
                <w:color w:val="000000"/>
                <w:kern w:val="28"/>
                <w:sz w:val="28"/>
                <w:szCs w:val="28"/>
                <w:highlight w:val="none"/>
                <w:lang w:eastAsia="zh-CN"/>
              </w:rPr>
              <w:t>医用诊疗床</w:t>
            </w:r>
          </w:p>
        </w:tc>
        <w:tc>
          <w:tcPr>
            <w:tcW w:w="870"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8"/>
                <w:szCs w:val="28"/>
                <w:highlight w:val="none"/>
                <w:lang w:val="en-US" w:eastAsia="zh-CN"/>
              </w:rPr>
            </w:pPr>
            <w:r>
              <w:rPr>
                <w:rFonts w:hint="eastAsia" w:cs="Tahoma"/>
                <w:color w:val="000000"/>
                <w:kern w:val="28"/>
                <w:sz w:val="28"/>
                <w:szCs w:val="28"/>
                <w:highlight w:val="none"/>
                <w:lang w:val="en-US" w:eastAsia="zh-CN"/>
              </w:rPr>
              <w:t>1</w:t>
            </w:r>
          </w:p>
        </w:tc>
        <w:tc>
          <w:tcPr>
            <w:tcW w:w="840" w:type="dxa"/>
            <w:vAlign w:val="center"/>
          </w:tcPr>
          <w:p>
            <w:pPr>
              <w:pStyle w:val="19"/>
              <w:spacing w:line="360" w:lineRule="auto"/>
              <w:jc w:val="center"/>
              <w:rPr>
                <w:rFonts w:hint="eastAsia" w:cs="Tahoma"/>
                <w:color w:val="000000"/>
                <w:kern w:val="28"/>
                <w:sz w:val="28"/>
                <w:szCs w:val="28"/>
                <w:highlight w:val="none"/>
                <w:lang w:val="en-US" w:eastAsia="zh-CN"/>
              </w:rPr>
            </w:pPr>
            <w:r>
              <w:rPr>
                <w:rFonts w:hint="eastAsia" w:cs="Tahoma"/>
                <w:color w:val="000000"/>
                <w:kern w:val="28"/>
                <w:sz w:val="28"/>
                <w:szCs w:val="28"/>
                <w:highlight w:val="none"/>
                <w:lang w:val="en-US" w:eastAsia="zh-CN"/>
              </w:rPr>
              <w:t>台</w:t>
            </w:r>
          </w:p>
        </w:tc>
        <w:tc>
          <w:tcPr>
            <w:tcW w:w="1095"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8"/>
                <w:szCs w:val="28"/>
                <w:highlight w:val="none"/>
                <w:lang w:val="en-US" w:eastAsia="zh-CN"/>
              </w:rPr>
            </w:pPr>
            <w:r>
              <w:rPr>
                <w:rFonts w:hint="eastAsia" w:cs="Tahoma"/>
                <w:color w:val="000000"/>
                <w:kern w:val="28"/>
                <w:sz w:val="28"/>
                <w:szCs w:val="28"/>
                <w:highlight w:val="none"/>
                <w:lang w:val="en-US" w:eastAsia="zh-CN"/>
              </w:rPr>
              <w:t>1.65</w:t>
            </w:r>
          </w:p>
        </w:tc>
        <w:tc>
          <w:tcPr>
            <w:tcW w:w="1020"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8"/>
                <w:szCs w:val="28"/>
                <w:highlight w:val="none"/>
                <w:lang w:val="en-US" w:eastAsia="zh-CN"/>
              </w:rPr>
            </w:pPr>
            <w:r>
              <w:rPr>
                <w:rFonts w:hint="eastAsia" w:cs="Tahoma"/>
                <w:color w:val="000000"/>
                <w:kern w:val="28"/>
                <w:sz w:val="28"/>
                <w:szCs w:val="28"/>
                <w:highlight w:val="none"/>
                <w:lang w:val="en-US" w:eastAsia="zh-CN"/>
              </w:rPr>
              <w:t>1.65</w:t>
            </w:r>
          </w:p>
        </w:tc>
        <w:tc>
          <w:tcPr>
            <w:tcW w:w="2940" w:type="dxa"/>
            <w:vAlign w:val="center"/>
          </w:tcPr>
          <w:p>
            <w:pPr>
              <w:pStyle w:val="19"/>
              <w:spacing w:line="360" w:lineRule="auto"/>
              <w:jc w:val="center"/>
              <w:rPr>
                <w:rFonts w:hint="eastAsia" w:ascii="宋体" w:hAnsi="Times New Roman" w:eastAsia="宋体" w:cs="Tahoma"/>
                <w:color w:val="000000"/>
                <w:kern w:val="28"/>
                <w:sz w:val="28"/>
                <w:szCs w:val="28"/>
                <w:highlight w:val="none"/>
                <w:lang w:eastAsia="zh-CN"/>
              </w:rPr>
            </w:pPr>
            <w:r>
              <w:rPr>
                <w:rFonts w:hint="eastAsia" w:ascii="宋体" w:hAnsi="Times New Roman" w:eastAsia="宋体" w:cs="Tahoma"/>
                <w:color w:val="000000"/>
                <w:kern w:val="28"/>
                <w:sz w:val="28"/>
                <w:szCs w:val="28"/>
                <w:highlight w:val="none"/>
                <w:lang w:eastAsia="zh-CN"/>
              </w:rPr>
              <w:t>整床规格：L123cm(全展开173cm)*W68cm*H75cm</w:t>
            </w:r>
          </w:p>
          <w:p>
            <w:pPr>
              <w:pStyle w:val="19"/>
              <w:spacing w:line="360" w:lineRule="auto"/>
              <w:jc w:val="center"/>
              <w:rPr>
                <w:rFonts w:hint="eastAsia" w:ascii="宋体" w:hAnsi="Times New Roman" w:eastAsia="宋体" w:cs="Tahoma"/>
                <w:color w:val="000000"/>
                <w:kern w:val="28"/>
                <w:sz w:val="28"/>
                <w:szCs w:val="28"/>
                <w:highlight w:val="none"/>
                <w:lang w:eastAsia="zh-CN"/>
              </w:rPr>
            </w:pPr>
            <w:r>
              <w:rPr>
                <w:rFonts w:hint="eastAsia" w:ascii="宋体" w:hAnsi="Times New Roman" w:eastAsia="宋体" w:cs="Tahoma"/>
                <w:color w:val="000000"/>
                <w:kern w:val="28"/>
                <w:sz w:val="28"/>
                <w:szCs w:val="28"/>
                <w:highlight w:val="none"/>
                <w:lang w:eastAsia="zh-CN"/>
              </w:rPr>
              <w:t>可升降（功能）规格：0-30cm</w:t>
            </w:r>
          </w:p>
        </w:tc>
        <w:tc>
          <w:tcPr>
            <w:tcW w:w="1505" w:type="dxa"/>
            <w:vMerge w:val="continue"/>
            <w:vAlign w:val="center"/>
          </w:tcPr>
          <w:p>
            <w:pPr>
              <w:pStyle w:val="19"/>
              <w:spacing w:line="360" w:lineRule="auto"/>
              <w:jc w:val="center"/>
              <w:rPr>
                <w:rFonts w:hint="eastAsia" w:cs="Tahoma"/>
                <w:color w:val="000000"/>
                <w:kern w:val="28"/>
                <w:sz w:val="21"/>
                <w:szCs w:val="21"/>
                <w:highlight w:val="none"/>
                <w:lang w:val="en-US" w:eastAsia="zh-CN"/>
              </w:rPr>
            </w:pPr>
          </w:p>
        </w:tc>
      </w:tr>
    </w:tbl>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8"/>
          <w:szCs w:val="28"/>
          <w:highlight w:val="none"/>
          <w:lang w:val="en-US" w:eastAsia="zh-CN" w:bidi="ar-SA"/>
        </w:rPr>
      </w:pPr>
      <w:r>
        <w:rPr>
          <w:rFonts w:hint="eastAsia" w:ascii="宋体" w:hAnsi="宋体" w:cs="宋体"/>
          <w:bCs/>
          <w:color w:val="auto"/>
          <w:sz w:val="28"/>
          <w:szCs w:val="28"/>
          <w:highlight w:val="none"/>
          <w:lang w:val="en-US" w:eastAsia="zh-CN"/>
        </w:rPr>
        <w:t>2.</w:t>
      </w:r>
      <w:r>
        <w:rPr>
          <w:rFonts w:hint="eastAsia" w:ascii="宋体" w:hAnsi="宋体" w:eastAsia="宋体" w:cs="宋体"/>
          <w:bCs/>
          <w:color w:val="auto"/>
          <w:sz w:val="28"/>
          <w:szCs w:val="28"/>
          <w:highlight w:val="none"/>
          <w:lang w:val="en-US"/>
        </w:rPr>
        <w:t>本项目采购本国生产产品，如</w:t>
      </w:r>
      <w:r>
        <w:rPr>
          <w:rFonts w:hint="eastAsia" w:ascii="宋体" w:hAnsi="宋体" w:eastAsia="宋体" w:cs="宋体"/>
          <w:bCs/>
          <w:color w:val="auto"/>
          <w:sz w:val="28"/>
          <w:szCs w:val="28"/>
          <w:highlight w:val="none"/>
          <w:lang w:val="en-US" w:eastAsia="zh-CN"/>
        </w:rPr>
        <w:t>供应商</w:t>
      </w:r>
      <w:r>
        <w:rPr>
          <w:rFonts w:hint="eastAsia" w:ascii="宋体" w:hAnsi="宋体" w:eastAsia="宋体" w:cs="宋体"/>
          <w:bCs/>
          <w:color w:val="auto"/>
          <w:sz w:val="28"/>
          <w:szCs w:val="28"/>
          <w:highlight w:val="none"/>
          <w:lang w:val="en-US"/>
        </w:rPr>
        <w:t>所投产品为进口产品，视为无效</w:t>
      </w:r>
      <w:r>
        <w:rPr>
          <w:rFonts w:hint="eastAsia" w:ascii="宋体" w:hAnsi="宋体" w:eastAsia="宋体" w:cs="宋体"/>
          <w:bCs/>
          <w:color w:val="auto"/>
          <w:sz w:val="28"/>
          <w:szCs w:val="28"/>
          <w:highlight w:val="none"/>
          <w:lang w:val="en-US" w:eastAsia="zh-CN"/>
        </w:rPr>
        <w:t>响应</w:t>
      </w:r>
      <w:r>
        <w:rPr>
          <w:rFonts w:hint="eastAsia" w:ascii="宋体" w:hAnsi="宋体" w:eastAsia="宋体" w:cs="宋体"/>
          <w:bCs/>
          <w:color w:val="auto"/>
          <w:sz w:val="28"/>
          <w:szCs w:val="28"/>
          <w:highlight w:val="none"/>
          <w:lang w:val="en-US"/>
        </w:rPr>
        <w:t>处理</w:t>
      </w:r>
      <w:r>
        <w:rPr>
          <w:rFonts w:hint="eastAsia" w:ascii="宋体" w:hAnsi="宋体" w:eastAsia="宋体" w:cs="宋体"/>
          <w:bCs/>
          <w:color w:val="auto"/>
          <w:sz w:val="28"/>
          <w:szCs w:val="28"/>
          <w:highlight w:val="none"/>
          <w:lang w:val="en-US" w:eastAsia="zh-CN"/>
        </w:rPr>
        <w:t>。</w:t>
      </w:r>
    </w:p>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8"/>
          <w:szCs w:val="28"/>
          <w:highlight w:val="none"/>
          <w:lang w:val="en-US" w:eastAsia="zh-CN"/>
        </w:rPr>
        <w:t>3.</w:t>
      </w:r>
      <w:r>
        <w:rPr>
          <w:rFonts w:hint="eastAsia" w:ascii="宋体" w:hAnsi="宋体" w:eastAsia="宋体" w:cs="宋体"/>
          <w:bCs/>
          <w:color w:val="auto"/>
          <w:sz w:val="28"/>
          <w:szCs w:val="28"/>
          <w:highlight w:val="none"/>
          <w:lang w:val="en-US" w:eastAsia="zh-CN"/>
        </w:rPr>
        <w:t>本项目拟采购的医疗器械必须是在医疗器械注册证或备案证明有效期内生产的产品，供应商需提供医疗器械注册证或备案证明。</w:t>
      </w:r>
      <w:r>
        <w:rPr>
          <w:rFonts w:hint="eastAsia" w:ascii="宋体" w:hAnsi="宋体" w:eastAsia="宋体" w:cs="宋体"/>
          <w:bCs/>
          <w:color w:val="auto"/>
          <w:sz w:val="21"/>
          <w:szCs w:val="21"/>
          <w:highlight w:val="none"/>
          <w:lang w:val="en-US" w:eastAsia="zh-CN"/>
        </w:rPr>
        <w:t xml:space="preserve">                                                                                                                                </w:t>
      </w:r>
    </w:p>
    <w:p>
      <w:pPr>
        <w:rPr>
          <w:rFonts w:hint="eastAsia"/>
          <w:lang w:val="en-US" w:eastAsia="zh-CN"/>
        </w:rPr>
      </w:pPr>
    </w:p>
    <w:p>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bookmarkStart w:id="1" w:name="_GoBack"/>
      <w:bookmarkEnd w:id="1"/>
    </w:p>
    <w:p>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6"/>
        <w:tblW w:w="839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1"/>
        <w:gridCol w:w="67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9" w:hRule="atLeast"/>
        </w:trPr>
        <w:tc>
          <w:tcPr>
            <w:tcW w:w="1661" w:type="dxa"/>
            <w:vAlign w:val="center"/>
          </w:tcPr>
          <w:p>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61" w:type="dxa"/>
            <w:vAlign w:val="center"/>
          </w:tcPr>
          <w:p>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61" w:type="dxa"/>
            <w:vAlign w:val="center"/>
          </w:tcPr>
          <w:p>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31" w:hRule="atLeast"/>
        </w:trPr>
        <w:tc>
          <w:tcPr>
            <w:tcW w:w="1661" w:type="dxa"/>
            <w:vAlign w:val="center"/>
          </w:tcPr>
          <w:p>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6734" w:type="dxa"/>
            <w:vAlign w:val="top"/>
          </w:tcPr>
          <w:p>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61" w:type="dxa"/>
            <w:vAlign w:val="center"/>
          </w:tcPr>
          <w:p>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661" w:type="dxa"/>
            <w:vAlign w:val="center"/>
          </w:tcPr>
          <w:p>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6734" w:type="dxa"/>
            <w:vAlign w:val="top"/>
          </w:tcPr>
          <w:p>
            <w:pPr>
              <w:widowControl/>
              <w:tabs>
                <w:tab w:val="left" w:pos="636"/>
              </w:tabs>
              <w:autoSpaceDE w:val="0"/>
              <w:autoSpaceDN w:val="0"/>
              <w:spacing w:line="360" w:lineRule="auto"/>
              <w:jc w:val="left"/>
              <w:textAlignment w:val="bottom"/>
              <w:rPr>
                <w:rFonts w:hint="eastAsia"/>
                <w:lang w:eastAsia="zh-CN"/>
              </w:rPr>
            </w:pPr>
            <w:bookmarkStart w:id="0"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0"/>
          </w:p>
        </w:tc>
      </w:tr>
    </w:tbl>
    <w:p>
      <w:pPr>
        <w:rPr>
          <w:highlight w:val="none"/>
          <w:lang w:eastAsia="zh-CN"/>
        </w:rPr>
      </w:pPr>
    </w:p>
    <w:p>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7"/>
        <w:tblW w:w="84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674" w:type="dxa"/>
            <w:vAlign w:val="center"/>
          </w:tcPr>
          <w:p>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6736" w:type="dxa"/>
            <w:vAlign w:val="center"/>
          </w:tcPr>
          <w:p>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6736" w:type="dxa"/>
            <w:vAlign w:val="top"/>
          </w:tcPr>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6736" w:type="dxa"/>
            <w:vAlign w:val="top"/>
          </w:tcPr>
          <w:p>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6736" w:type="dxa"/>
            <w:vAlign w:val="top"/>
          </w:tcPr>
          <w:p>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6736" w:type="dxa"/>
            <w:vAlign w:val="top"/>
          </w:tcPr>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6736" w:type="dxa"/>
            <w:vAlign w:val="top"/>
          </w:tcPr>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pPr>
        <w:rPr>
          <w:rFonts w:hint="eastAsia" w:ascii="Times New Roman" w:hAnsi="Times New Roman" w:eastAsia="宋体" w:cs="Times New Roman"/>
          <w:b/>
          <w:color w:val="000000"/>
          <w:sz w:val="28"/>
          <w:szCs w:val="36"/>
          <w:highlight w:val="none"/>
          <w:lang w:val="en-US" w:eastAsia="zh-CN"/>
        </w:rPr>
      </w:pPr>
    </w:p>
    <w:sectPr>
      <w:footerReference r:id="rId3"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179063"/>
    <w:multiLevelType w:val="singleLevel"/>
    <w:tmpl w:val="D21790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4FD0428"/>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0B30E48"/>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50518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2FE61AC7"/>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C14045"/>
    <w:rsid w:val="3AE43D6C"/>
    <w:rsid w:val="3B5D312D"/>
    <w:rsid w:val="3B6C15C2"/>
    <w:rsid w:val="3B8A1D23"/>
    <w:rsid w:val="3BC65F1E"/>
    <w:rsid w:val="3BCA4695"/>
    <w:rsid w:val="3BEB5079"/>
    <w:rsid w:val="3C09304C"/>
    <w:rsid w:val="3C096E11"/>
    <w:rsid w:val="3C867CC7"/>
    <w:rsid w:val="3C8F37BA"/>
    <w:rsid w:val="3CF63839"/>
    <w:rsid w:val="3D09356D"/>
    <w:rsid w:val="3D1C4922"/>
    <w:rsid w:val="3D4A3641"/>
    <w:rsid w:val="3D5347E8"/>
    <w:rsid w:val="3D7824A0"/>
    <w:rsid w:val="3D995914"/>
    <w:rsid w:val="3E382D5B"/>
    <w:rsid w:val="3E512E62"/>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180A9B"/>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053A03"/>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3F79AF"/>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7D2638A"/>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3CF62A9"/>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A9B348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10"/>
    <w:next w:val="1"/>
    <w:unhideWhenUsed/>
    <w:qFormat/>
    <w:uiPriority w:val="99"/>
    <w:pPr>
      <w:ind w:firstLine="420" w:firstLine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unhideWhenUsed/>
    <w:qFormat/>
    <w:uiPriority w:val="99"/>
    <w:pPr>
      <w:spacing w:after="120" w:line="480" w:lineRule="auto"/>
    </w:pPr>
  </w:style>
  <w:style w:type="table" w:styleId="17">
    <w:name w:val="Table Grid"/>
    <w:basedOn w:val="16"/>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大标题"/>
    <w:basedOn w:val="1"/>
    <w:next w:val="12"/>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1636</Words>
  <Characters>1662</Characters>
  <Lines>0</Lines>
  <Paragraphs>0</Paragraphs>
  <TotalTime>0</TotalTime>
  <ScaleCrop>false</ScaleCrop>
  <LinksUpToDate>false</LinksUpToDate>
  <CharactersWithSpaces>1808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赖宇娟</cp:lastModifiedBy>
  <dcterms:modified xsi:type="dcterms:W3CDTF">2026-05-06T03:05:49Z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B4279E04B3BE40FD87C2E32B1C9C2AE0_13</vt:lpwstr>
  </property>
  <property fmtid="{D5CDD505-2E9C-101B-9397-08002B2CF9AE}" pid="4" name="KSOTemplateDocerSaveRecord">
    <vt:lpwstr>eyJoZGlkIjoiZDZhMmUyNGNkNjFmMDg5OTBkMGE5NzVmMzUyMDY2ZWUifQ==</vt:lpwstr>
  </property>
</Properties>
</file>