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b/>
          <w:bCs w:val="0"/>
          <w:color w:val="auto"/>
          <w:sz w:val="24"/>
          <w:szCs w:val="22"/>
          <w:lang w:eastAsia="zh-CN"/>
        </w:rPr>
      </w:pPr>
      <w:bookmarkStart w:id="0" w:name="_GoBack"/>
      <w:r>
        <w:rPr>
          <w:rFonts w:hint="eastAsia"/>
          <w:b/>
          <w:bCs w:val="0"/>
          <w:color w:val="auto"/>
          <w:sz w:val="24"/>
          <w:szCs w:val="22"/>
          <w:lang w:eastAsia="zh-CN"/>
        </w:rPr>
        <w:t>附件</w:t>
      </w:r>
      <w:r>
        <w:rPr>
          <w:rFonts w:hint="eastAsia"/>
          <w:b/>
          <w:bCs w:val="0"/>
          <w:color w:val="auto"/>
          <w:sz w:val="24"/>
          <w:szCs w:val="22"/>
          <w:lang w:val="en-US" w:eastAsia="zh-CN"/>
        </w:rPr>
        <w:t>5：</w:t>
      </w:r>
    </w:p>
    <w:p>
      <w:pPr>
        <w:jc w:val="center"/>
        <w:rPr>
          <w:b/>
          <w:color w:val="auto"/>
          <w:sz w:val="28"/>
        </w:rPr>
      </w:pPr>
      <w:r>
        <w:rPr>
          <w:rFonts w:hint="eastAsia"/>
          <w:b/>
          <w:color w:val="auto"/>
          <w:sz w:val="28"/>
        </w:rPr>
        <w:t>中山市黄圃人民医院制剂用药用辅料(蔗糖)采购项目</w:t>
      </w:r>
    </w:p>
    <w:tbl>
      <w:tblPr>
        <w:tblStyle w:val="19"/>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5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6" w:type="dxa"/>
          </w:tcPr>
          <w:p>
            <w:pPr>
              <w:spacing w:line="360" w:lineRule="auto"/>
              <w:rPr>
                <w:rFonts w:asciiTheme="majorEastAsia" w:hAnsiTheme="majorEastAsia" w:eastAsiaTheme="majorEastAsia"/>
                <w:color w:val="auto"/>
                <w:sz w:val="24"/>
              </w:rPr>
            </w:pPr>
            <w:r>
              <w:rPr>
                <w:rFonts w:asciiTheme="majorEastAsia" w:hAnsiTheme="majorEastAsia" w:eastAsiaTheme="majorEastAsia"/>
                <w:color w:val="auto"/>
                <w:sz w:val="24"/>
              </w:rPr>
              <w:t>甲方（</w:t>
            </w:r>
            <w:r>
              <w:rPr>
                <w:rFonts w:hint="eastAsia" w:asciiTheme="majorEastAsia" w:hAnsiTheme="majorEastAsia" w:eastAsiaTheme="majorEastAsia"/>
                <w:color w:val="auto"/>
                <w:sz w:val="24"/>
              </w:rPr>
              <w:t>采购方</w:t>
            </w:r>
            <w:r>
              <w:rPr>
                <w:rFonts w:asciiTheme="majorEastAsia" w:hAnsiTheme="majorEastAsia" w:eastAsiaTheme="majorEastAsia"/>
                <w:color w:val="auto"/>
                <w:sz w:val="24"/>
              </w:rPr>
              <w:t>）：中山市黄圃人民医院</w:t>
            </w:r>
          </w:p>
          <w:p>
            <w:pPr>
              <w:spacing w:line="360" w:lineRule="auto"/>
              <w:rPr>
                <w:rFonts w:asciiTheme="majorEastAsia" w:hAnsiTheme="majorEastAsia" w:eastAsiaTheme="majorEastAsia"/>
                <w:color w:val="auto"/>
                <w:sz w:val="24"/>
              </w:rPr>
            </w:pPr>
            <w:r>
              <w:rPr>
                <w:rFonts w:hint="eastAsia" w:asciiTheme="majorEastAsia" w:hAnsiTheme="majorEastAsia" w:eastAsiaTheme="majorEastAsia"/>
                <w:color w:val="auto"/>
                <w:sz w:val="24"/>
              </w:rPr>
              <w:t>通信地址：中山市黄圃镇龙安街32号</w:t>
            </w:r>
          </w:p>
          <w:p>
            <w:pPr>
              <w:spacing w:line="360" w:lineRule="auto"/>
              <w:rPr>
                <w:rFonts w:asciiTheme="majorEastAsia" w:hAnsiTheme="majorEastAsia" w:eastAsiaTheme="majorEastAsia"/>
                <w:color w:val="auto"/>
                <w:sz w:val="24"/>
              </w:rPr>
            </w:pPr>
            <w:r>
              <w:rPr>
                <w:rFonts w:hint="eastAsia" w:asciiTheme="majorEastAsia" w:hAnsiTheme="majorEastAsia" w:eastAsiaTheme="majorEastAsia"/>
                <w:color w:val="auto"/>
                <w:sz w:val="24"/>
              </w:rPr>
              <w:t>联系方式：23210121</w:t>
            </w:r>
          </w:p>
        </w:tc>
        <w:tc>
          <w:tcPr>
            <w:tcW w:w="5896" w:type="dxa"/>
          </w:tcPr>
          <w:p>
            <w:pPr>
              <w:spacing w:line="360" w:lineRule="auto"/>
              <w:ind w:left="1920" w:hanging="1920" w:hangingChars="800"/>
              <w:rPr>
                <w:rFonts w:asciiTheme="majorEastAsia" w:hAnsiTheme="majorEastAsia" w:eastAsiaTheme="majorEastAsia"/>
                <w:color w:val="auto"/>
                <w:sz w:val="24"/>
              </w:rPr>
            </w:pPr>
            <w:r>
              <w:rPr>
                <w:rFonts w:asciiTheme="majorEastAsia" w:hAnsiTheme="majorEastAsia" w:eastAsiaTheme="majorEastAsia"/>
                <w:color w:val="auto"/>
                <w:sz w:val="24"/>
              </w:rPr>
              <w:t>乙方（</w:t>
            </w:r>
            <w:r>
              <w:rPr>
                <w:rFonts w:hint="eastAsia" w:asciiTheme="majorEastAsia" w:hAnsiTheme="majorEastAsia" w:eastAsiaTheme="majorEastAsia"/>
                <w:color w:val="auto"/>
                <w:sz w:val="24"/>
              </w:rPr>
              <w:t>供货方</w:t>
            </w:r>
            <w:r>
              <w:rPr>
                <w:rFonts w:asciiTheme="majorEastAsia" w:hAnsiTheme="majorEastAsia" w:eastAsiaTheme="majorEastAsia"/>
                <w:color w:val="auto"/>
                <w:sz w:val="24"/>
              </w:rPr>
              <w:t>）：</w:t>
            </w:r>
            <w:r>
              <w:rPr>
                <w:rFonts w:hint="eastAsia" w:asciiTheme="majorEastAsia" w:hAnsiTheme="majorEastAsia" w:eastAsiaTheme="majorEastAsia"/>
                <w:color w:val="auto"/>
                <w:sz w:val="24"/>
              </w:rPr>
              <w:t xml:space="preserve">              </w:t>
            </w:r>
          </w:p>
          <w:p>
            <w:pPr>
              <w:spacing w:line="360" w:lineRule="auto"/>
              <w:ind w:left="1200" w:hanging="1200" w:hangingChars="500"/>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通信地址：</w:t>
            </w:r>
          </w:p>
          <w:p>
            <w:pPr>
              <w:spacing w:line="360" w:lineRule="auto"/>
              <w:ind w:left="1200" w:hanging="1200" w:hangingChars="5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联系方式： </w:t>
            </w:r>
          </w:p>
        </w:tc>
      </w:tr>
    </w:tbl>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根据 中山市黄圃人民医院制剂用药用辅料(蔗糖)采购项目（项目编号：</w:t>
      </w:r>
      <w:r>
        <w:rPr>
          <w:rFonts w:hint="eastAsia" w:asciiTheme="majorEastAsia" w:hAnsiTheme="majorEastAsia" w:eastAsiaTheme="majorEastAsia"/>
          <w:color w:val="auto"/>
          <w:sz w:val="24"/>
        </w:rPr>
        <w:t>xxxxxxxxxx</w:t>
      </w:r>
      <w:r>
        <w:rPr>
          <w:rFonts w:hint="eastAsia" w:asciiTheme="majorEastAsia" w:hAnsiTheme="majorEastAsia" w:eastAsiaTheme="majorEastAsia"/>
          <w:color w:val="auto"/>
          <w:sz w:val="24"/>
        </w:rPr>
        <w:t xml:space="preserve"> ）的采购结果，按照《中华人民共和国政府采购法》及其实施条例、《中华人民共和国民法典》的规定，经双方协商，本着平等互利和诚实信用的原则，一致同意签订本合同如下。</w:t>
      </w:r>
    </w:p>
    <w:p>
      <w:pPr>
        <w:rPr>
          <w:b/>
          <w:color w:val="auto"/>
          <w:sz w:val="28"/>
        </w:rPr>
      </w:pPr>
      <w:r>
        <w:rPr>
          <w:b/>
          <w:color w:val="auto"/>
          <w:sz w:val="28"/>
        </w:rPr>
        <w:t>第一条 交易方式</w:t>
      </w:r>
    </w:p>
    <w:p>
      <w:pPr>
        <w:ind w:firstLine="480" w:firstLineChars="200"/>
        <w:rPr>
          <w:color w:val="auto"/>
          <w:sz w:val="24"/>
        </w:rPr>
      </w:pPr>
      <w:r>
        <w:rPr>
          <w:color w:val="auto"/>
          <w:sz w:val="24"/>
        </w:rPr>
        <w:t>甲方、乙方对附件所列合同产品通过线下进行药用辅料</w:t>
      </w:r>
      <w:r>
        <w:rPr>
          <w:rFonts w:hint="eastAsia"/>
          <w:color w:val="auto"/>
          <w:sz w:val="24"/>
        </w:rPr>
        <w:t>(蔗糖)</w:t>
      </w:r>
      <w:r>
        <w:rPr>
          <w:color w:val="auto"/>
          <w:sz w:val="24"/>
        </w:rPr>
        <w:t>交易。</w:t>
      </w:r>
    </w:p>
    <w:p>
      <w:pPr>
        <w:spacing w:line="360" w:lineRule="auto"/>
        <w:ind w:firstLine="480" w:firstLineChars="200"/>
        <w:rPr>
          <w:rFonts w:ascii="宋体" w:hAnsi="宋体" w:cs="宋体"/>
          <w:color w:val="auto"/>
          <w:szCs w:val="21"/>
        </w:rPr>
      </w:pPr>
      <w:r>
        <w:rPr>
          <w:rFonts w:hint="eastAsia"/>
          <w:color w:val="auto"/>
          <w:sz w:val="24"/>
        </w:rPr>
        <w:t>合同期限为合同签订日起1年或采购累计金额达到本项目采购预算，采购终止（按先达到的为准）</w:t>
      </w:r>
      <w:r>
        <w:rPr>
          <w:rFonts w:hint="eastAsia" w:ascii="宋体" w:hAnsi="宋体" w:cs="宋体"/>
          <w:color w:val="auto"/>
          <w:szCs w:val="21"/>
        </w:rPr>
        <w:t>。</w:t>
      </w:r>
    </w:p>
    <w:p>
      <w:pPr>
        <w:rPr>
          <w:b/>
          <w:color w:val="auto"/>
          <w:sz w:val="28"/>
        </w:rPr>
      </w:pPr>
      <w:r>
        <w:rPr>
          <w:b/>
          <w:color w:val="auto"/>
          <w:sz w:val="28"/>
        </w:rPr>
        <w:t>第二条 合同标的</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1、项目名称：中山市黄圃人民医院2026年制剂室药用辅料(蔗糖)采购项目。</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2、项目地点：广东省中山市黄圃镇龙安街32号。</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4、采购预算总</w:t>
      </w:r>
      <w:r>
        <w:rPr>
          <w:rFonts w:hint="eastAsia" w:asciiTheme="majorEastAsia" w:hAnsiTheme="majorEastAsia" w:eastAsiaTheme="majorEastAsia"/>
          <w:color w:val="auto"/>
          <w:sz w:val="24"/>
        </w:rPr>
        <w:t>金额为：</w:t>
      </w:r>
      <w:r>
        <w:rPr>
          <w:rFonts w:hint="eastAsia" w:asciiTheme="minorEastAsia" w:hAnsiTheme="minorEastAsia" w:eastAsiaTheme="minorEastAsia"/>
          <w:color w:val="auto"/>
          <w:sz w:val="24"/>
        </w:rPr>
        <w:t>（大写）:人民币</w:t>
      </w:r>
      <w:r>
        <w:rPr>
          <w:rFonts w:hint="eastAsia" w:asciiTheme="majorEastAsia" w:hAnsiTheme="majorEastAsia" w:eastAsiaTheme="majorEastAsia"/>
          <w:color w:val="auto"/>
          <w:sz w:val="24"/>
        </w:rPr>
        <w:t>拾捌万壹仟贰佰捌拾元整，</w:t>
      </w:r>
      <w:r>
        <w:rPr>
          <w:rFonts w:hint="eastAsia" w:asciiTheme="minorEastAsia" w:hAnsiTheme="minorEastAsia" w:eastAsiaTheme="minorEastAsia"/>
          <w:color w:val="auto"/>
          <w:sz w:val="24"/>
        </w:rPr>
        <w:t>（小写）：</w:t>
      </w:r>
      <w:r>
        <w:rPr>
          <w:rFonts w:asciiTheme="majorEastAsia" w:hAnsiTheme="majorEastAsia" w:eastAsiaTheme="majorEastAsia"/>
          <w:color w:val="auto"/>
          <w:sz w:val="24"/>
        </w:rPr>
        <w:t>¥</w:t>
      </w:r>
      <w:r>
        <w:rPr>
          <w:rFonts w:hint="eastAsia" w:asciiTheme="minorEastAsia" w:hAnsiTheme="minorEastAsia" w:cstheme="minorEastAsia"/>
          <w:color w:val="auto"/>
          <w:sz w:val="24"/>
        </w:rPr>
        <w:t>181280</w:t>
      </w:r>
      <w:r>
        <w:rPr>
          <w:rFonts w:hint="eastAsia" w:asciiTheme="majorEastAsia" w:hAnsiTheme="majorEastAsia" w:eastAsiaTheme="majorEastAsia"/>
          <w:color w:val="auto"/>
          <w:sz w:val="24"/>
        </w:rPr>
        <w:t>.00元。</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5、项目内容. </w:t>
      </w:r>
      <w:r>
        <w:rPr>
          <w:rFonts w:asciiTheme="majorEastAsia" w:hAnsiTheme="majorEastAsia" w:eastAsiaTheme="majorEastAsia"/>
          <w:color w:val="auto"/>
          <w:sz w:val="24"/>
        </w:rPr>
        <w:t>交易药用原料/辅料的名称、包装规格、交易价格、生产企业等</w:t>
      </w:r>
      <w:r>
        <w:rPr>
          <w:rFonts w:hint="eastAsia" w:asciiTheme="majorEastAsia" w:hAnsiTheme="majorEastAsia" w:eastAsiaTheme="majorEastAsia"/>
          <w:color w:val="auto"/>
          <w:sz w:val="24"/>
        </w:rPr>
        <w:t>见以下</w:t>
      </w:r>
      <w:r>
        <w:rPr>
          <w:rFonts w:asciiTheme="majorEastAsia" w:hAnsiTheme="majorEastAsia" w:eastAsiaTheme="majorEastAsia"/>
          <w:color w:val="auto"/>
          <w:sz w:val="24"/>
        </w:rPr>
        <w:t>明细表</w:t>
      </w:r>
      <w:r>
        <w:rPr>
          <w:rFonts w:hint="eastAsia" w:asciiTheme="majorEastAsia" w:hAnsiTheme="majorEastAsia" w:eastAsiaTheme="majorEastAsia"/>
          <w:color w:val="auto"/>
          <w:sz w:val="24"/>
        </w:rPr>
        <w:t>：</w:t>
      </w:r>
    </w:p>
    <w:tbl>
      <w:tblPr>
        <w:tblStyle w:val="19"/>
        <w:tblW w:w="9985" w:type="dxa"/>
        <w:jc w:val="center"/>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5"/>
        <w:gridCol w:w="1176"/>
        <w:gridCol w:w="1985"/>
        <w:gridCol w:w="1417"/>
        <w:gridCol w:w="2127"/>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75" w:type="dxa"/>
            <w:vAlign w:val="center"/>
          </w:tcPr>
          <w:p>
            <w:pPr>
              <w:spacing w:line="360"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产品名称</w:t>
            </w:r>
          </w:p>
        </w:tc>
        <w:tc>
          <w:tcPr>
            <w:tcW w:w="1176" w:type="dxa"/>
            <w:vAlign w:val="center"/>
          </w:tcPr>
          <w:p>
            <w:pPr>
              <w:spacing w:line="360"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规格</w:t>
            </w:r>
          </w:p>
        </w:tc>
        <w:tc>
          <w:tcPr>
            <w:tcW w:w="1985" w:type="dxa"/>
            <w:vAlign w:val="center"/>
          </w:tcPr>
          <w:p>
            <w:pPr>
              <w:spacing w:line="360"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生产厂家</w:t>
            </w:r>
          </w:p>
        </w:tc>
        <w:tc>
          <w:tcPr>
            <w:tcW w:w="1417" w:type="dxa"/>
          </w:tcPr>
          <w:p>
            <w:pPr>
              <w:spacing w:line="360" w:lineRule="auto"/>
              <w:rPr>
                <w:rFonts w:asciiTheme="majorEastAsia" w:hAnsiTheme="majorEastAsia" w:eastAsiaTheme="majorEastAsia"/>
                <w:color w:val="auto"/>
                <w:sz w:val="24"/>
              </w:rPr>
            </w:pPr>
            <w:r>
              <w:rPr>
                <w:rFonts w:hint="eastAsia" w:asciiTheme="majorEastAsia" w:hAnsiTheme="majorEastAsia" w:eastAsiaTheme="majorEastAsia"/>
                <w:color w:val="auto"/>
                <w:sz w:val="24"/>
              </w:rPr>
              <w:t>中标折扣率</w:t>
            </w:r>
          </w:p>
        </w:tc>
        <w:tc>
          <w:tcPr>
            <w:tcW w:w="2127" w:type="dxa"/>
            <w:vAlign w:val="center"/>
          </w:tcPr>
          <w:p>
            <w:pPr>
              <w:spacing w:line="360"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采购价格（元/KG）</w:t>
            </w:r>
          </w:p>
        </w:tc>
        <w:tc>
          <w:tcPr>
            <w:tcW w:w="1905" w:type="dxa"/>
            <w:vAlign w:val="center"/>
          </w:tcPr>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登记号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75" w:type="dxa"/>
            <w:vAlign w:val="center"/>
          </w:tcPr>
          <w:p>
            <w:pPr>
              <w:spacing w:line="360" w:lineRule="auto"/>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蔗糖(药用)</w:t>
            </w:r>
          </w:p>
        </w:tc>
        <w:tc>
          <w:tcPr>
            <w:tcW w:w="1176" w:type="dxa"/>
            <w:vAlign w:val="center"/>
          </w:tcPr>
          <w:p>
            <w:pPr>
              <w:spacing w:line="360" w:lineRule="auto"/>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25kg/袋</w:t>
            </w:r>
          </w:p>
        </w:tc>
        <w:tc>
          <w:tcPr>
            <w:tcW w:w="1985" w:type="dxa"/>
            <w:vAlign w:val="center"/>
          </w:tcPr>
          <w:p>
            <w:pPr>
              <w:spacing w:line="360" w:lineRule="auto"/>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xxxxxxxxx</w:t>
            </w:r>
          </w:p>
        </w:tc>
        <w:tc>
          <w:tcPr>
            <w:tcW w:w="1417" w:type="dxa"/>
          </w:tcPr>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xxx%</w:t>
            </w:r>
          </w:p>
        </w:tc>
        <w:tc>
          <w:tcPr>
            <w:tcW w:w="2127" w:type="dxa"/>
            <w:vAlign w:val="center"/>
          </w:tcPr>
          <w:p>
            <w:pPr>
              <w:spacing w:line="360" w:lineRule="auto"/>
              <w:ind w:firstLine="480" w:firstLineChars="20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xxxxxx</w:t>
            </w:r>
          </w:p>
        </w:tc>
        <w:tc>
          <w:tcPr>
            <w:tcW w:w="1905" w:type="dxa"/>
            <w:vAlign w:val="center"/>
          </w:tcPr>
          <w:p>
            <w:pPr>
              <w:spacing w:line="360" w:lineRule="auto"/>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xxxxxxxxxxx</w:t>
            </w:r>
          </w:p>
        </w:tc>
      </w:tr>
    </w:tbl>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6. 该合同总金额包括但不限于原材料、辅料、包装材料、标签及说明书的购买、产品生产全过程(包括检验)，运输配送、装卸、验收、调配、快递、质保期、税费等相关服务。</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 7．如合同内容没有变更，本合同价格为固定不变价。 </w:t>
      </w:r>
    </w:p>
    <w:p>
      <w:pPr>
        <w:rPr>
          <w:b/>
          <w:color w:val="auto"/>
          <w:sz w:val="28"/>
        </w:rPr>
      </w:pPr>
      <w:r>
        <w:rPr>
          <w:b/>
          <w:color w:val="auto"/>
          <w:sz w:val="28"/>
        </w:rPr>
        <w:t>第三条 质量标准</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w:t>
      </w:r>
      <w:r>
        <w:rPr>
          <w:rFonts w:hint="eastAsia" w:asciiTheme="majorEastAsia" w:hAnsiTheme="majorEastAsia" w:eastAsiaTheme="majorEastAsia"/>
          <w:color w:val="auto"/>
          <w:sz w:val="24"/>
        </w:rPr>
        <w:t>、</w:t>
      </w:r>
      <w:r>
        <w:rPr>
          <w:rFonts w:asciiTheme="majorEastAsia" w:hAnsiTheme="majorEastAsia" w:eastAsiaTheme="majorEastAsia"/>
          <w:color w:val="auto"/>
          <w:sz w:val="24"/>
        </w:rPr>
        <w:t>乙方向甲方供应的药用原料/辅料必须符合国家的质量标准和有关要求。</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2、乙方供应的全部药用原料/辅料应按国家标准保护措施进行包装，以防止药用原料/辅料在配送过程中损坏或变质，确保药用原料/辅料安全无损运抵交货地点。</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3、甲方可要求乙方提供其合法的有效证件及所供药用原料/辅料的生产批件或进口药用原料/辅料注册证（复印件）、质量标准等相关文件。</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4、甲方可要求乙方提供与所供药用原料/辅料同批号的药检报告书或进口药用原料/辅料质量检验报告书。</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5、乙方药用原料/辅料运送过程必须符合国家及地方药用原料/辅料配送相关规定</w:t>
      </w:r>
      <w:r>
        <w:rPr>
          <w:rFonts w:hint="eastAsia" w:asciiTheme="majorEastAsia" w:hAnsiTheme="majorEastAsia" w:eastAsiaTheme="majorEastAsia"/>
          <w:color w:val="auto"/>
          <w:sz w:val="24"/>
        </w:rPr>
        <w:t>，因乙方自身原因或缺乏相应资质导致在药用原料/辅材的运送过程中产生的一切损失均由乙方负责</w:t>
      </w:r>
      <w:r>
        <w:rPr>
          <w:rFonts w:asciiTheme="majorEastAsia" w:hAnsiTheme="majorEastAsia" w:eastAsiaTheme="majorEastAsia"/>
          <w:color w:val="auto"/>
          <w:sz w:val="24"/>
        </w:rPr>
        <w:t>。</w:t>
      </w:r>
    </w:p>
    <w:p>
      <w:pPr>
        <w:rPr>
          <w:b/>
          <w:color w:val="auto"/>
          <w:sz w:val="28"/>
        </w:rPr>
      </w:pPr>
      <w:r>
        <w:rPr>
          <w:b/>
          <w:color w:val="auto"/>
          <w:sz w:val="28"/>
        </w:rPr>
        <w:t>第四条 订货与交货</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w:t>
      </w:r>
      <w:r>
        <w:rPr>
          <w:rFonts w:hint="eastAsia" w:asciiTheme="majorEastAsia" w:hAnsiTheme="majorEastAsia" w:eastAsiaTheme="majorEastAsia"/>
          <w:color w:val="auto"/>
          <w:sz w:val="24"/>
        </w:rPr>
        <w:t>交货时间：以甲方通知为准；交货地点：甲方指定地点。</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2、</w:t>
      </w:r>
      <w:r>
        <w:rPr>
          <w:rFonts w:asciiTheme="majorEastAsia" w:hAnsiTheme="majorEastAsia" w:eastAsiaTheme="majorEastAsia"/>
          <w:color w:val="auto"/>
          <w:sz w:val="24"/>
        </w:rPr>
        <w:t>本合同签订后，乙方应按采购量组织采购，保证按本合同约定及时、足量供应药用原料/辅料。</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3</w:t>
      </w:r>
      <w:r>
        <w:rPr>
          <w:rFonts w:asciiTheme="majorEastAsia" w:hAnsiTheme="majorEastAsia" w:eastAsiaTheme="majorEastAsia"/>
          <w:color w:val="auto"/>
          <w:sz w:val="24"/>
        </w:rPr>
        <w:t>、甲方通过线下</w:t>
      </w:r>
      <w:r>
        <w:rPr>
          <w:rFonts w:hint="eastAsia" w:asciiTheme="majorEastAsia" w:hAnsiTheme="majorEastAsia" w:eastAsiaTheme="majorEastAsia"/>
          <w:color w:val="auto"/>
          <w:sz w:val="24"/>
        </w:rPr>
        <w:t>或线上</w:t>
      </w:r>
      <w:r>
        <w:rPr>
          <w:rFonts w:asciiTheme="majorEastAsia" w:hAnsiTheme="majorEastAsia" w:eastAsiaTheme="majorEastAsia"/>
          <w:color w:val="auto"/>
          <w:sz w:val="24"/>
        </w:rPr>
        <w:t>（如QQ、微信、电话等）发出订单，乙方收到订单后应根据</w:t>
      </w:r>
      <w:r>
        <w:rPr>
          <w:rFonts w:hint="eastAsia" w:asciiTheme="majorEastAsia" w:hAnsiTheme="majorEastAsia" w:eastAsiaTheme="majorEastAsia"/>
          <w:color w:val="auto"/>
          <w:sz w:val="24"/>
        </w:rPr>
        <w:t>甲方使用</w:t>
      </w:r>
      <w:r>
        <w:rPr>
          <w:rFonts w:asciiTheme="majorEastAsia" w:hAnsiTheme="majorEastAsia" w:eastAsiaTheme="majorEastAsia"/>
          <w:color w:val="auto"/>
          <w:sz w:val="24"/>
        </w:rPr>
        <w:t>的轻重缓急程度，积极安排配送</w:t>
      </w:r>
      <w:r>
        <w:rPr>
          <w:rFonts w:hint="eastAsia" w:asciiTheme="majorEastAsia" w:hAnsiTheme="majorEastAsia" w:eastAsiaTheme="majorEastAsia"/>
          <w:color w:val="auto"/>
          <w:sz w:val="24"/>
        </w:rPr>
        <w:t>，</w:t>
      </w:r>
      <w:r>
        <w:rPr>
          <w:rFonts w:asciiTheme="majorEastAsia" w:hAnsiTheme="majorEastAsia" w:eastAsiaTheme="majorEastAsia"/>
          <w:color w:val="auto"/>
          <w:sz w:val="24"/>
        </w:rPr>
        <w:t>节假日照常配送；一般</w:t>
      </w:r>
      <w:r>
        <w:rPr>
          <w:rFonts w:hint="eastAsia" w:asciiTheme="majorEastAsia" w:hAnsiTheme="majorEastAsia" w:eastAsiaTheme="majorEastAsia"/>
          <w:color w:val="auto"/>
          <w:sz w:val="24"/>
        </w:rPr>
        <w:t>订单</w:t>
      </w:r>
      <w:r>
        <w:rPr>
          <w:rFonts w:asciiTheme="majorEastAsia" w:hAnsiTheme="majorEastAsia" w:eastAsiaTheme="majorEastAsia"/>
          <w:color w:val="auto"/>
          <w:sz w:val="24"/>
        </w:rPr>
        <w:t>药用原料/辅料订单</w:t>
      </w:r>
      <w:r>
        <w:rPr>
          <w:rFonts w:hint="eastAsia" w:asciiTheme="majorEastAsia" w:hAnsiTheme="majorEastAsia" w:eastAsiaTheme="majorEastAsia"/>
          <w:color w:val="auto"/>
          <w:sz w:val="24"/>
        </w:rPr>
        <w:t>3日</w:t>
      </w:r>
      <w:r>
        <w:rPr>
          <w:rFonts w:asciiTheme="majorEastAsia" w:hAnsiTheme="majorEastAsia" w:eastAsiaTheme="majorEastAsia"/>
          <w:color w:val="auto"/>
          <w:sz w:val="24"/>
        </w:rPr>
        <w:t>内配送到位，</w:t>
      </w:r>
      <w:r>
        <w:rPr>
          <w:rFonts w:hint="eastAsia" w:asciiTheme="majorEastAsia" w:hAnsiTheme="majorEastAsia" w:eastAsiaTheme="majorEastAsia"/>
          <w:color w:val="auto"/>
          <w:sz w:val="24"/>
        </w:rPr>
        <w:t>原则上</w:t>
      </w:r>
      <w:r>
        <w:rPr>
          <w:rFonts w:asciiTheme="majorEastAsia" w:hAnsiTheme="majorEastAsia" w:eastAsiaTheme="majorEastAsia"/>
          <w:color w:val="auto"/>
          <w:sz w:val="24"/>
        </w:rPr>
        <w:t>最长不超过</w:t>
      </w:r>
      <w:r>
        <w:rPr>
          <w:rFonts w:hint="eastAsia" w:asciiTheme="majorEastAsia" w:hAnsiTheme="majorEastAsia" w:eastAsiaTheme="majorEastAsia"/>
          <w:color w:val="auto"/>
          <w:sz w:val="24"/>
        </w:rPr>
        <w:t>7日</w:t>
      </w:r>
      <w:r>
        <w:rPr>
          <w:rFonts w:asciiTheme="majorEastAsia" w:hAnsiTheme="majorEastAsia" w:eastAsiaTheme="majorEastAsia"/>
          <w:color w:val="auto"/>
          <w:sz w:val="24"/>
        </w:rPr>
        <w:t>。</w:t>
      </w:r>
      <w:r>
        <w:rPr>
          <w:rFonts w:hint="eastAsia" w:asciiTheme="majorEastAsia" w:hAnsiTheme="majorEastAsia" w:eastAsiaTheme="majorEastAsia"/>
          <w:color w:val="auto"/>
          <w:sz w:val="24"/>
        </w:rPr>
        <w:t>乙方不得以送货量少而拒绝按时送达。</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4</w:t>
      </w:r>
      <w:r>
        <w:rPr>
          <w:rFonts w:asciiTheme="majorEastAsia" w:hAnsiTheme="majorEastAsia" w:eastAsiaTheme="majorEastAsia"/>
          <w:color w:val="auto"/>
          <w:sz w:val="24"/>
        </w:rPr>
        <w:t>、乙方配送药用原料/辅料的时间、品种、剂型、数量等必须严格按照甲方发送的订单执行，同时提供同批号的厂检报告书。</w:t>
      </w:r>
    </w:p>
    <w:p>
      <w:pPr>
        <w:rPr>
          <w:b/>
          <w:color w:val="auto"/>
          <w:sz w:val="28"/>
        </w:rPr>
      </w:pPr>
      <w:r>
        <w:rPr>
          <w:b/>
          <w:color w:val="auto"/>
          <w:sz w:val="28"/>
        </w:rPr>
        <w:t>第五条 药用原料/辅料验收</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1、甲方在接收药用原料/辅料时，应对药用原料/辅料进行验货确认，对不符合合同要求的，甲方有权拒绝接收。乙方应及时更换被拒绝的药用原料/辅料，不得影响甲方的临床用药</w:t>
      </w:r>
      <w:r>
        <w:rPr>
          <w:rFonts w:hint="eastAsia" w:asciiTheme="majorEastAsia" w:hAnsiTheme="majorEastAsia" w:eastAsiaTheme="majorEastAsia"/>
          <w:color w:val="auto"/>
          <w:sz w:val="24"/>
        </w:rPr>
        <w:t>，因此产生的费用由乙方承担</w:t>
      </w:r>
      <w:r>
        <w:rPr>
          <w:rFonts w:asciiTheme="majorEastAsia" w:hAnsiTheme="majorEastAsia" w:eastAsiaTheme="majorEastAsia"/>
          <w:color w:val="auto"/>
          <w:sz w:val="24"/>
        </w:rPr>
        <w:t>。</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2、各方对药用原料/辅料质量存在争议时，应送甲方所在地药检部门检验，同时报告所在地</w:t>
      </w:r>
      <w:r>
        <w:rPr>
          <w:rFonts w:hint="eastAsia" w:asciiTheme="majorEastAsia" w:hAnsiTheme="majorEastAsia" w:eastAsiaTheme="majorEastAsia"/>
          <w:color w:val="auto"/>
          <w:sz w:val="24"/>
        </w:rPr>
        <w:t>药监</w:t>
      </w:r>
      <w:r>
        <w:rPr>
          <w:rFonts w:asciiTheme="majorEastAsia" w:hAnsiTheme="majorEastAsia" w:eastAsiaTheme="majorEastAsia"/>
          <w:color w:val="auto"/>
          <w:sz w:val="24"/>
        </w:rPr>
        <w:t>部门。如送检药用原料/辅料存在质量问题，检验费用由乙方承担，甲方有权据此单方终止该品规药用原料/辅料交易合同的履行，同时报告所在地药监部门；如送检药用原料/辅料无质量问题，合同继续履行，检验费用由甲方承担。</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3、乙方配送的药用原料/辅料如在临床使用过程中出现不良反应，甲方应及时通报乙方，并按本院应急处理方案处理，及时报告所在地药监部门。同时甲方有权单方终止该品规药用原料/辅料交易合同的继续履行，退回剩余药用原料/辅料，由此造成的所有损失由乙方承担。</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4、为保证药用原料/辅料质量，避免造成药用原料/辅料的浪费，甲方对已购进的药用原料/辅料应妥善储存和管理。如因药用原料/辅料质量问题造成的一切损失由乙方承担全部责任；如因甲方库存条件不符合药用原料/辅料正常储存，造成的药用原料/辅料质量问题，由甲方承担全部责任。</w:t>
      </w:r>
    </w:p>
    <w:p>
      <w:pPr>
        <w:rPr>
          <w:b/>
          <w:color w:val="auto"/>
          <w:sz w:val="28"/>
        </w:rPr>
      </w:pPr>
      <w:r>
        <w:rPr>
          <w:b/>
          <w:color w:val="auto"/>
          <w:sz w:val="28"/>
        </w:rPr>
        <w:t>第六条 交易价款结算</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1、交易价格：按本合同</w:t>
      </w:r>
      <w:r>
        <w:rPr>
          <w:rFonts w:hint="eastAsia" w:asciiTheme="majorEastAsia" w:hAnsiTheme="majorEastAsia" w:eastAsiaTheme="majorEastAsia"/>
          <w:color w:val="auto"/>
          <w:sz w:val="24"/>
        </w:rPr>
        <w:t>第一条</w:t>
      </w:r>
      <w:r>
        <w:rPr>
          <w:rFonts w:asciiTheme="majorEastAsia" w:hAnsiTheme="majorEastAsia" w:eastAsiaTheme="majorEastAsia"/>
          <w:color w:val="auto"/>
          <w:sz w:val="24"/>
        </w:rPr>
        <w:t>合同</w:t>
      </w:r>
      <w:r>
        <w:rPr>
          <w:rFonts w:hint="eastAsia" w:asciiTheme="majorEastAsia" w:hAnsiTheme="majorEastAsia" w:eastAsiaTheme="majorEastAsia"/>
          <w:color w:val="auto"/>
          <w:sz w:val="24"/>
        </w:rPr>
        <w:t>标的</w:t>
      </w:r>
      <w:r>
        <w:rPr>
          <w:rFonts w:asciiTheme="majorEastAsia" w:hAnsiTheme="majorEastAsia" w:eastAsiaTheme="majorEastAsia"/>
          <w:color w:val="auto"/>
          <w:sz w:val="24"/>
        </w:rPr>
        <w:t>约定内容中载明的成交价执行，该价格</w:t>
      </w:r>
      <w:r>
        <w:rPr>
          <w:rFonts w:hint="eastAsia" w:asciiTheme="majorEastAsia" w:hAnsiTheme="majorEastAsia" w:eastAsiaTheme="majorEastAsia"/>
          <w:color w:val="auto"/>
          <w:sz w:val="24"/>
        </w:rPr>
        <w:t>包括但不限于</w:t>
      </w:r>
      <w:r>
        <w:rPr>
          <w:rFonts w:asciiTheme="majorEastAsia" w:hAnsiTheme="majorEastAsia" w:eastAsiaTheme="majorEastAsia"/>
          <w:color w:val="auto"/>
          <w:sz w:val="24"/>
        </w:rPr>
        <w:t>成本、运输、</w:t>
      </w:r>
      <w:r>
        <w:rPr>
          <w:rFonts w:hint="eastAsia" w:asciiTheme="majorEastAsia" w:hAnsiTheme="majorEastAsia" w:eastAsiaTheme="majorEastAsia"/>
          <w:color w:val="auto"/>
          <w:sz w:val="24"/>
        </w:rPr>
        <w:t>装卸、</w:t>
      </w:r>
      <w:r>
        <w:rPr>
          <w:rFonts w:asciiTheme="majorEastAsia" w:hAnsiTheme="majorEastAsia" w:eastAsiaTheme="majorEastAsia"/>
          <w:color w:val="auto"/>
          <w:sz w:val="24"/>
        </w:rPr>
        <w:t>包装、</w:t>
      </w:r>
      <w:r>
        <w:rPr>
          <w:rFonts w:hint="eastAsia" w:asciiTheme="majorEastAsia" w:hAnsiTheme="majorEastAsia" w:eastAsiaTheme="majorEastAsia"/>
          <w:color w:val="auto"/>
          <w:sz w:val="24"/>
        </w:rPr>
        <w:t>配送</w:t>
      </w:r>
      <w:r>
        <w:rPr>
          <w:rFonts w:asciiTheme="majorEastAsia" w:hAnsiTheme="majorEastAsia" w:eastAsiaTheme="majorEastAsia"/>
          <w:color w:val="auto"/>
          <w:sz w:val="24"/>
        </w:rPr>
        <w:t>服务、税费及其他一切附加费用。</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2、发票开具：乙方应对交付药用辅料/原料开具单独发票和清单，随货同行将合法发票送达甲方。</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3</w:t>
      </w:r>
      <w:r>
        <w:rPr>
          <w:rFonts w:asciiTheme="majorEastAsia" w:hAnsiTheme="majorEastAsia" w:eastAsiaTheme="majorEastAsia"/>
          <w:color w:val="auto"/>
          <w:sz w:val="24"/>
        </w:rPr>
        <w:t>、结算时间：药用原料/辅料送达甲方指定的交收地点后，甲方按照有关规定验收，从</w:t>
      </w:r>
      <w:r>
        <w:rPr>
          <w:rFonts w:hint="eastAsia" w:asciiTheme="majorEastAsia" w:hAnsiTheme="majorEastAsia" w:eastAsiaTheme="majorEastAsia"/>
          <w:color w:val="auto"/>
          <w:sz w:val="24"/>
        </w:rPr>
        <w:t>收到合法发票及</w:t>
      </w:r>
      <w:r>
        <w:rPr>
          <w:rFonts w:asciiTheme="majorEastAsia" w:hAnsiTheme="majorEastAsia" w:eastAsiaTheme="majorEastAsia"/>
          <w:color w:val="auto"/>
          <w:sz w:val="24"/>
        </w:rPr>
        <w:t>收货验收合格起</w:t>
      </w:r>
      <w:r>
        <w:rPr>
          <w:rFonts w:hint="eastAsia" w:asciiTheme="majorEastAsia" w:hAnsiTheme="majorEastAsia" w:eastAsiaTheme="majorEastAsia"/>
          <w:color w:val="auto"/>
          <w:sz w:val="24"/>
          <w:u w:val="single"/>
        </w:rPr>
        <w:t>90</w:t>
      </w:r>
      <w:r>
        <w:rPr>
          <w:rFonts w:asciiTheme="majorEastAsia" w:hAnsiTheme="majorEastAsia" w:eastAsiaTheme="majorEastAsia"/>
          <w:color w:val="auto"/>
          <w:sz w:val="24"/>
          <w:u w:val="single"/>
        </w:rPr>
        <w:t>日</w:t>
      </w:r>
      <w:r>
        <w:rPr>
          <w:rFonts w:asciiTheme="majorEastAsia" w:hAnsiTheme="majorEastAsia" w:eastAsiaTheme="majorEastAsia"/>
          <w:color w:val="auto"/>
          <w:sz w:val="24"/>
        </w:rPr>
        <w:t>内</w:t>
      </w:r>
      <w:r>
        <w:rPr>
          <w:rFonts w:hint="eastAsia" w:asciiTheme="majorEastAsia" w:hAnsiTheme="majorEastAsia" w:eastAsiaTheme="majorEastAsia"/>
          <w:color w:val="auto"/>
          <w:sz w:val="24"/>
        </w:rPr>
        <w:t>按照实际验收合格数量</w:t>
      </w:r>
      <w:r>
        <w:rPr>
          <w:rFonts w:asciiTheme="majorEastAsia" w:hAnsiTheme="majorEastAsia" w:eastAsiaTheme="majorEastAsia"/>
          <w:color w:val="auto"/>
          <w:sz w:val="24"/>
        </w:rPr>
        <w:t>向乙方支付全部药用原料/辅料交易款。验收不合格的，甲方应及时通知乙方。乙方应及时更换问题药用原料/辅料并承担相应费用，不得影响甲方临床用药。</w:t>
      </w:r>
      <w:r>
        <w:rPr>
          <w:rFonts w:hint="eastAsia" w:asciiTheme="majorEastAsia" w:hAnsiTheme="majorEastAsia" w:eastAsiaTheme="majorEastAsia"/>
          <w:color w:val="auto"/>
          <w:sz w:val="24"/>
        </w:rPr>
        <w:t>如出现质量问题退货等导致合同期内结算总金额小于合同总金额的，以最终结算总金额为准；结算总金额（分次结算的，以累次的金额合计）不得超过合同总金额。</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4、因甲方使用的是财政资金，甲方申请汇款审批之日视为付款之日，若审批延迟则相应货款到账延迟，且不视为甲方违约。</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5、乙方收款账号：</w:t>
      </w:r>
      <w:r>
        <w:rPr>
          <w:rFonts w:hint="eastAsia" w:asciiTheme="majorEastAsia" w:hAnsiTheme="majorEastAsia" w:eastAsiaTheme="majorEastAsia"/>
          <w:color w:val="auto"/>
          <w:sz w:val="24"/>
        </w:rPr>
        <w:t xml:space="preserve">xxxxxxxxxxxxx </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开户银行：</w:t>
      </w:r>
      <w:r>
        <w:rPr>
          <w:rFonts w:hint="eastAsia" w:asciiTheme="majorEastAsia" w:hAnsiTheme="majorEastAsia" w:eastAsiaTheme="majorEastAsia"/>
          <w:color w:val="auto"/>
          <w:sz w:val="24"/>
        </w:rPr>
        <w:t>xxxxxxxxxxxxxxx</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银行账号：</w:t>
      </w:r>
      <w:r>
        <w:rPr>
          <w:rFonts w:hint="eastAsia" w:asciiTheme="majorEastAsia" w:hAnsiTheme="majorEastAsia" w:eastAsiaTheme="majorEastAsia"/>
          <w:color w:val="auto"/>
          <w:sz w:val="24"/>
        </w:rPr>
        <w:t>xxxxxxxxxxxxxx</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如乙方收款信息有变更，应提前十日通知甲方。否则甲方按照未变更的付款信息进行付款的，视为甲方已完成付款。</w:t>
      </w:r>
    </w:p>
    <w:p>
      <w:pPr>
        <w:rPr>
          <w:b/>
          <w:color w:val="auto"/>
          <w:sz w:val="28"/>
        </w:rPr>
      </w:pPr>
      <w:r>
        <w:rPr>
          <w:b/>
          <w:color w:val="auto"/>
          <w:sz w:val="28"/>
        </w:rPr>
        <w:t>第七条 甲方的违约责任</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甲方如出现下列行为，应按照《中华人民共和国民法典》的规定承担违约责任 ：</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1、甲方违反本合同约定，无正当理由拒绝接收乙方配送的药用原料/辅料；</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2、甲方无正当理由未按照本合同约定的期限和采购药用原料/辅料明细表完成采购；</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3、甲方未按照本合同约定期限支付交易价款；</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4、其他违反本合同约定的行为。</w:t>
      </w:r>
    </w:p>
    <w:p>
      <w:pPr>
        <w:rPr>
          <w:b/>
          <w:color w:val="auto"/>
          <w:sz w:val="28"/>
        </w:rPr>
      </w:pPr>
      <w:r>
        <w:rPr>
          <w:b/>
          <w:color w:val="auto"/>
          <w:sz w:val="28"/>
        </w:rPr>
        <w:t>第八条 乙方的违约责任</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乙方如出现下列行为，应按照《中华人民共和国民法典》的规定承担违约责任</w:t>
      </w:r>
      <w:r>
        <w:rPr>
          <w:rFonts w:hint="eastAsia" w:asciiTheme="majorEastAsia" w:hAnsiTheme="majorEastAsia" w:eastAsiaTheme="majorEastAsia"/>
          <w:color w:val="auto"/>
          <w:sz w:val="24"/>
        </w:rPr>
        <w:t>：</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1、违反本合同约定，不及时、不足量或拒绝供货</w:t>
      </w:r>
      <w:r>
        <w:rPr>
          <w:rFonts w:hint="eastAsia" w:asciiTheme="majorEastAsia" w:hAnsiTheme="majorEastAsia" w:eastAsiaTheme="majorEastAsia"/>
          <w:color w:val="auto"/>
          <w:sz w:val="24"/>
        </w:rPr>
        <w:t>，每延期1天，按本合同货款总额的1‰向甲方偿付逾期违约金；乙方逾期30日仍不能完成交付并验收合格的，甲方有权解除合同，并追究乙方因此给甲方造成的全部损失</w:t>
      </w:r>
      <w:r>
        <w:rPr>
          <w:rFonts w:asciiTheme="majorEastAsia" w:hAnsiTheme="majorEastAsia" w:eastAsiaTheme="majorEastAsia"/>
          <w:color w:val="auto"/>
          <w:sz w:val="24"/>
        </w:rPr>
        <w:t>；</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2、所供药用原料/辅料不符合本合同约定的质量标准</w:t>
      </w:r>
      <w:r>
        <w:rPr>
          <w:rFonts w:hint="eastAsia" w:asciiTheme="majorEastAsia" w:hAnsiTheme="majorEastAsia" w:eastAsiaTheme="majorEastAsia"/>
          <w:color w:val="auto"/>
          <w:sz w:val="24"/>
        </w:rPr>
        <w:t>的，甲方有权拒收，乙方必须在甲方要求的时间内全部调换至合格为止，不能按时调换至合格的，甲方有权在乙方的货款总金额中扣除5%的违约金；因乙方交付的货物不符合质量标准而导致甲方遭受损失（包括但不限于实际损失，预期利益损失，为维护其合法权益而支付的鉴定费、审计费、律师费、差旅费等费用）的，乙方应对甲方承担赔偿责任</w:t>
      </w:r>
      <w:r>
        <w:rPr>
          <w:rFonts w:asciiTheme="majorEastAsia" w:hAnsiTheme="majorEastAsia" w:eastAsiaTheme="majorEastAsia"/>
          <w:color w:val="auto"/>
          <w:sz w:val="24"/>
        </w:rPr>
        <w:t>；</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3、乙方无正当理由拖延供货，导致甲方用药短缺或断货的，</w:t>
      </w:r>
      <w:r>
        <w:rPr>
          <w:rFonts w:hint="eastAsia" w:asciiTheme="majorEastAsia" w:hAnsiTheme="majorEastAsia" w:eastAsiaTheme="majorEastAsia"/>
          <w:color w:val="auto"/>
          <w:sz w:val="24"/>
        </w:rPr>
        <w:t>甲方有权解除合同并另行选择其他配送企业；</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4、其他违反本合同约定的行为。</w:t>
      </w:r>
    </w:p>
    <w:p>
      <w:pPr>
        <w:spacing w:line="360" w:lineRule="auto"/>
        <w:ind w:firstLine="482" w:firstLineChars="200"/>
        <w:rPr>
          <w:rFonts w:asciiTheme="majorEastAsia" w:hAnsiTheme="majorEastAsia" w:eastAsiaTheme="majorEastAsia"/>
          <w:b/>
          <w:color w:val="auto"/>
          <w:sz w:val="24"/>
        </w:rPr>
      </w:pPr>
      <w:r>
        <w:rPr>
          <w:rFonts w:asciiTheme="majorEastAsia" w:hAnsiTheme="majorEastAsia" w:eastAsiaTheme="majorEastAsia"/>
          <w:b/>
          <w:color w:val="auto"/>
          <w:sz w:val="24"/>
        </w:rPr>
        <w:t>第九条 不可抗力</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合同当事人因不可抗力而导致合同实施延误或不能履行合同义务，不承担误期赔偿或终止合同的责任（“不可抗力”系指那些合同三方无法控制、不可预见、不可避免的事件，但不包括合同某一方的违约或疏忽。这些事件包括但不限于：战争、严重火灾、洪水、台风、地震及其他三方商定的事件）。在不可抗力事件发生后，合同一方应尽快以书面形式将不可抗力的情况和原因通知其他方。除另行要求外，合同当事人应尽实际可能继续履行合同义务，以及寻求采取合理的方案履行不受不可抗力影响的其他事项。不可抗力事件影响消除后，合同当事人可通过协商在合理的时间内达成进一步履行合同的协议</w:t>
      </w:r>
      <w:r>
        <w:rPr>
          <w:rFonts w:hint="eastAsia" w:asciiTheme="majorEastAsia" w:hAnsiTheme="majorEastAsia" w:eastAsiaTheme="majorEastAsia"/>
          <w:color w:val="auto"/>
          <w:sz w:val="24"/>
        </w:rPr>
        <w:t>。</w:t>
      </w:r>
    </w:p>
    <w:p>
      <w:pPr>
        <w:spacing w:line="360" w:lineRule="auto"/>
        <w:ind w:firstLine="482" w:firstLineChars="200"/>
        <w:rPr>
          <w:rFonts w:asciiTheme="majorEastAsia" w:hAnsiTheme="majorEastAsia" w:eastAsiaTheme="majorEastAsia"/>
          <w:b/>
          <w:color w:val="auto"/>
          <w:sz w:val="24"/>
        </w:rPr>
      </w:pPr>
      <w:r>
        <w:rPr>
          <w:rFonts w:asciiTheme="majorEastAsia" w:hAnsiTheme="majorEastAsia" w:eastAsiaTheme="majorEastAsia"/>
          <w:b/>
          <w:color w:val="auto"/>
          <w:sz w:val="24"/>
        </w:rPr>
        <w:t>第十条 合同的解除</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有下列情形之一的，本合同解除；如存在违约情形的，守约方可要求违约方承担相应的违约责任：</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1、甲乙双方经协商一致</w:t>
      </w:r>
      <w:r>
        <w:rPr>
          <w:rFonts w:hint="eastAsia" w:asciiTheme="majorEastAsia" w:hAnsiTheme="majorEastAsia" w:eastAsiaTheme="majorEastAsia"/>
          <w:color w:val="auto"/>
          <w:sz w:val="24"/>
        </w:rPr>
        <w:t>，任何一方提前7天通知对方</w:t>
      </w:r>
      <w:r>
        <w:rPr>
          <w:rFonts w:asciiTheme="majorEastAsia" w:hAnsiTheme="majorEastAsia" w:eastAsiaTheme="majorEastAsia"/>
          <w:color w:val="auto"/>
          <w:sz w:val="24"/>
        </w:rPr>
        <w:t>；</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2、因不可抗力、政府政策调整致使合同履行不能实现合同目的或继续履行本合同已无必要；</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3、任何一方明确表示或者以自己的行为表明不履行本合同主要义务；</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4、任何一方迟延履行本合同主要义务，经他方催告后在合理期限内仍未履行 ；</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5、任何一方有其他严重违约行为致使不能实现本合同目的；</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6、法律规定的其他情形。</w:t>
      </w:r>
    </w:p>
    <w:p>
      <w:pPr>
        <w:spacing w:line="360" w:lineRule="auto"/>
        <w:ind w:firstLine="482" w:firstLineChars="200"/>
        <w:rPr>
          <w:rFonts w:asciiTheme="majorEastAsia" w:hAnsiTheme="majorEastAsia" w:eastAsiaTheme="majorEastAsia"/>
          <w:b/>
          <w:color w:val="auto"/>
          <w:sz w:val="24"/>
        </w:rPr>
      </w:pPr>
      <w:r>
        <w:rPr>
          <w:rFonts w:asciiTheme="majorEastAsia" w:hAnsiTheme="majorEastAsia" w:eastAsiaTheme="majorEastAsia"/>
          <w:b/>
          <w:color w:val="auto"/>
          <w:sz w:val="24"/>
        </w:rPr>
        <w:t>第十一条 争议的解决</w:t>
      </w:r>
    </w:p>
    <w:p>
      <w:pPr>
        <w:spacing w:line="360" w:lineRule="auto"/>
        <w:ind w:firstLine="480" w:firstLineChars="200"/>
        <w:rPr>
          <w:rFonts w:asciiTheme="majorEastAsia" w:hAnsiTheme="majorEastAsia" w:eastAsiaTheme="majorEastAsia"/>
          <w:color w:val="auto"/>
          <w:sz w:val="24"/>
        </w:rPr>
      </w:pPr>
      <w:r>
        <w:rPr>
          <w:rFonts w:asciiTheme="majorEastAsia" w:hAnsiTheme="majorEastAsia" w:eastAsiaTheme="majorEastAsia"/>
          <w:color w:val="auto"/>
          <w:sz w:val="24"/>
        </w:rPr>
        <w:t>因履行本合同发生争议，由争议各方协商解决，协商不成的，</w:t>
      </w:r>
      <w:r>
        <w:rPr>
          <w:rFonts w:hint="eastAsia" w:asciiTheme="majorEastAsia" w:hAnsiTheme="majorEastAsia" w:eastAsiaTheme="majorEastAsia"/>
          <w:color w:val="auto"/>
          <w:sz w:val="24"/>
        </w:rPr>
        <w:t>双方有权</w:t>
      </w:r>
      <w:r>
        <w:rPr>
          <w:rFonts w:asciiTheme="majorEastAsia" w:hAnsiTheme="majorEastAsia" w:eastAsiaTheme="majorEastAsia"/>
          <w:color w:val="auto"/>
          <w:sz w:val="24"/>
        </w:rPr>
        <w:t>依法向</w:t>
      </w:r>
      <w:r>
        <w:rPr>
          <w:rFonts w:hint="eastAsia" w:asciiTheme="majorEastAsia" w:hAnsiTheme="majorEastAsia" w:eastAsiaTheme="majorEastAsia"/>
          <w:color w:val="auto"/>
          <w:sz w:val="24"/>
        </w:rPr>
        <w:t>甲方所在地</w:t>
      </w:r>
      <w:r>
        <w:rPr>
          <w:rFonts w:asciiTheme="majorEastAsia" w:hAnsiTheme="majorEastAsia" w:eastAsiaTheme="majorEastAsia"/>
          <w:color w:val="auto"/>
          <w:sz w:val="24"/>
        </w:rPr>
        <w:t>人民法院起诉。</w:t>
      </w:r>
    </w:p>
    <w:p>
      <w:pPr>
        <w:spacing w:line="360" w:lineRule="auto"/>
        <w:ind w:firstLine="482" w:firstLineChars="200"/>
        <w:rPr>
          <w:rFonts w:asciiTheme="majorEastAsia" w:hAnsiTheme="majorEastAsia" w:eastAsiaTheme="majorEastAsia"/>
          <w:b/>
          <w:color w:val="auto"/>
          <w:sz w:val="24"/>
        </w:rPr>
      </w:pPr>
      <w:r>
        <w:rPr>
          <w:rFonts w:asciiTheme="majorEastAsia" w:hAnsiTheme="majorEastAsia" w:eastAsiaTheme="majorEastAsia"/>
          <w:b/>
          <w:color w:val="auto"/>
          <w:sz w:val="24"/>
        </w:rPr>
        <w:t>第十二条 其他</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1、本合同一式四份，甲方执三份、乙方执一份，自双方法定代表人或其授权代表签字并盖章之日起生效，均具有同等法律效力。</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2、</w:t>
      </w:r>
      <w:r>
        <w:rPr>
          <w:rFonts w:asciiTheme="majorEastAsia" w:hAnsiTheme="majorEastAsia" w:eastAsiaTheme="majorEastAsia"/>
          <w:color w:val="auto"/>
          <w:sz w:val="24"/>
        </w:rPr>
        <w:t>本合同未尽事项，各方可在不违背法律、法规、交易规则且不与本合同内容相冲突的前提下，进行其他约定或另行签订补充协议。经各方签字盖章的补充协议与本合同具有同等法律效力。</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3、合同各方一致确认本合同所载通讯地址和联系方式为各方履行合同、解决合同争议时向接收其他方商业文件信函或司法机关（法院、仲裁机构）诉讼、仲裁文书的送达地址和联系方式。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双方确认本合同所载地址为真实有效，如有更改应立即通知对方。任何一方将函件或通知、诉讼文书等资料邮寄至该地址，文书自寄出之次日起即为有效送达对方之日，即视为已有效送达对方。</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（此行以下无正文）</w:t>
      </w:r>
    </w:p>
    <w:p>
      <w:pPr>
        <w:spacing w:line="360" w:lineRule="auto"/>
        <w:ind w:left="7799" w:leftChars="228" w:hanging="7320" w:hangingChars="3050"/>
        <w:rPr>
          <w:rFonts w:asciiTheme="majorEastAsia" w:hAnsiTheme="majorEastAsia" w:eastAsiaTheme="majorEastAsia"/>
          <w:color w:val="auto"/>
          <w:sz w:val="24"/>
        </w:rPr>
      </w:pPr>
      <w:r>
        <w:rPr>
          <w:rFonts w:hint="eastAsia" w:asciiTheme="majorEastAsia" w:hAnsiTheme="majorEastAsia" w:eastAsiaTheme="majorEastAsia"/>
          <w:color w:val="auto"/>
          <w:sz w:val="24"/>
        </w:rPr>
        <w:t>甲</w:t>
      </w:r>
      <w:r>
        <w:rPr>
          <w:rFonts w:asciiTheme="majorEastAsia" w:hAnsiTheme="majorEastAsia" w:eastAsiaTheme="majorEastAsia"/>
          <w:color w:val="auto"/>
          <w:sz w:val="24"/>
        </w:rPr>
        <w:t>方（章）：中山市黄圃人民医院</w:t>
      </w:r>
      <w:r>
        <w:rPr>
          <w:rFonts w:hint="eastAsia" w:asciiTheme="majorEastAsia" w:hAnsiTheme="majorEastAsia" w:eastAsiaTheme="majorEastAsia"/>
          <w:color w:val="auto"/>
          <w:sz w:val="24"/>
        </w:rPr>
        <w:t xml:space="preserve">                  </w:t>
      </w:r>
      <w:r>
        <w:rPr>
          <w:rFonts w:hint="eastAsia" w:asciiTheme="majorEastAsia" w:hAnsiTheme="majorEastAsia" w:eastAsiaTheme="majorEastAsia"/>
          <w:color w:val="auto"/>
          <w:sz w:val="24"/>
        </w:rPr>
        <w:t>乙</w:t>
      </w:r>
      <w:r>
        <w:rPr>
          <w:rFonts w:asciiTheme="majorEastAsia" w:hAnsiTheme="majorEastAsia" w:eastAsiaTheme="majorEastAsia"/>
          <w:color w:val="auto"/>
          <w:sz w:val="24"/>
        </w:rPr>
        <w:t xml:space="preserve">方（章）： </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法定代表人或授权代表人</w:t>
      </w:r>
      <w:r>
        <w:rPr>
          <w:rFonts w:asciiTheme="majorEastAsia" w:hAnsiTheme="majorEastAsia" w:eastAsiaTheme="majorEastAsia"/>
          <w:color w:val="auto"/>
          <w:sz w:val="24"/>
        </w:rPr>
        <w:t>：</w:t>
      </w:r>
      <w:r>
        <w:rPr>
          <w:rFonts w:hint="eastAsia" w:asciiTheme="majorEastAsia" w:hAnsiTheme="majorEastAsia" w:eastAsiaTheme="majorEastAsia"/>
          <w:color w:val="auto"/>
          <w:sz w:val="24"/>
        </w:rPr>
        <w:t xml:space="preserve">                        法定代表人或授权代表人</w:t>
      </w:r>
      <w:r>
        <w:rPr>
          <w:rFonts w:asciiTheme="majorEastAsia" w:hAnsiTheme="majorEastAsia" w:eastAsiaTheme="majorEastAsia"/>
          <w:color w:val="auto"/>
          <w:sz w:val="24"/>
        </w:rPr>
        <w:t>：</w:t>
      </w:r>
    </w:p>
    <w:p>
      <w:pPr>
        <w:spacing w:line="360" w:lineRule="auto"/>
        <w:ind w:firstLine="480" w:firstLineChars="200"/>
        <w:rPr>
          <w:rFonts w:eastAsia="AdobeSongStd-Light"/>
          <w:color w:val="auto"/>
          <w:sz w:val="24"/>
        </w:rPr>
      </w:pPr>
      <w:r>
        <w:rPr>
          <w:rFonts w:hint="eastAsia" w:asciiTheme="majorEastAsia" w:hAnsiTheme="majorEastAsia" w:eastAsiaTheme="majorEastAsia"/>
          <w:color w:val="auto"/>
          <w:sz w:val="24"/>
        </w:rPr>
        <w:t>签订日期：                                      签订日期：</w:t>
      </w:r>
    </w:p>
    <w:bookmarkEnd w:id="0"/>
    <w:sectPr>
      <w:footerReference r:id="rId3" w:type="default"/>
      <w:pgSz w:w="11906" w:h="16838"/>
      <w:pgMar w:top="720" w:right="720" w:bottom="720" w:left="720" w:header="397"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dobeSongStd-Light">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iYzBkODIxOTBhODQ5YjZhNWZhOTFjNDkyNjA4Y2UifQ=="/>
  </w:docVars>
  <w:rsids>
    <w:rsidRoot w:val="009F5AFF"/>
    <w:rsid w:val="000004FD"/>
    <w:rsid w:val="000019BB"/>
    <w:rsid w:val="00004CCA"/>
    <w:rsid w:val="000118E9"/>
    <w:rsid w:val="00012E5A"/>
    <w:rsid w:val="00015BD1"/>
    <w:rsid w:val="000171AF"/>
    <w:rsid w:val="00021600"/>
    <w:rsid w:val="000217FC"/>
    <w:rsid w:val="000219E4"/>
    <w:rsid w:val="0002202E"/>
    <w:rsid w:val="00023DC7"/>
    <w:rsid w:val="00034182"/>
    <w:rsid w:val="000367C1"/>
    <w:rsid w:val="000367DE"/>
    <w:rsid w:val="00037D01"/>
    <w:rsid w:val="00041595"/>
    <w:rsid w:val="0004460E"/>
    <w:rsid w:val="00047081"/>
    <w:rsid w:val="00047515"/>
    <w:rsid w:val="00050AB9"/>
    <w:rsid w:val="00050F3F"/>
    <w:rsid w:val="00053368"/>
    <w:rsid w:val="00054DA2"/>
    <w:rsid w:val="000568E5"/>
    <w:rsid w:val="00064C7E"/>
    <w:rsid w:val="00066945"/>
    <w:rsid w:val="000702E4"/>
    <w:rsid w:val="000734B9"/>
    <w:rsid w:val="0008417C"/>
    <w:rsid w:val="00086DB4"/>
    <w:rsid w:val="00086DE4"/>
    <w:rsid w:val="000971D8"/>
    <w:rsid w:val="000A3865"/>
    <w:rsid w:val="000A5F0D"/>
    <w:rsid w:val="000A7AA5"/>
    <w:rsid w:val="000B2824"/>
    <w:rsid w:val="000B4F22"/>
    <w:rsid w:val="000B5290"/>
    <w:rsid w:val="000B6617"/>
    <w:rsid w:val="000B6DFE"/>
    <w:rsid w:val="000B7966"/>
    <w:rsid w:val="000C09B9"/>
    <w:rsid w:val="000C49BC"/>
    <w:rsid w:val="000C504E"/>
    <w:rsid w:val="000E2EBC"/>
    <w:rsid w:val="000E3B2D"/>
    <w:rsid w:val="000F7684"/>
    <w:rsid w:val="00103991"/>
    <w:rsid w:val="00104D53"/>
    <w:rsid w:val="00107F23"/>
    <w:rsid w:val="00116B37"/>
    <w:rsid w:val="00117944"/>
    <w:rsid w:val="0013121B"/>
    <w:rsid w:val="00131B42"/>
    <w:rsid w:val="0013349C"/>
    <w:rsid w:val="001336B6"/>
    <w:rsid w:val="001340E3"/>
    <w:rsid w:val="00136096"/>
    <w:rsid w:val="00136BAC"/>
    <w:rsid w:val="0013721F"/>
    <w:rsid w:val="00140C6E"/>
    <w:rsid w:val="00141F24"/>
    <w:rsid w:val="0014404B"/>
    <w:rsid w:val="00144B79"/>
    <w:rsid w:val="001459FD"/>
    <w:rsid w:val="00150876"/>
    <w:rsid w:val="00151D20"/>
    <w:rsid w:val="0015219A"/>
    <w:rsid w:val="001529DA"/>
    <w:rsid w:val="001549E9"/>
    <w:rsid w:val="00172760"/>
    <w:rsid w:val="0017422C"/>
    <w:rsid w:val="00181A10"/>
    <w:rsid w:val="00181E13"/>
    <w:rsid w:val="00184D21"/>
    <w:rsid w:val="0018528B"/>
    <w:rsid w:val="00186BEE"/>
    <w:rsid w:val="00190C5A"/>
    <w:rsid w:val="00190C7D"/>
    <w:rsid w:val="001A734E"/>
    <w:rsid w:val="001A78AD"/>
    <w:rsid w:val="001B007F"/>
    <w:rsid w:val="001C3F32"/>
    <w:rsid w:val="001C4ABB"/>
    <w:rsid w:val="001C65C3"/>
    <w:rsid w:val="001C6A9D"/>
    <w:rsid w:val="001D1250"/>
    <w:rsid w:val="001D3296"/>
    <w:rsid w:val="001E172C"/>
    <w:rsid w:val="001E1FB5"/>
    <w:rsid w:val="001E7FA6"/>
    <w:rsid w:val="001F0EA9"/>
    <w:rsid w:val="001F3254"/>
    <w:rsid w:val="001F478D"/>
    <w:rsid w:val="00201EB2"/>
    <w:rsid w:val="0020211D"/>
    <w:rsid w:val="002025BD"/>
    <w:rsid w:val="00204EA0"/>
    <w:rsid w:val="00205669"/>
    <w:rsid w:val="002070B8"/>
    <w:rsid w:val="002137D7"/>
    <w:rsid w:val="00213D08"/>
    <w:rsid w:val="00214CB3"/>
    <w:rsid w:val="00215A0A"/>
    <w:rsid w:val="0022195E"/>
    <w:rsid w:val="002316C5"/>
    <w:rsid w:val="00237B24"/>
    <w:rsid w:val="002441FD"/>
    <w:rsid w:val="0024654A"/>
    <w:rsid w:val="002479EE"/>
    <w:rsid w:val="00247ED6"/>
    <w:rsid w:val="00251F62"/>
    <w:rsid w:val="00257553"/>
    <w:rsid w:val="002575A4"/>
    <w:rsid w:val="00263B6E"/>
    <w:rsid w:val="00264457"/>
    <w:rsid w:val="00264DE0"/>
    <w:rsid w:val="0026592E"/>
    <w:rsid w:val="00270C4D"/>
    <w:rsid w:val="00270E9A"/>
    <w:rsid w:val="002733AA"/>
    <w:rsid w:val="0027389B"/>
    <w:rsid w:val="00274940"/>
    <w:rsid w:val="0027633A"/>
    <w:rsid w:val="0028205D"/>
    <w:rsid w:val="00284D10"/>
    <w:rsid w:val="00285D95"/>
    <w:rsid w:val="002878D8"/>
    <w:rsid w:val="00291745"/>
    <w:rsid w:val="00291E19"/>
    <w:rsid w:val="002979B6"/>
    <w:rsid w:val="002A3CB8"/>
    <w:rsid w:val="002A48A1"/>
    <w:rsid w:val="002A4960"/>
    <w:rsid w:val="002B1289"/>
    <w:rsid w:val="002D0ACC"/>
    <w:rsid w:val="002D4572"/>
    <w:rsid w:val="002E311D"/>
    <w:rsid w:val="002F06E8"/>
    <w:rsid w:val="002F15C0"/>
    <w:rsid w:val="002F2E33"/>
    <w:rsid w:val="002F2E43"/>
    <w:rsid w:val="002F4CDD"/>
    <w:rsid w:val="002F5119"/>
    <w:rsid w:val="002F58DA"/>
    <w:rsid w:val="002F704E"/>
    <w:rsid w:val="002F7D5D"/>
    <w:rsid w:val="002F7E3F"/>
    <w:rsid w:val="00312E95"/>
    <w:rsid w:val="00321083"/>
    <w:rsid w:val="003213B7"/>
    <w:rsid w:val="00324410"/>
    <w:rsid w:val="00325378"/>
    <w:rsid w:val="00326145"/>
    <w:rsid w:val="00326C4B"/>
    <w:rsid w:val="00327D47"/>
    <w:rsid w:val="003338E1"/>
    <w:rsid w:val="0033628B"/>
    <w:rsid w:val="0034169A"/>
    <w:rsid w:val="00350CCF"/>
    <w:rsid w:val="003567D3"/>
    <w:rsid w:val="00367CD2"/>
    <w:rsid w:val="00371A41"/>
    <w:rsid w:val="00371E48"/>
    <w:rsid w:val="0037233B"/>
    <w:rsid w:val="0037420B"/>
    <w:rsid w:val="003764F6"/>
    <w:rsid w:val="0037726D"/>
    <w:rsid w:val="0038033A"/>
    <w:rsid w:val="00384BD1"/>
    <w:rsid w:val="0038675A"/>
    <w:rsid w:val="00391491"/>
    <w:rsid w:val="003A0F0A"/>
    <w:rsid w:val="003A3E95"/>
    <w:rsid w:val="003A4577"/>
    <w:rsid w:val="003A5359"/>
    <w:rsid w:val="003B0EAD"/>
    <w:rsid w:val="003B16FC"/>
    <w:rsid w:val="003B6578"/>
    <w:rsid w:val="003B6C79"/>
    <w:rsid w:val="003B7043"/>
    <w:rsid w:val="003B7566"/>
    <w:rsid w:val="003B7FC9"/>
    <w:rsid w:val="003C1856"/>
    <w:rsid w:val="003C2F57"/>
    <w:rsid w:val="003D51A2"/>
    <w:rsid w:val="003E31BA"/>
    <w:rsid w:val="003E6889"/>
    <w:rsid w:val="003F017B"/>
    <w:rsid w:val="003F782F"/>
    <w:rsid w:val="003F787D"/>
    <w:rsid w:val="004019C1"/>
    <w:rsid w:val="004037BF"/>
    <w:rsid w:val="00404B59"/>
    <w:rsid w:val="004051BC"/>
    <w:rsid w:val="00412752"/>
    <w:rsid w:val="00414FE3"/>
    <w:rsid w:val="004166E2"/>
    <w:rsid w:val="00424B81"/>
    <w:rsid w:val="00442A3E"/>
    <w:rsid w:val="004455B9"/>
    <w:rsid w:val="004462CF"/>
    <w:rsid w:val="00447756"/>
    <w:rsid w:val="00452C30"/>
    <w:rsid w:val="004565B9"/>
    <w:rsid w:val="00457195"/>
    <w:rsid w:val="00457ACA"/>
    <w:rsid w:val="0046623E"/>
    <w:rsid w:val="00466BA5"/>
    <w:rsid w:val="004711E1"/>
    <w:rsid w:val="00471B52"/>
    <w:rsid w:val="0047301C"/>
    <w:rsid w:val="0047383E"/>
    <w:rsid w:val="00482B65"/>
    <w:rsid w:val="00491E6F"/>
    <w:rsid w:val="004929DF"/>
    <w:rsid w:val="0049333C"/>
    <w:rsid w:val="00495D64"/>
    <w:rsid w:val="00497F2D"/>
    <w:rsid w:val="004A20C0"/>
    <w:rsid w:val="004A27FD"/>
    <w:rsid w:val="004A5814"/>
    <w:rsid w:val="004B04D6"/>
    <w:rsid w:val="004B09B8"/>
    <w:rsid w:val="004B4AD5"/>
    <w:rsid w:val="004C3F2D"/>
    <w:rsid w:val="004C5A6B"/>
    <w:rsid w:val="004C687B"/>
    <w:rsid w:val="004D1EDD"/>
    <w:rsid w:val="004D3068"/>
    <w:rsid w:val="004D362E"/>
    <w:rsid w:val="004D67F1"/>
    <w:rsid w:val="004E0AFF"/>
    <w:rsid w:val="004E44C9"/>
    <w:rsid w:val="004E56F4"/>
    <w:rsid w:val="004E7DBD"/>
    <w:rsid w:val="004F0797"/>
    <w:rsid w:val="004F1462"/>
    <w:rsid w:val="004F704A"/>
    <w:rsid w:val="0051314E"/>
    <w:rsid w:val="005136E5"/>
    <w:rsid w:val="005258DE"/>
    <w:rsid w:val="005268FF"/>
    <w:rsid w:val="0052759C"/>
    <w:rsid w:val="00531D69"/>
    <w:rsid w:val="00533C5E"/>
    <w:rsid w:val="00533DF5"/>
    <w:rsid w:val="00537E0A"/>
    <w:rsid w:val="0054155F"/>
    <w:rsid w:val="005423F1"/>
    <w:rsid w:val="00542633"/>
    <w:rsid w:val="00544690"/>
    <w:rsid w:val="00546EFB"/>
    <w:rsid w:val="00547CDB"/>
    <w:rsid w:val="00550A48"/>
    <w:rsid w:val="00552CDA"/>
    <w:rsid w:val="00560489"/>
    <w:rsid w:val="0056590A"/>
    <w:rsid w:val="005673FE"/>
    <w:rsid w:val="005747B1"/>
    <w:rsid w:val="00581413"/>
    <w:rsid w:val="005825E8"/>
    <w:rsid w:val="00587A74"/>
    <w:rsid w:val="00590829"/>
    <w:rsid w:val="00594072"/>
    <w:rsid w:val="005942D0"/>
    <w:rsid w:val="00595292"/>
    <w:rsid w:val="005973D7"/>
    <w:rsid w:val="005A2E5E"/>
    <w:rsid w:val="005A53DB"/>
    <w:rsid w:val="005A78B6"/>
    <w:rsid w:val="005A7F08"/>
    <w:rsid w:val="005B1096"/>
    <w:rsid w:val="005B47C9"/>
    <w:rsid w:val="005C2C93"/>
    <w:rsid w:val="005C34CB"/>
    <w:rsid w:val="005D161B"/>
    <w:rsid w:val="005D3531"/>
    <w:rsid w:val="005D488F"/>
    <w:rsid w:val="005D6096"/>
    <w:rsid w:val="005E11AD"/>
    <w:rsid w:val="005E4D9F"/>
    <w:rsid w:val="005E5EB5"/>
    <w:rsid w:val="00600494"/>
    <w:rsid w:val="0060415A"/>
    <w:rsid w:val="006067C0"/>
    <w:rsid w:val="00612C0F"/>
    <w:rsid w:val="006131D2"/>
    <w:rsid w:val="006138F0"/>
    <w:rsid w:val="006141C5"/>
    <w:rsid w:val="006204FB"/>
    <w:rsid w:val="00621FF8"/>
    <w:rsid w:val="00622066"/>
    <w:rsid w:val="006223E8"/>
    <w:rsid w:val="00625A10"/>
    <w:rsid w:val="0063051B"/>
    <w:rsid w:val="006313F4"/>
    <w:rsid w:val="0063558C"/>
    <w:rsid w:val="0064088C"/>
    <w:rsid w:val="00641311"/>
    <w:rsid w:val="00655A5F"/>
    <w:rsid w:val="0066116A"/>
    <w:rsid w:val="006677B2"/>
    <w:rsid w:val="00670421"/>
    <w:rsid w:val="00671EF1"/>
    <w:rsid w:val="00672AB5"/>
    <w:rsid w:val="00684E8D"/>
    <w:rsid w:val="006921AC"/>
    <w:rsid w:val="00692B50"/>
    <w:rsid w:val="00693CB7"/>
    <w:rsid w:val="006944DE"/>
    <w:rsid w:val="006A359B"/>
    <w:rsid w:val="006B555B"/>
    <w:rsid w:val="006C1857"/>
    <w:rsid w:val="006D2743"/>
    <w:rsid w:val="006D2FCF"/>
    <w:rsid w:val="006D4D5C"/>
    <w:rsid w:val="006D5F68"/>
    <w:rsid w:val="006D631E"/>
    <w:rsid w:val="006E3119"/>
    <w:rsid w:val="006F0F6B"/>
    <w:rsid w:val="006F28F7"/>
    <w:rsid w:val="006F2B26"/>
    <w:rsid w:val="006F633C"/>
    <w:rsid w:val="006F7E0A"/>
    <w:rsid w:val="00710738"/>
    <w:rsid w:val="00720FB8"/>
    <w:rsid w:val="0072191C"/>
    <w:rsid w:val="0072257B"/>
    <w:rsid w:val="00723C24"/>
    <w:rsid w:val="00726534"/>
    <w:rsid w:val="00730C1C"/>
    <w:rsid w:val="00733CA7"/>
    <w:rsid w:val="00733DEC"/>
    <w:rsid w:val="00741A33"/>
    <w:rsid w:val="007461F8"/>
    <w:rsid w:val="007508C7"/>
    <w:rsid w:val="00754AC1"/>
    <w:rsid w:val="00755086"/>
    <w:rsid w:val="00755279"/>
    <w:rsid w:val="00755C3D"/>
    <w:rsid w:val="00761327"/>
    <w:rsid w:val="00761A1C"/>
    <w:rsid w:val="007624C7"/>
    <w:rsid w:val="007641E4"/>
    <w:rsid w:val="00765213"/>
    <w:rsid w:val="00770DDE"/>
    <w:rsid w:val="00771BDC"/>
    <w:rsid w:val="00776593"/>
    <w:rsid w:val="00780670"/>
    <w:rsid w:val="00782075"/>
    <w:rsid w:val="0078429A"/>
    <w:rsid w:val="00790247"/>
    <w:rsid w:val="00790CF3"/>
    <w:rsid w:val="00792283"/>
    <w:rsid w:val="00797AB1"/>
    <w:rsid w:val="007A1BFA"/>
    <w:rsid w:val="007A5B03"/>
    <w:rsid w:val="007A68F4"/>
    <w:rsid w:val="007B58D6"/>
    <w:rsid w:val="007B601A"/>
    <w:rsid w:val="007B6AFC"/>
    <w:rsid w:val="007C240A"/>
    <w:rsid w:val="007C2986"/>
    <w:rsid w:val="007D09FC"/>
    <w:rsid w:val="007D2539"/>
    <w:rsid w:val="007D5B8D"/>
    <w:rsid w:val="007D7BCA"/>
    <w:rsid w:val="007E4023"/>
    <w:rsid w:val="007E4DAD"/>
    <w:rsid w:val="007E7C08"/>
    <w:rsid w:val="007F4F5D"/>
    <w:rsid w:val="007F5172"/>
    <w:rsid w:val="007F7251"/>
    <w:rsid w:val="008059EA"/>
    <w:rsid w:val="00810807"/>
    <w:rsid w:val="0081714C"/>
    <w:rsid w:val="008174FA"/>
    <w:rsid w:val="00822ADA"/>
    <w:rsid w:val="008251AB"/>
    <w:rsid w:val="008251FC"/>
    <w:rsid w:val="008255BF"/>
    <w:rsid w:val="00832F2B"/>
    <w:rsid w:val="008426C0"/>
    <w:rsid w:val="00860F44"/>
    <w:rsid w:val="00860FA3"/>
    <w:rsid w:val="008614DD"/>
    <w:rsid w:val="00867BCE"/>
    <w:rsid w:val="00876908"/>
    <w:rsid w:val="008804A8"/>
    <w:rsid w:val="008873DD"/>
    <w:rsid w:val="00890BCC"/>
    <w:rsid w:val="0089174F"/>
    <w:rsid w:val="008931BD"/>
    <w:rsid w:val="008939BB"/>
    <w:rsid w:val="00894CFF"/>
    <w:rsid w:val="00894F73"/>
    <w:rsid w:val="00897CBC"/>
    <w:rsid w:val="008A0B3B"/>
    <w:rsid w:val="008A123B"/>
    <w:rsid w:val="008B08BA"/>
    <w:rsid w:val="008B1F10"/>
    <w:rsid w:val="008B6914"/>
    <w:rsid w:val="008C3AB0"/>
    <w:rsid w:val="008C5E8D"/>
    <w:rsid w:val="008C6A03"/>
    <w:rsid w:val="008D0644"/>
    <w:rsid w:val="008E0E75"/>
    <w:rsid w:val="008E2F2A"/>
    <w:rsid w:val="008E36E4"/>
    <w:rsid w:val="008E6CC3"/>
    <w:rsid w:val="008F65C0"/>
    <w:rsid w:val="00917CF5"/>
    <w:rsid w:val="00921191"/>
    <w:rsid w:val="00931117"/>
    <w:rsid w:val="009378B4"/>
    <w:rsid w:val="009440C8"/>
    <w:rsid w:val="009503A7"/>
    <w:rsid w:val="00954615"/>
    <w:rsid w:val="00957062"/>
    <w:rsid w:val="00960669"/>
    <w:rsid w:val="00963A45"/>
    <w:rsid w:val="00970AF2"/>
    <w:rsid w:val="009712FC"/>
    <w:rsid w:val="0097173C"/>
    <w:rsid w:val="00975FAF"/>
    <w:rsid w:val="009776CF"/>
    <w:rsid w:val="00980116"/>
    <w:rsid w:val="00982A33"/>
    <w:rsid w:val="00990A4A"/>
    <w:rsid w:val="00991678"/>
    <w:rsid w:val="0099376B"/>
    <w:rsid w:val="009937A8"/>
    <w:rsid w:val="00994DAC"/>
    <w:rsid w:val="00996AE6"/>
    <w:rsid w:val="009A2C5E"/>
    <w:rsid w:val="009B04CA"/>
    <w:rsid w:val="009B3912"/>
    <w:rsid w:val="009B6829"/>
    <w:rsid w:val="009C44D2"/>
    <w:rsid w:val="009C4EF0"/>
    <w:rsid w:val="009C54E5"/>
    <w:rsid w:val="009D4A66"/>
    <w:rsid w:val="009D7808"/>
    <w:rsid w:val="009E269F"/>
    <w:rsid w:val="009E73A5"/>
    <w:rsid w:val="009E7B06"/>
    <w:rsid w:val="009F0EB0"/>
    <w:rsid w:val="009F5AFF"/>
    <w:rsid w:val="009F728A"/>
    <w:rsid w:val="00A111FA"/>
    <w:rsid w:val="00A11767"/>
    <w:rsid w:val="00A13EB5"/>
    <w:rsid w:val="00A16520"/>
    <w:rsid w:val="00A232F3"/>
    <w:rsid w:val="00A303EA"/>
    <w:rsid w:val="00A330D6"/>
    <w:rsid w:val="00A33D54"/>
    <w:rsid w:val="00A40684"/>
    <w:rsid w:val="00A454AA"/>
    <w:rsid w:val="00A503CE"/>
    <w:rsid w:val="00A562A4"/>
    <w:rsid w:val="00A62BB4"/>
    <w:rsid w:val="00A63B81"/>
    <w:rsid w:val="00A6695C"/>
    <w:rsid w:val="00A9033D"/>
    <w:rsid w:val="00A932FA"/>
    <w:rsid w:val="00A95526"/>
    <w:rsid w:val="00AA343F"/>
    <w:rsid w:val="00AB37E2"/>
    <w:rsid w:val="00AB59C8"/>
    <w:rsid w:val="00AC04D1"/>
    <w:rsid w:val="00AC3BB2"/>
    <w:rsid w:val="00AC4DE8"/>
    <w:rsid w:val="00AC509C"/>
    <w:rsid w:val="00AC583D"/>
    <w:rsid w:val="00AD75BB"/>
    <w:rsid w:val="00AF3C57"/>
    <w:rsid w:val="00AF498F"/>
    <w:rsid w:val="00AF75BB"/>
    <w:rsid w:val="00B12A70"/>
    <w:rsid w:val="00B12BFF"/>
    <w:rsid w:val="00B210CF"/>
    <w:rsid w:val="00B229F7"/>
    <w:rsid w:val="00B2612F"/>
    <w:rsid w:val="00B276EB"/>
    <w:rsid w:val="00B312A5"/>
    <w:rsid w:val="00B32841"/>
    <w:rsid w:val="00B429E8"/>
    <w:rsid w:val="00B42F75"/>
    <w:rsid w:val="00B437A0"/>
    <w:rsid w:val="00B43D06"/>
    <w:rsid w:val="00B461AE"/>
    <w:rsid w:val="00B47AF4"/>
    <w:rsid w:val="00B550C9"/>
    <w:rsid w:val="00B55E43"/>
    <w:rsid w:val="00B56622"/>
    <w:rsid w:val="00B62042"/>
    <w:rsid w:val="00B74FA1"/>
    <w:rsid w:val="00B77412"/>
    <w:rsid w:val="00B81155"/>
    <w:rsid w:val="00B81FAF"/>
    <w:rsid w:val="00B83138"/>
    <w:rsid w:val="00B92B6E"/>
    <w:rsid w:val="00B940B7"/>
    <w:rsid w:val="00BA0693"/>
    <w:rsid w:val="00BB0749"/>
    <w:rsid w:val="00BB1F94"/>
    <w:rsid w:val="00BB22FA"/>
    <w:rsid w:val="00BB4314"/>
    <w:rsid w:val="00BB6A5A"/>
    <w:rsid w:val="00BB7DF3"/>
    <w:rsid w:val="00BC5C47"/>
    <w:rsid w:val="00BC7A8D"/>
    <w:rsid w:val="00BE2EA8"/>
    <w:rsid w:val="00BE5388"/>
    <w:rsid w:val="00C05396"/>
    <w:rsid w:val="00C12DEA"/>
    <w:rsid w:val="00C23CDE"/>
    <w:rsid w:val="00C24297"/>
    <w:rsid w:val="00C579C4"/>
    <w:rsid w:val="00C61A51"/>
    <w:rsid w:val="00C61B85"/>
    <w:rsid w:val="00C674A6"/>
    <w:rsid w:val="00C73A36"/>
    <w:rsid w:val="00C7443D"/>
    <w:rsid w:val="00C92BF1"/>
    <w:rsid w:val="00C93E15"/>
    <w:rsid w:val="00C97A6F"/>
    <w:rsid w:val="00CB22A2"/>
    <w:rsid w:val="00CB6FD7"/>
    <w:rsid w:val="00CC11B0"/>
    <w:rsid w:val="00CC2D17"/>
    <w:rsid w:val="00CC32CE"/>
    <w:rsid w:val="00CC3B53"/>
    <w:rsid w:val="00CC6D29"/>
    <w:rsid w:val="00CD09E9"/>
    <w:rsid w:val="00CD0B49"/>
    <w:rsid w:val="00CD4E02"/>
    <w:rsid w:val="00CD6FA5"/>
    <w:rsid w:val="00CD7900"/>
    <w:rsid w:val="00CE1BE2"/>
    <w:rsid w:val="00CE37E1"/>
    <w:rsid w:val="00CE3998"/>
    <w:rsid w:val="00CE43E3"/>
    <w:rsid w:val="00CE4FC0"/>
    <w:rsid w:val="00CE6449"/>
    <w:rsid w:val="00CF27F9"/>
    <w:rsid w:val="00CF2C48"/>
    <w:rsid w:val="00D00D03"/>
    <w:rsid w:val="00D02511"/>
    <w:rsid w:val="00D03501"/>
    <w:rsid w:val="00D04940"/>
    <w:rsid w:val="00D07115"/>
    <w:rsid w:val="00D12AE8"/>
    <w:rsid w:val="00D14317"/>
    <w:rsid w:val="00D171D8"/>
    <w:rsid w:val="00D2561F"/>
    <w:rsid w:val="00D263F9"/>
    <w:rsid w:val="00D27D0C"/>
    <w:rsid w:val="00D3527E"/>
    <w:rsid w:val="00D52D89"/>
    <w:rsid w:val="00D53C0F"/>
    <w:rsid w:val="00D61A77"/>
    <w:rsid w:val="00D675FB"/>
    <w:rsid w:val="00D747AD"/>
    <w:rsid w:val="00D75021"/>
    <w:rsid w:val="00D76147"/>
    <w:rsid w:val="00D76C55"/>
    <w:rsid w:val="00D84D7C"/>
    <w:rsid w:val="00D8781C"/>
    <w:rsid w:val="00D93B0A"/>
    <w:rsid w:val="00D94820"/>
    <w:rsid w:val="00D9594D"/>
    <w:rsid w:val="00D97C44"/>
    <w:rsid w:val="00DA01FE"/>
    <w:rsid w:val="00DA331E"/>
    <w:rsid w:val="00DA3BF0"/>
    <w:rsid w:val="00DA5D57"/>
    <w:rsid w:val="00DA6114"/>
    <w:rsid w:val="00DB0B77"/>
    <w:rsid w:val="00DC0DDA"/>
    <w:rsid w:val="00DC224A"/>
    <w:rsid w:val="00DC2F86"/>
    <w:rsid w:val="00DC4F0E"/>
    <w:rsid w:val="00DD1534"/>
    <w:rsid w:val="00DE297C"/>
    <w:rsid w:val="00DE5CD0"/>
    <w:rsid w:val="00DF2DFC"/>
    <w:rsid w:val="00E005F9"/>
    <w:rsid w:val="00E05157"/>
    <w:rsid w:val="00E06336"/>
    <w:rsid w:val="00E10048"/>
    <w:rsid w:val="00E22E99"/>
    <w:rsid w:val="00E243A4"/>
    <w:rsid w:val="00E24ABC"/>
    <w:rsid w:val="00E301FA"/>
    <w:rsid w:val="00E31149"/>
    <w:rsid w:val="00E33138"/>
    <w:rsid w:val="00E3534B"/>
    <w:rsid w:val="00E40AED"/>
    <w:rsid w:val="00E422D0"/>
    <w:rsid w:val="00E43146"/>
    <w:rsid w:val="00E51505"/>
    <w:rsid w:val="00E52367"/>
    <w:rsid w:val="00E550E2"/>
    <w:rsid w:val="00E56A0C"/>
    <w:rsid w:val="00E629C7"/>
    <w:rsid w:val="00E64444"/>
    <w:rsid w:val="00E70910"/>
    <w:rsid w:val="00E71B2D"/>
    <w:rsid w:val="00E72BFA"/>
    <w:rsid w:val="00E804A2"/>
    <w:rsid w:val="00E81F2D"/>
    <w:rsid w:val="00E86C96"/>
    <w:rsid w:val="00E87954"/>
    <w:rsid w:val="00E901A5"/>
    <w:rsid w:val="00E9062B"/>
    <w:rsid w:val="00E9082D"/>
    <w:rsid w:val="00E918E0"/>
    <w:rsid w:val="00EA557F"/>
    <w:rsid w:val="00EB125C"/>
    <w:rsid w:val="00EB79AD"/>
    <w:rsid w:val="00EC063C"/>
    <w:rsid w:val="00EC1250"/>
    <w:rsid w:val="00ED597B"/>
    <w:rsid w:val="00EE1FFC"/>
    <w:rsid w:val="00EE5422"/>
    <w:rsid w:val="00EE7F61"/>
    <w:rsid w:val="00EF29BA"/>
    <w:rsid w:val="00EF6785"/>
    <w:rsid w:val="00EF7E47"/>
    <w:rsid w:val="00F03BBF"/>
    <w:rsid w:val="00F04C55"/>
    <w:rsid w:val="00F12022"/>
    <w:rsid w:val="00F14FE7"/>
    <w:rsid w:val="00F158A4"/>
    <w:rsid w:val="00F20A5E"/>
    <w:rsid w:val="00F30F72"/>
    <w:rsid w:val="00F323F4"/>
    <w:rsid w:val="00F36B7F"/>
    <w:rsid w:val="00F40360"/>
    <w:rsid w:val="00F40736"/>
    <w:rsid w:val="00F47BE4"/>
    <w:rsid w:val="00F504E4"/>
    <w:rsid w:val="00F55A51"/>
    <w:rsid w:val="00F55CCC"/>
    <w:rsid w:val="00F56D6A"/>
    <w:rsid w:val="00F60510"/>
    <w:rsid w:val="00F627CA"/>
    <w:rsid w:val="00F63308"/>
    <w:rsid w:val="00F67F3F"/>
    <w:rsid w:val="00F74FE7"/>
    <w:rsid w:val="00F76824"/>
    <w:rsid w:val="00F8386E"/>
    <w:rsid w:val="00F96B23"/>
    <w:rsid w:val="00FA73C2"/>
    <w:rsid w:val="00FB283B"/>
    <w:rsid w:val="00FB2E8B"/>
    <w:rsid w:val="00FB5205"/>
    <w:rsid w:val="00FC4E60"/>
    <w:rsid w:val="00FC5D3F"/>
    <w:rsid w:val="00FD05C5"/>
    <w:rsid w:val="00FD2809"/>
    <w:rsid w:val="00FD6FA7"/>
    <w:rsid w:val="00FD75B4"/>
    <w:rsid w:val="00FE2835"/>
    <w:rsid w:val="00FE3DCF"/>
    <w:rsid w:val="00FF1849"/>
    <w:rsid w:val="00FF1A62"/>
    <w:rsid w:val="00FF66EA"/>
    <w:rsid w:val="07AD288C"/>
    <w:rsid w:val="0C0C529A"/>
    <w:rsid w:val="125D4B35"/>
    <w:rsid w:val="1A610916"/>
    <w:rsid w:val="1AB809CF"/>
    <w:rsid w:val="1AB86BAD"/>
    <w:rsid w:val="1DBB1D54"/>
    <w:rsid w:val="22F84FCF"/>
    <w:rsid w:val="2DE279E1"/>
    <w:rsid w:val="36C16458"/>
    <w:rsid w:val="3C1E0B4E"/>
    <w:rsid w:val="4F8006D0"/>
    <w:rsid w:val="561D5596"/>
    <w:rsid w:val="5772338C"/>
    <w:rsid w:val="5AC05C87"/>
    <w:rsid w:val="6A8F7F00"/>
    <w:rsid w:val="6CE25252"/>
    <w:rsid w:val="788825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6"/>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0">
    <w:name w:val="页眉 Char"/>
    <w:link w:val="12"/>
    <w:qFormat/>
    <w:uiPriority w:val="0"/>
    <w:rPr>
      <w:kern w:val="2"/>
      <w:sz w:val="18"/>
      <w:szCs w:val="18"/>
    </w:rPr>
  </w:style>
  <w:style w:type="paragraph" w:customStyle="1" w:styleId="2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 Char"/>
    <w:basedOn w:val="1"/>
    <w:qFormat/>
    <w:uiPriority w:val="0"/>
    <w:rPr>
      <w:rFonts w:ascii="Tahoma" w:hAnsi="Tahoma"/>
      <w:sz w:val="24"/>
      <w:szCs w:val="20"/>
    </w:rPr>
  </w:style>
  <w:style w:type="paragraph" w:customStyle="1" w:styleId="2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1"/>
    <w:qFormat/>
    <w:uiPriority w:val="0"/>
    <w:pPr>
      <w:widowControl w:val="0"/>
      <w:jc w:val="both"/>
    </w:pPr>
    <w:rPr>
      <w:rFonts w:ascii="Calibri" w:hAnsi="Calibri" w:eastAsia="宋体" w:cs="Times New Roman"/>
      <w:lang w:val="en-US" w:eastAsia="zh-CN" w:bidi="ar-SA"/>
    </w:rPr>
  </w:style>
  <w:style w:type="paragraph" w:customStyle="1" w:styleId="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2">
    <w:name w:val="List Paragraph"/>
    <w:basedOn w:val="1"/>
    <w:qFormat/>
    <w:uiPriority w:val="34"/>
    <w:pPr>
      <w:ind w:firstLine="420" w:firstLineChars="200"/>
    </w:p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5">
    <w:name w:val="网格型1"/>
    <w:basedOn w:val="18"/>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页脚 Char"/>
    <w:basedOn w:val="13"/>
    <w:link w:val="11"/>
    <w:qFormat/>
    <w:uiPriority w:val="99"/>
    <w:rPr>
      <w:kern w:val="2"/>
      <w:sz w:val="18"/>
      <w:szCs w:val="18"/>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47D13-CAC8-40CB-A744-4443B3DFF5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596</Words>
  <Characters>3398</Characters>
  <Lines>28</Lines>
  <Paragraphs>7</Paragraphs>
  <TotalTime>0</TotalTime>
  <ScaleCrop>false</ScaleCrop>
  <LinksUpToDate>false</LinksUpToDate>
  <CharactersWithSpaces>3987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2026-04-02T03:13:38Z</dcterms:modified>
  <dc:title>用户需求书（参考格式）</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0851C025FC8744258D9E30FADA42D6FF_13</vt:lpwstr>
  </property>
  <property fmtid="{D5CDD505-2E9C-101B-9397-08002B2CF9AE}" pid="4" name="KSOTemplateDocerSaveRecord">
    <vt:lpwstr>eyJoZGlkIjoiMmU5ZmRmM2VjNTRhMDVmZTUwZTA3MDYzNjFiMmY3M2IiLCJ1c2VySWQiOiI0Mzg4OTUwMjcifQ==</vt:lpwstr>
  </property>
</Properties>
</file>