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eastAsia="zh-CN"/>
        </w:rPr>
        <w:t>附件</w:t>
      </w:r>
      <w:r>
        <w:rPr>
          <w:rFonts w:hint="eastAsia" w:asciiTheme="minorEastAsia" w:hAnsiTheme="minorEastAsia" w:eastAsiaTheme="minorEastAsia" w:cstheme="minorEastAsia"/>
          <w:b/>
          <w:sz w:val="28"/>
          <w:szCs w:val="28"/>
          <w:lang w:val="en-US" w:eastAsia="zh-CN"/>
        </w:rPr>
        <w:t>1：</w:t>
      </w:r>
    </w:p>
    <w:p>
      <w:pPr>
        <w:spacing w:line="480" w:lineRule="auto"/>
        <w:jc w:val="center"/>
        <w:rPr>
          <w:rFonts w:hint="eastAsia" w:asciiTheme="minorEastAsia" w:hAnsiTheme="minorEastAsia" w:eastAsiaTheme="minorEastAsia" w:cstheme="minorEastAsia"/>
          <w:b/>
          <w:sz w:val="32"/>
          <w:szCs w:val="36"/>
        </w:rPr>
      </w:pPr>
      <w:r>
        <w:rPr>
          <w:rFonts w:hint="eastAsia" w:asciiTheme="minorEastAsia" w:hAnsiTheme="minorEastAsia" w:eastAsiaTheme="minorEastAsia" w:cstheme="minorEastAsia"/>
          <w:b/>
          <w:sz w:val="32"/>
          <w:szCs w:val="36"/>
        </w:rPr>
        <w:t>用户需求书</w:t>
      </w:r>
    </w:p>
    <w:p>
      <w:pPr>
        <w:jc w:val="center"/>
        <w:rPr>
          <w:rFonts w:hint="eastAsia"/>
          <w:b/>
          <w:sz w:val="24"/>
          <w:szCs w:val="44"/>
        </w:rPr>
      </w:pPr>
    </w:p>
    <w:p>
      <w:pPr>
        <w:numPr>
          <w:ilvl w:val="0"/>
          <w:numId w:val="2"/>
        </w:numPr>
        <w:spacing w:line="480" w:lineRule="auto"/>
        <w:jc w:val="left"/>
        <w:rPr>
          <w:rFonts w:hint="eastAsia"/>
          <w:b w:val="0"/>
          <w:bCs/>
          <w:sz w:val="24"/>
          <w:szCs w:val="24"/>
          <w:lang w:eastAsia="zh-CN"/>
        </w:rPr>
      </w:pPr>
      <w:r>
        <w:rPr>
          <w:rFonts w:hint="eastAsia"/>
          <w:b/>
          <w:sz w:val="24"/>
          <w:szCs w:val="24"/>
        </w:rPr>
        <w:t>项目名称</w:t>
      </w:r>
      <w:r>
        <w:rPr>
          <w:rFonts w:hint="eastAsia"/>
          <w:b/>
          <w:sz w:val="24"/>
          <w:szCs w:val="24"/>
          <w:lang w:eastAsia="zh-CN"/>
        </w:rPr>
        <w:t>：</w:t>
      </w:r>
      <w:bookmarkStart w:id="0" w:name="OLE_LINK6"/>
      <w:r>
        <w:rPr>
          <w:rFonts w:hint="eastAsia" w:ascii="Times New Roman" w:hAnsi="Times New Roman" w:eastAsia="宋体"/>
          <w:b w:val="0"/>
          <w:bCs/>
          <w:sz w:val="24"/>
          <w:szCs w:val="24"/>
          <w:lang w:eastAsia="zh-CN"/>
        </w:rPr>
        <w:t>中山市黄圃人民医院</w:t>
      </w:r>
      <w:r>
        <w:rPr>
          <w:rFonts w:hint="eastAsia" w:ascii="Times New Roman" w:hAnsi="Times New Roman" w:eastAsia="宋体"/>
          <w:b w:val="0"/>
          <w:bCs/>
          <w:sz w:val="24"/>
          <w:szCs w:val="24"/>
        </w:rPr>
        <w:t>2026年</w:t>
      </w:r>
      <w:r>
        <w:rPr>
          <w:rFonts w:hint="eastAsia" w:ascii="Times New Roman" w:hAnsi="Times New Roman" w:eastAsia="宋体"/>
          <w:b w:val="0"/>
          <w:bCs/>
          <w:sz w:val="24"/>
          <w:szCs w:val="24"/>
          <w:lang w:eastAsia="zh-CN"/>
        </w:rPr>
        <w:t>度</w:t>
      </w:r>
      <w:r>
        <w:rPr>
          <w:rFonts w:hint="eastAsia" w:ascii="Times New Roman" w:hAnsi="Times New Roman" w:eastAsia="宋体"/>
          <w:b w:val="0"/>
          <w:bCs/>
          <w:sz w:val="24"/>
          <w:szCs w:val="24"/>
        </w:rPr>
        <w:t>家具</w:t>
      </w:r>
      <w:r>
        <w:rPr>
          <w:rFonts w:hint="eastAsia" w:ascii="Times New Roman" w:hAnsi="Times New Roman" w:eastAsia="宋体"/>
          <w:b w:val="0"/>
          <w:bCs/>
          <w:sz w:val="24"/>
          <w:szCs w:val="24"/>
          <w:lang w:eastAsia="zh-CN"/>
        </w:rPr>
        <w:t>采购项目</w:t>
      </w:r>
      <w:bookmarkEnd w:id="0"/>
    </w:p>
    <w:p>
      <w:pPr>
        <w:numPr>
          <w:ilvl w:val="0"/>
          <w:numId w:val="2"/>
        </w:numPr>
        <w:spacing w:line="480" w:lineRule="auto"/>
        <w:jc w:val="left"/>
        <w:rPr>
          <w:rFonts w:hint="eastAsia" w:ascii="Times New Roman" w:hAnsi="Times New Roman" w:eastAsia="宋体" w:cs="Times New Roman"/>
          <w:b w:val="0"/>
          <w:bCs/>
          <w:sz w:val="24"/>
          <w:szCs w:val="24"/>
        </w:rPr>
      </w:pPr>
      <w:r>
        <w:rPr>
          <w:rFonts w:hint="eastAsia" w:ascii="Times New Roman" w:hAnsi="Times New Roman" w:eastAsia="宋体" w:cs="Times New Roman"/>
          <w:b/>
          <w:sz w:val="24"/>
          <w:szCs w:val="24"/>
          <w:lang w:eastAsia="zh-CN"/>
        </w:rPr>
        <w:t>项目概况：</w:t>
      </w:r>
      <w:r>
        <w:rPr>
          <w:rFonts w:hint="eastAsia"/>
          <w:b w:val="0"/>
          <w:bCs/>
          <w:sz w:val="24"/>
          <w:szCs w:val="24"/>
        </w:rPr>
        <w:t>为保障全院各科室办公家具的即时供应，形成标准统一的物资保障体系，申请以协议供货方式采购2026年度家具供应商。协议将涵盖办公桌椅、会议桌椅、诊室木椅、候诊椅、文件柜、储物柜、档案柜等各类家具（详见</w:t>
      </w:r>
      <w:r>
        <w:rPr>
          <w:rFonts w:hint="eastAsia" w:ascii="Times New Roman" w:hAnsi="Times New Roman" w:eastAsia="宋体" w:cs="Times New Roman"/>
          <w:b w:val="0"/>
          <w:bCs/>
          <w:sz w:val="24"/>
          <w:szCs w:val="24"/>
          <w:lang w:eastAsia="zh-CN"/>
        </w:rPr>
        <w:t>采购</w:t>
      </w:r>
      <w:r>
        <w:rPr>
          <w:rFonts w:hint="eastAsia"/>
          <w:b w:val="0"/>
          <w:bCs/>
          <w:sz w:val="24"/>
          <w:szCs w:val="24"/>
        </w:rPr>
        <w:t>清单），实际执行按需下单，按协议单价结算。</w:t>
      </w:r>
    </w:p>
    <w:p>
      <w:pPr>
        <w:pStyle w:val="12"/>
        <w:ind w:left="0" w:leftChars="0"/>
        <w:rPr>
          <w:rFonts w:hint="eastAsia"/>
          <w:bCs/>
          <w:sz w:val="24"/>
          <w:u w:val="none"/>
          <w:lang w:eastAsia="zh-CN"/>
        </w:rPr>
      </w:pPr>
      <w:r>
        <w:rPr>
          <w:rFonts w:hint="eastAsia" w:ascii="Times New Roman" w:hAnsi="Times New Roman" w:eastAsia="宋体" w:cs="Times New Roman"/>
          <w:b/>
          <w:kern w:val="2"/>
          <w:sz w:val="24"/>
          <w:szCs w:val="24"/>
          <w:lang w:val="en-US" w:eastAsia="zh-CN" w:bidi="ar-SA"/>
        </w:rPr>
        <w:t>三、预算金额：</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heme="minorEastAsia" w:hAnsiTheme="minorEastAsia" w:cstheme="minorEastAsia"/>
          <w:b w:val="0"/>
          <w:bCs w:val="0"/>
          <w:kern w:val="2"/>
          <w:sz w:val="24"/>
          <w:szCs w:val="24"/>
          <w:lang w:val="en-US" w:eastAsia="zh-CN" w:bidi="ar-SA"/>
        </w:rPr>
        <w:t>319140元。</w:t>
      </w:r>
    </w:p>
    <w:p>
      <w:pPr>
        <w:pStyle w:val="8"/>
        <w:rPr>
          <w:rFonts w:hint="eastAsia"/>
        </w:rPr>
      </w:pPr>
    </w:p>
    <w:p>
      <w:pPr>
        <w:spacing w:line="360" w:lineRule="auto"/>
        <w:rPr>
          <w:rFonts w:hint="eastAsia"/>
          <w:b/>
          <w:sz w:val="24"/>
          <w:szCs w:val="24"/>
        </w:rPr>
      </w:pPr>
      <w:r>
        <w:rPr>
          <w:rFonts w:hint="eastAsia"/>
          <w:b/>
          <w:sz w:val="24"/>
          <w:szCs w:val="24"/>
          <w:lang w:val="en-US" w:eastAsia="zh-CN"/>
        </w:rPr>
        <w:t>四</w:t>
      </w:r>
      <w:r>
        <w:rPr>
          <w:rFonts w:hint="eastAsia"/>
          <w:b/>
          <w:sz w:val="24"/>
          <w:szCs w:val="24"/>
          <w:lang w:eastAsia="zh-CN"/>
        </w:rPr>
        <w:t>、</w:t>
      </w:r>
      <w:bookmarkStart w:id="1" w:name="_Toc49329250"/>
      <w:bookmarkStart w:id="2" w:name="_Toc37670350"/>
      <w:bookmarkStart w:id="3" w:name="文字29"/>
      <w:r>
        <w:rPr>
          <w:rFonts w:hint="eastAsia"/>
          <w:b/>
          <w:sz w:val="24"/>
          <w:szCs w:val="24"/>
        </w:rPr>
        <w:t>采购清单：</w:t>
      </w:r>
    </w:p>
    <w:tbl>
      <w:tblPr>
        <w:tblStyle w:val="21"/>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35"/>
        <w:gridCol w:w="1384"/>
        <w:gridCol w:w="596"/>
        <w:gridCol w:w="716"/>
        <w:gridCol w:w="835"/>
        <w:gridCol w:w="25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41" w:type="dxa"/>
            <w:vAlign w:val="top"/>
          </w:tcPr>
          <w:p>
            <w:pPr>
              <w:widowControl/>
              <w:numPr>
                <w:ilvl w:val="0"/>
                <w:numId w:val="0"/>
              </w:numPr>
              <w:jc w:val="center"/>
              <w:rPr>
                <w:rFonts w:hint="eastAsia"/>
              </w:rPr>
            </w:pPr>
          </w:p>
          <w:p>
            <w:pPr>
              <w:rPr>
                <w:rFonts w:hint="eastAsia"/>
                <w:lang w:val="en-US" w:eastAsia="zh-CN"/>
              </w:rPr>
            </w:pPr>
          </w:p>
          <w:p>
            <w:pPr>
              <w:ind w:firstLine="0" w:firstLineChars="0"/>
              <w:jc w:val="left"/>
            </w:pPr>
            <w:r>
              <w:rPr>
                <w:rFonts w:hint="eastAsia" w:ascii="宋体" w:hAnsi="宋体" w:cs="宋体"/>
                <w:b/>
                <w:kern w:val="0"/>
                <w:sz w:val="24"/>
                <w:lang w:val="en-US" w:eastAsia="zh-CN"/>
              </w:rPr>
              <w:t>序号</w:t>
            </w:r>
          </w:p>
        </w:tc>
        <w:tc>
          <w:tcPr>
            <w:tcW w:w="1235" w:type="dxa"/>
            <w:vAlign w:val="center"/>
          </w:tcPr>
          <w:p>
            <w:pPr>
              <w:widowControl/>
              <w:jc w:val="center"/>
              <w:rPr>
                <w:rFonts w:hint="default" w:ascii="宋体" w:hAnsi="宋体" w:cs="宋体"/>
                <w:b/>
                <w:kern w:val="0"/>
                <w:sz w:val="24"/>
                <w:szCs w:val="24"/>
                <w:lang w:val="en-US" w:eastAsia="zh-CN" w:bidi="ar-SA"/>
              </w:rPr>
            </w:pPr>
            <w:r>
              <w:rPr>
                <w:rFonts w:hint="eastAsia" w:ascii="宋体" w:hAnsi="宋体" w:cs="宋体"/>
                <w:b/>
                <w:kern w:val="0"/>
                <w:sz w:val="24"/>
              </w:rPr>
              <w:t>名称</w:t>
            </w:r>
          </w:p>
        </w:tc>
        <w:tc>
          <w:tcPr>
            <w:tcW w:w="1384"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规格尺寸</w:t>
            </w:r>
          </w:p>
        </w:tc>
        <w:tc>
          <w:tcPr>
            <w:tcW w:w="596"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lang w:eastAsia="zh-CN"/>
              </w:rPr>
              <w:t>预估</w:t>
            </w:r>
            <w:r>
              <w:rPr>
                <w:rFonts w:hint="eastAsia" w:ascii="宋体" w:hAnsi="宋体" w:cs="宋体"/>
                <w:b/>
                <w:kern w:val="0"/>
                <w:sz w:val="24"/>
              </w:rPr>
              <w:t>数量</w:t>
            </w:r>
          </w:p>
        </w:tc>
        <w:tc>
          <w:tcPr>
            <w:tcW w:w="716"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单位</w:t>
            </w:r>
          </w:p>
        </w:tc>
        <w:tc>
          <w:tcPr>
            <w:tcW w:w="835"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单价</w:t>
            </w:r>
            <w:r>
              <w:rPr>
                <w:rFonts w:hint="eastAsia" w:ascii="宋体" w:hAnsi="宋体" w:cs="宋体"/>
                <w:b/>
                <w:kern w:val="0"/>
                <w:sz w:val="24"/>
                <w:lang w:val="en-US" w:eastAsia="zh-CN"/>
              </w:rPr>
              <w:t>最高限价</w:t>
            </w:r>
            <w:r>
              <w:rPr>
                <w:rFonts w:hint="eastAsia" w:ascii="宋体" w:hAnsi="宋体" w:cs="宋体"/>
                <w:b/>
                <w:kern w:val="0"/>
                <w:sz w:val="24"/>
              </w:rPr>
              <w:t>（元</w:t>
            </w:r>
            <w:r>
              <w:rPr>
                <w:rFonts w:hint="eastAsia" w:ascii="宋体" w:hAnsi="宋体" w:cs="宋体"/>
                <w:b/>
                <w:kern w:val="0"/>
                <w:sz w:val="24"/>
                <w:lang w:val="en-US" w:eastAsia="zh-CN"/>
              </w:rPr>
              <w:t>/单位</w:t>
            </w:r>
            <w:r>
              <w:rPr>
                <w:rFonts w:hint="eastAsia" w:ascii="宋体" w:hAnsi="宋体" w:cs="宋体"/>
                <w:b/>
                <w:kern w:val="0"/>
                <w:sz w:val="24"/>
              </w:rPr>
              <w:t>）</w:t>
            </w:r>
          </w:p>
        </w:tc>
        <w:tc>
          <w:tcPr>
            <w:tcW w:w="2598"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rPr>
              <w:t>备注</w:t>
            </w:r>
          </w:p>
        </w:tc>
        <w:tc>
          <w:tcPr>
            <w:tcW w:w="1706" w:type="dxa"/>
            <w:vAlign w:val="center"/>
          </w:tcPr>
          <w:p>
            <w:pPr>
              <w:widowControl/>
              <w:jc w:val="center"/>
              <w:rPr>
                <w:rFonts w:hint="eastAsia" w:ascii="宋体" w:hAnsi="宋体" w:cs="宋体"/>
                <w:b/>
                <w:kern w:val="0"/>
                <w:sz w:val="24"/>
                <w:szCs w:val="24"/>
                <w:lang w:val="en-US" w:eastAsia="zh-CN" w:bidi="ar-SA"/>
              </w:rPr>
            </w:pPr>
            <w:r>
              <w:rPr>
                <w:rFonts w:hint="eastAsia" w:ascii="宋体" w:hAnsi="宋体" w:cs="宋体"/>
                <w:b/>
                <w:kern w:val="0"/>
                <w:sz w:val="24"/>
                <w:lang w:val="en-US" w:eastAsia="zh-CN"/>
              </w:rPr>
              <w:t>参考</w:t>
            </w:r>
            <w:r>
              <w:rPr>
                <w:rFonts w:hint="eastAsia" w:ascii="宋体" w:hAnsi="宋体" w:cs="宋体"/>
                <w:b/>
                <w:kern w:val="0"/>
                <w:sz w:val="24"/>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rPr>
                <w:rFonts w:hint="eastAsia" w:ascii="宋体" w:hAnsi="宋体" w:cs="宋体"/>
                <w:color w:val="000000"/>
                <w:kern w:val="0"/>
                <w:sz w:val="22"/>
                <w:szCs w:val="22"/>
                <w:highlight w:val="none"/>
                <w:u w:val="none"/>
                <w:lang w:bidi="ar"/>
              </w:rPr>
            </w:pPr>
          </w:p>
          <w:p>
            <w:pPr>
              <w:widowControl/>
              <w:jc w:val="center"/>
              <w:textAlignment w:val="center"/>
            </w:pPr>
            <w:r>
              <w:rPr>
                <w:rFonts w:hint="eastAsia" w:ascii="宋体" w:hAnsi="宋体" w:cs="宋体"/>
                <w:color w:val="000000"/>
                <w:kern w:val="0"/>
                <w:sz w:val="22"/>
                <w:szCs w:val="22"/>
                <w:highlight w:val="none"/>
                <w:u w:val="none"/>
                <w:lang w:val="en-US" w:eastAsia="zh-CN" w:bidi="ar"/>
              </w:rPr>
              <w:t>1</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会议桌</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2200*1100*760</w:t>
            </w:r>
          </w:p>
        </w:tc>
        <w:tc>
          <w:tcPr>
            <w:tcW w:w="59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71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张</w:t>
            </w:r>
          </w:p>
        </w:tc>
        <w:tc>
          <w:tcPr>
            <w:tcW w:w="835"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bidi="ar"/>
              </w:rPr>
              <w:drawing>
                <wp:inline distT="0" distB="0" distL="114300" distR="114300">
                  <wp:extent cx="994410" cy="789940"/>
                  <wp:effectExtent l="0" t="0" r="152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94410" cy="78994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2</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办公桌（门诊医生）</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桌子：1</w:t>
            </w:r>
            <w:r>
              <w:rPr>
                <w:rFonts w:hint="eastAsia" w:ascii="宋体" w:hAnsi="宋体" w:cs="宋体"/>
                <w:color w:val="000000"/>
                <w:kern w:val="0"/>
                <w:sz w:val="22"/>
                <w:szCs w:val="22"/>
                <w:highlight w:val="none"/>
                <w:u w:val="none"/>
                <w:lang w:val="en-US" w:eastAsia="zh-CN" w:bidi="ar"/>
              </w:rPr>
              <w:t>4</w:t>
            </w:r>
            <w:r>
              <w:rPr>
                <w:rFonts w:hint="eastAsia" w:ascii="宋体" w:hAnsi="宋体" w:eastAsia="宋体" w:cs="宋体"/>
                <w:color w:val="000000"/>
                <w:kern w:val="0"/>
                <w:sz w:val="22"/>
                <w:szCs w:val="22"/>
                <w:highlight w:val="none"/>
                <w:u w:val="none"/>
                <w:lang w:val="en-US" w:eastAsia="zh-CN" w:bidi="ar"/>
              </w:rPr>
              <w:t>00*7</w:t>
            </w:r>
            <w:r>
              <w:rPr>
                <w:rFonts w:hint="eastAsia" w:ascii="宋体" w:hAnsi="宋体" w:cs="宋体"/>
                <w:color w:val="000000"/>
                <w:kern w:val="0"/>
                <w:sz w:val="22"/>
                <w:szCs w:val="22"/>
                <w:highlight w:val="none"/>
                <w:u w:val="none"/>
                <w:lang w:val="en-US" w:eastAsia="zh-CN" w:bidi="ar"/>
              </w:rPr>
              <w:t>00</w:t>
            </w:r>
            <w:r>
              <w:rPr>
                <w:rFonts w:hint="eastAsia" w:ascii="宋体" w:hAnsi="宋体" w:eastAsia="宋体" w:cs="宋体"/>
                <w:color w:val="000000"/>
                <w:kern w:val="0"/>
                <w:sz w:val="22"/>
                <w:szCs w:val="22"/>
                <w:highlight w:val="none"/>
                <w:u w:val="none"/>
                <w:lang w:val="en-US" w:eastAsia="zh-CN" w:bidi="ar"/>
              </w:rPr>
              <w:t>*600</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柜子：1</w:t>
            </w:r>
            <w:r>
              <w:rPr>
                <w:rFonts w:hint="eastAsia" w:ascii="宋体" w:hAnsi="宋体" w:cs="宋体"/>
                <w:color w:val="000000"/>
                <w:kern w:val="0"/>
                <w:sz w:val="22"/>
                <w:szCs w:val="22"/>
                <w:highlight w:val="none"/>
                <w:u w:val="none"/>
                <w:lang w:val="en-US" w:eastAsia="zh-CN" w:bidi="ar"/>
              </w:rPr>
              <w:t>2</w:t>
            </w:r>
            <w:r>
              <w:rPr>
                <w:rFonts w:hint="eastAsia" w:ascii="宋体" w:hAnsi="宋体" w:eastAsia="宋体" w:cs="宋体"/>
                <w:color w:val="000000"/>
                <w:kern w:val="0"/>
                <w:sz w:val="22"/>
                <w:szCs w:val="22"/>
                <w:highlight w:val="none"/>
                <w:u w:val="none"/>
                <w:lang w:val="en-US" w:eastAsia="zh-CN" w:bidi="ar"/>
              </w:rPr>
              <w:t>00*</w:t>
            </w:r>
            <w:r>
              <w:rPr>
                <w:rFonts w:hint="eastAsia" w:ascii="宋体" w:hAnsi="宋体" w:cs="宋体"/>
                <w:color w:val="000000"/>
                <w:kern w:val="0"/>
                <w:sz w:val="22"/>
                <w:szCs w:val="22"/>
                <w:highlight w:val="none"/>
                <w:u w:val="none"/>
                <w:lang w:val="en-US" w:eastAsia="zh-CN" w:bidi="ar"/>
              </w:rPr>
              <w:t>400</w:t>
            </w:r>
            <w:r>
              <w:rPr>
                <w:rFonts w:hint="eastAsia" w:ascii="宋体" w:hAnsi="宋体" w:eastAsia="宋体" w:cs="宋体"/>
                <w:color w:val="000000"/>
                <w:kern w:val="0"/>
                <w:sz w:val="22"/>
                <w:szCs w:val="22"/>
                <w:highlight w:val="none"/>
                <w:u w:val="none"/>
                <w:lang w:val="en-US" w:eastAsia="zh-CN" w:bidi="ar"/>
              </w:rPr>
              <w:t>*</w:t>
            </w:r>
            <w:r>
              <w:rPr>
                <w:rFonts w:hint="eastAsia" w:ascii="宋体" w:hAnsi="宋体" w:cs="宋体"/>
                <w:color w:val="000000"/>
                <w:kern w:val="0"/>
                <w:sz w:val="22"/>
                <w:szCs w:val="22"/>
                <w:highlight w:val="none"/>
                <w:u w:val="none"/>
                <w:lang w:val="en-US" w:eastAsia="zh-CN" w:bidi="ar"/>
              </w:rPr>
              <w:t>500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1180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drawing>
                <wp:inline distT="0" distB="0" distL="114300" distR="114300">
                  <wp:extent cx="986790" cy="1316355"/>
                  <wp:effectExtent l="0" t="0" r="3810" b="17145"/>
                  <wp:docPr id="6" name="图片 2" descr="DCI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CIM(3)"/>
                          <pic:cNvPicPr>
                            <a:picLocks noChangeAspect="1"/>
                          </pic:cNvPicPr>
                        </pic:nvPicPr>
                        <pic:blipFill>
                          <a:blip r:embed="rId7"/>
                          <a:stretch>
                            <a:fillRect/>
                          </a:stretch>
                        </pic:blipFill>
                        <pic:spPr>
                          <a:xfrm>
                            <a:off x="0" y="0"/>
                            <a:ext cx="986790" cy="131635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2"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3</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办公桌（行政人员）</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桌子：1200*750*600</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柜子：1400*1200*300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5</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940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drawing>
                <wp:inline distT="0" distB="0" distL="114300" distR="114300">
                  <wp:extent cx="996315" cy="1360805"/>
                  <wp:effectExtent l="0" t="0" r="13335" b="10795"/>
                  <wp:docPr id="7" name="图片 3" descr="DCI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DCIM(5)"/>
                          <pic:cNvPicPr>
                            <a:picLocks noChangeAspect="1"/>
                          </pic:cNvPicPr>
                        </pic:nvPicPr>
                        <pic:blipFill>
                          <a:blip r:embed="rId8"/>
                          <a:stretch>
                            <a:fillRect/>
                          </a:stretch>
                        </pic:blipFill>
                        <pic:spPr>
                          <a:xfrm>
                            <a:off x="0" y="0"/>
                            <a:ext cx="996315" cy="136080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4</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w:t>
            </w:r>
            <w:r>
              <w:rPr>
                <w:rFonts w:hint="eastAsia" w:ascii="宋体" w:hAnsi="宋体" w:cs="宋体"/>
                <w:color w:val="000000"/>
                <w:kern w:val="0"/>
                <w:sz w:val="22"/>
                <w:szCs w:val="22"/>
                <w:highlight w:val="none"/>
                <w:u w:val="none"/>
                <w:lang w:val="en-US" w:eastAsia="zh-CN" w:bidi="ar"/>
              </w:rPr>
              <w:t>（住院部医生或护士）</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1200*600*750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660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bidi="ar"/>
              </w:rPr>
            </w:pPr>
            <w:r>
              <w:rPr>
                <w:rFonts w:hint="eastAsia" w:ascii="宋体" w:hAnsi="宋体" w:cs="宋体"/>
                <w:color w:val="000000"/>
                <w:kern w:val="0"/>
                <w:sz w:val="22"/>
                <w:szCs w:val="22"/>
                <w:highlight w:val="none"/>
                <w:u w:val="none"/>
                <w:lang w:bidi="ar"/>
              </w:rPr>
              <w:drawing>
                <wp:inline distT="0" distB="0" distL="114300" distR="114300">
                  <wp:extent cx="973455" cy="721995"/>
                  <wp:effectExtent l="0" t="0" r="17145" b="1905"/>
                  <wp:docPr id="3" name="图片 4" descr="C:\Users\ADMINI~1\AppData\Local\Temp\ksohtml44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1\AppData\Local\Temp\ksohtml44648\wps1.jpg"/>
                          <pic:cNvPicPr>
                            <a:picLocks noChangeAspect="1"/>
                          </pic:cNvPicPr>
                        </pic:nvPicPr>
                        <pic:blipFill>
                          <a:blip r:embed="rId9"/>
                          <a:stretch>
                            <a:fillRect/>
                          </a:stretch>
                        </pic:blipFill>
                        <pic:spPr>
                          <a:xfrm>
                            <a:off x="0" y="0"/>
                            <a:ext cx="973455" cy="72199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5</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办公桌</w:t>
            </w:r>
            <w:r>
              <w:rPr>
                <w:rFonts w:hint="eastAsia" w:ascii="宋体" w:hAnsi="宋体" w:cs="宋体"/>
                <w:color w:val="000000"/>
                <w:kern w:val="0"/>
                <w:sz w:val="22"/>
                <w:szCs w:val="22"/>
                <w:highlight w:val="none"/>
                <w:u w:val="none"/>
                <w:lang w:val="en-US" w:eastAsia="zh-CN" w:bidi="ar"/>
              </w:rPr>
              <w:t>（住院部医生或护士）</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1400*600*760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690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bidi="ar"/>
              </w:rPr>
              <w:drawing>
                <wp:inline distT="0" distB="0" distL="114300" distR="114300">
                  <wp:extent cx="972820" cy="614045"/>
                  <wp:effectExtent l="0" t="0" r="17780" b="1460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0"/>
                          <a:stretch>
                            <a:fillRect/>
                          </a:stretch>
                        </pic:blipFill>
                        <pic:spPr>
                          <a:xfrm>
                            <a:off x="0" y="0"/>
                            <a:ext cx="972820" cy="6140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6</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条桌</w:t>
            </w:r>
            <w:r>
              <w:rPr>
                <w:rFonts w:hint="eastAsia" w:ascii="宋体" w:hAnsi="宋体" w:cs="宋体"/>
                <w:color w:val="000000"/>
                <w:kern w:val="0"/>
                <w:sz w:val="22"/>
                <w:szCs w:val="22"/>
                <w:highlight w:val="none"/>
                <w:u w:val="none"/>
                <w:lang w:val="en-US" w:eastAsia="zh-CN" w:bidi="ar"/>
              </w:rPr>
              <w:t>（临床科室）</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1600*400*750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350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1、基材采用优质环保三氨板，木材均经过防虫、防潮、防腐、二次烘干蒸发处理，含水率8%-12%。</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2、采用优质五金连接件及优质钢架。甲醛等有害气体排放符合国家相关环保标准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864235" cy="541655"/>
                  <wp:effectExtent l="0" t="0" r="12065" b="10795"/>
                  <wp:docPr id="2" name="图片 6" descr="7077631437810468c010c74f551e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7077631437810468c010c74f551eb3c"/>
                          <pic:cNvPicPr>
                            <a:picLocks noChangeAspect="1"/>
                          </pic:cNvPicPr>
                        </pic:nvPicPr>
                        <pic:blipFill>
                          <a:blip r:embed="rId11"/>
                          <a:stretch>
                            <a:fillRect/>
                          </a:stretch>
                        </pic:blipFill>
                        <pic:spPr>
                          <a:xfrm>
                            <a:off x="0" y="0"/>
                            <a:ext cx="864235" cy="54165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7</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会议椅</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450*550*780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12</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160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材料及工艺：靠背空心，网布饰面，透气度强，优质钢管冲压成型，配有脚钉，以免地板滑伤，高弹力海绵，不变型。</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610235" cy="794385"/>
                  <wp:effectExtent l="0" t="0" r="18415" b="571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2"/>
                          <a:stretch>
                            <a:fillRect/>
                          </a:stretch>
                        </pic:blipFill>
                        <pic:spPr>
                          <a:xfrm>
                            <a:off x="0" y="0"/>
                            <a:ext cx="610235" cy="79438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8</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办公椅</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450*550*780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190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材料及工艺：靠背空心，网布饰面，透气度强，优质钢管冲压成型，配有脚钉，以免地板滑伤，高弹力海绵，不变型。</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595630" cy="795020"/>
                  <wp:effectExtent l="0" t="0" r="13970" b="5080"/>
                  <wp:docPr id="8" name="图片 8" descr="bd5b58f7f9392988bc89da804d25b9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d5b58f7f9392988bc89da804d25b9ec"/>
                          <pic:cNvPicPr>
                            <a:picLocks noChangeAspect="1"/>
                          </pic:cNvPicPr>
                        </pic:nvPicPr>
                        <pic:blipFill>
                          <a:blip r:embed="rId13"/>
                          <a:stretch>
                            <a:fillRect/>
                          </a:stretch>
                        </pic:blipFill>
                        <pic:spPr>
                          <a:xfrm>
                            <a:off x="0" y="0"/>
                            <a:ext cx="595630" cy="79502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9</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办公椅</w:t>
            </w:r>
            <w:r>
              <w:rPr>
                <w:rFonts w:hint="eastAsia" w:ascii="宋体" w:hAnsi="宋体" w:cs="宋体"/>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u w:val="none"/>
                <w:lang w:val="en-US" w:eastAsia="zh-CN" w:bidi="ar"/>
              </w:rPr>
              <w:t>带轮</w:t>
            </w:r>
            <w:r>
              <w:rPr>
                <w:rFonts w:hint="eastAsia" w:ascii="宋体" w:hAnsi="宋体" w:cs="宋体"/>
                <w:color w:val="000000"/>
                <w:kern w:val="0"/>
                <w:sz w:val="22"/>
                <w:szCs w:val="22"/>
                <w:highlight w:val="none"/>
                <w:u w:val="none"/>
                <w:lang w:val="en-US" w:eastAsia="zh-CN" w:bidi="ar"/>
              </w:rPr>
              <w:t>）</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220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材料及工艺：靠背空心，网布饰面，透气度强，优质钢管冲压成型，配有脚钉，以免地板滑伤，高弹力海绵，不变型。</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106045</wp:posOffset>
                  </wp:positionV>
                  <wp:extent cx="462280" cy="654685"/>
                  <wp:effectExtent l="0" t="0" r="13970" b="12065"/>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14"/>
                          <a:stretch>
                            <a:fillRect/>
                          </a:stretch>
                        </pic:blipFill>
                        <pic:spPr>
                          <a:xfrm>
                            <a:off x="0" y="0"/>
                            <a:ext cx="462280" cy="65468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10</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靠背高脚凳圆盘滑轮升降椅</w:t>
            </w:r>
            <w:r>
              <w:rPr>
                <w:rFonts w:hint="eastAsia" w:ascii="宋体" w:hAnsi="宋体" w:cs="宋体"/>
                <w:color w:val="000000"/>
                <w:kern w:val="0"/>
                <w:sz w:val="22"/>
                <w:szCs w:val="22"/>
                <w:highlight w:val="none"/>
                <w:u w:val="none"/>
                <w:lang w:val="en-US" w:eastAsia="zh-CN" w:bidi="ar"/>
              </w:rPr>
              <w:t>（医用家具）</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常规</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41</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240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不锈钢脚及椅架，升降灵活，西皮覆面，气动杆升降款，牢固耐用。</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97585" cy="933450"/>
                  <wp:effectExtent l="0" t="0" r="12065" b="0"/>
                  <wp:docPr id="9" name="图片 9" descr="DCIM(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IM(7)"/>
                          <pic:cNvPicPr>
                            <a:picLocks noChangeAspect="1"/>
                          </pic:cNvPicPr>
                        </pic:nvPicPr>
                        <pic:blipFill>
                          <a:blip r:embed="rId15"/>
                          <a:stretch>
                            <a:fillRect/>
                          </a:stretch>
                        </pic:blipFill>
                        <pic:spPr>
                          <a:xfrm>
                            <a:off x="0" y="0"/>
                            <a:ext cx="997585" cy="9334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11</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木椅</w:t>
            </w:r>
            <w:r>
              <w:rPr>
                <w:rFonts w:hint="eastAsia" w:ascii="宋体" w:hAnsi="宋体" w:cs="宋体"/>
                <w:color w:val="000000"/>
                <w:kern w:val="0"/>
                <w:sz w:val="22"/>
                <w:szCs w:val="22"/>
                <w:highlight w:val="none"/>
                <w:u w:val="none"/>
                <w:lang w:val="en-US" w:eastAsia="zh-CN" w:bidi="ar"/>
              </w:rPr>
              <w:t>（诊室病人）</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常规</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14</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实木材质</w:t>
            </w:r>
            <w:r>
              <w:rPr>
                <w:rFonts w:hint="eastAsia" w:ascii="宋体" w:hAnsi="宋体" w:cs="宋体"/>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u w:val="none"/>
                <w:lang w:val="en-US" w:eastAsia="zh-CN" w:bidi="ar"/>
              </w:rPr>
              <w:t>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96950" cy="1350010"/>
                  <wp:effectExtent l="0" t="0" r="12700" b="2540"/>
                  <wp:docPr id="17" name="图片 10" descr="DCI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DCIM(6)"/>
                          <pic:cNvPicPr>
                            <a:picLocks noChangeAspect="1"/>
                          </pic:cNvPicPr>
                        </pic:nvPicPr>
                        <pic:blipFill>
                          <a:blip r:embed="rId16"/>
                          <a:stretch>
                            <a:fillRect/>
                          </a:stretch>
                        </pic:blipFill>
                        <pic:spPr>
                          <a:xfrm>
                            <a:off x="0" y="0"/>
                            <a:ext cx="996950" cy="135001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12</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高脚椅</w:t>
            </w:r>
            <w:r>
              <w:rPr>
                <w:rFonts w:hint="eastAsia" w:ascii="宋体" w:hAnsi="宋体" w:cs="宋体"/>
                <w:color w:val="000000"/>
                <w:kern w:val="0"/>
                <w:sz w:val="22"/>
                <w:szCs w:val="22"/>
                <w:highlight w:val="none"/>
                <w:u w:val="none"/>
                <w:lang w:val="en-US" w:eastAsia="zh-CN" w:bidi="ar"/>
              </w:rPr>
              <w:t>（药房）</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常规</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张</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500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实木材质</w:t>
            </w:r>
            <w:r>
              <w:rPr>
                <w:rFonts w:hint="eastAsia" w:ascii="宋体" w:hAnsi="宋体" w:cs="宋体"/>
                <w:color w:val="000000"/>
                <w:kern w:val="0"/>
                <w:sz w:val="22"/>
                <w:szCs w:val="22"/>
                <w:highlight w:val="none"/>
                <w:u w:val="none"/>
                <w:lang w:val="en-US" w:eastAsia="zh-CN" w:bidi="ar"/>
              </w:rPr>
              <w:t>，</w:t>
            </w:r>
            <w:r>
              <w:rPr>
                <w:rFonts w:hint="eastAsia" w:ascii="宋体" w:hAnsi="宋体" w:eastAsia="宋体" w:cs="宋体"/>
                <w:color w:val="000000"/>
                <w:kern w:val="0"/>
                <w:sz w:val="22"/>
                <w:szCs w:val="22"/>
                <w:highlight w:val="none"/>
                <w:u w:val="none"/>
                <w:lang w:val="en-US" w:eastAsia="zh-CN" w:bidi="ar"/>
              </w:rPr>
              <w:t>甲醛等有害气体排放符合国家相关环保标准</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96950" cy="855980"/>
                  <wp:effectExtent l="0" t="0" r="12700" b="1270"/>
                  <wp:docPr id="16" name="图片 11" descr="DCI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DCIM(8)"/>
                          <pic:cNvPicPr>
                            <a:picLocks noChangeAspect="1"/>
                          </pic:cNvPicPr>
                        </pic:nvPicPr>
                        <pic:blipFill>
                          <a:blip r:embed="rId17"/>
                          <a:stretch>
                            <a:fillRect/>
                          </a:stretch>
                        </pic:blipFill>
                        <pic:spPr>
                          <a:xfrm>
                            <a:off x="0" y="0"/>
                            <a:ext cx="996950" cy="85598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13</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文件柜</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850*400*1800</w:t>
            </w: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r>
              <w:rPr>
                <w:rFonts w:hint="eastAsia" w:ascii="宋体" w:hAnsi="宋体" w:cs="宋体"/>
                <w:color w:val="000000"/>
                <w:kern w:val="0"/>
                <w:sz w:val="22"/>
                <w:szCs w:val="22"/>
                <w:highlight w:val="none"/>
                <w:u w:val="none"/>
                <w:lang w:val="en-US" w:eastAsia="zh-CN" w:bidi="ar"/>
              </w:rPr>
              <w:t>6</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个</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440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优质一级冷轧钢板，厚度0.6mm。防静电处理，静电液体喷涂，环保漆，柜体内外前后均经防锈处理，漆面涂装一致.</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532130" cy="932180"/>
                  <wp:effectExtent l="0" t="0" r="1270" b="127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8"/>
                          <a:stretch>
                            <a:fillRect/>
                          </a:stretch>
                        </pic:blipFill>
                        <pic:spPr>
                          <a:xfrm>
                            <a:off x="0" y="0"/>
                            <a:ext cx="532130" cy="93218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14</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12门</w:t>
            </w:r>
            <w:r>
              <w:rPr>
                <w:rFonts w:hint="eastAsia" w:ascii="宋体" w:hAnsi="宋体" w:cs="宋体"/>
                <w:color w:val="000000"/>
                <w:kern w:val="0"/>
                <w:sz w:val="22"/>
                <w:szCs w:val="22"/>
                <w:highlight w:val="none"/>
                <w:u w:val="none"/>
                <w:lang w:val="en-US" w:eastAsia="zh-CN" w:bidi="ar"/>
              </w:rPr>
              <w:t>储物</w:t>
            </w:r>
            <w:r>
              <w:rPr>
                <w:rFonts w:hint="eastAsia" w:ascii="宋体" w:hAnsi="宋体" w:eastAsia="宋体" w:cs="宋体"/>
                <w:color w:val="000000"/>
                <w:kern w:val="0"/>
                <w:sz w:val="22"/>
                <w:szCs w:val="22"/>
                <w:highlight w:val="none"/>
                <w:u w:val="none"/>
                <w:lang w:val="en-US" w:eastAsia="zh-CN" w:bidi="ar"/>
              </w:rPr>
              <w:t>柜</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900*400*1800</w:t>
            </w:r>
          </w:p>
        </w:tc>
        <w:tc>
          <w:tcPr>
            <w:tcW w:w="59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6</w:t>
            </w:r>
          </w:p>
        </w:tc>
        <w:tc>
          <w:tcPr>
            <w:tcW w:w="71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个</w:t>
            </w:r>
          </w:p>
        </w:tc>
        <w:tc>
          <w:tcPr>
            <w:tcW w:w="835"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800</w:t>
            </w:r>
          </w:p>
        </w:tc>
        <w:tc>
          <w:tcPr>
            <w:tcW w:w="259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优质一级冷轧钢板，厚度0.6mm。防静电处理，静电液体喷涂，环保漆，柜体内外前后均经防锈处理，漆面涂装一致.</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626110" cy="915035"/>
                  <wp:effectExtent l="0" t="0" r="2540" b="18415"/>
                  <wp:docPr id="14" name="图片 13" descr="6d9b22e68f93ccf5bafae0e3c6a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6d9b22e68f93ccf5bafae0e3c6a3840"/>
                          <pic:cNvPicPr>
                            <a:picLocks noChangeAspect="1"/>
                          </pic:cNvPicPr>
                        </pic:nvPicPr>
                        <pic:blipFill>
                          <a:blip r:embed="rId19"/>
                          <a:stretch>
                            <a:fillRect/>
                          </a:stretch>
                        </pic:blipFill>
                        <pic:spPr>
                          <a:xfrm>
                            <a:off x="0" y="0"/>
                            <a:ext cx="626110" cy="91503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0" w:firstLineChars="0"/>
              <w:jc w:val="center"/>
              <w:textAlignment w:val="center"/>
            </w:pPr>
            <w:r>
              <w:rPr>
                <w:rFonts w:hint="eastAsia" w:ascii="宋体" w:hAnsi="宋体" w:cs="宋体"/>
                <w:color w:val="000000"/>
                <w:kern w:val="0"/>
                <w:sz w:val="22"/>
                <w:szCs w:val="22"/>
                <w:highlight w:val="none"/>
                <w:u w:val="none"/>
                <w:lang w:val="en-US" w:eastAsia="zh-CN" w:bidi="ar"/>
              </w:rPr>
              <w:t>15</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档案</w:t>
            </w:r>
            <w:r>
              <w:rPr>
                <w:rFonts w:hint="eastAsia" w:ascii="宋体" w:hAnsi="宋体" w:eastAsia="宋体" w:cs="宋体"/>
                <w:color w:val="000000"/>
                <w:kern w:val="0"/>
                <w:sz w:val="22"/>
                <w:szCs w:val="22"/>
                <w:highlight w:val="none"/>
                <w:u w:val="none"/>
                <w:lang w:val="en-US" w:eastAsia="zh-CN" w:bidi="ar"/>
              </w:rPr>
              <w:t>柜</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850*400*450</w:t>
            </w:r>
          </w:p>
          <w:p>
            <w:pPr>
              <w:widowControl/>
              <w:jc w:val="center"/>
              <w:textAlignment w:val="center"/>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130</w:t>
            </w:r>
          </w:p>
        </w:tc>
        <w:tc>
          <w:tcPr>
            <w:tcW w:w="71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节</w:t>
            </w:r>
          </w:p>
        </w:tc>
        <w:tc>
          <w:tcPr>
            <w:tcW w:w="8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r>
              <w:rPr>
                <w:rFonts w:hint="eastAsia" w:ascii="宋体" w:hAnsi="宋体" w:cs="宋体"/>
                <w:color w:val="000000"/>
                <w:kern w:val="0"/>
                <w:sz w:val="22"/>
                <w:szCs w:val="22"/>
                <w:highlight w:val="none"/>
                <w:u w:val="none"/>
                <w:lang w:val="en-US" w:eastAsia="zh-CN" w:bidi="ar"/>
              </w:rPr>
              <w:t>4</w:t>
            </w:r>
            <w:r>
              <w:rPr>
                <w:rFonts w:hint="eastAsia" w:ascii="宋体" w:hAnsi="宋体" w:eastAsia="宋体" w:cs="宋体"/>
                <w:color w:val="000000"/>
                <w:kern w:val="0"/>
                <w:sz w:val="22"/>
                <w:szCs w:val="22"/>
                <w:highlight w:val="none"/>
                <w:u w:val="none"/>
                <w:lang w:val="en-US" w:eastAsia="zh-CN" w:bidi="ar"/>
              </w:rPr>
              <w:t>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优质一级冷轧钢板，厚度0.6mm。防静电处理，静电液体喷涂，环保漆，柜体内外前后均经防锈处理，漆面涂装一致.</w:t>
            </w:r>
          </w:p>
        </w:tc>
        <w:tc>
          <w:tcPr>
            <w:tcW w:w="1706"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891540" cy="951230"/>
                  <wp:effectExtent l="0" t="0" r="3810" b="1270"/>
                  <wp:docPr id="13" name="图片 14" descr="e5ad3f030eae1218949bf06b6ca5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e5ad3f030eae1218949bf06b6ca5abd"/>
                          <pic:cNvPicPr>
                            <a:picLocks noChangeAspect="1"/>
                          </pic:cNvPicPr>
                        </pic:nvPicPr>
                        <pic:blipFill>
                          <a:blip r:embed="rId20"/>
                          <a:stretch>
                            <a:fillRect/>
                          </a:stretch>
                        </pic:blipFill>
                        <pic:spPr>
                          <a:xfrm>
                            <a:off x="0" y="0"/>
                            <a:ext cx="891540" cy="95123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Chars="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p>
          <w:p>
            <w:pPr>
              <w:widowControl/>
              <w:numPr>
                <w:ilvl w:val="-1"/>
                <w:numId w:val="0"/>
              </w:numPr>
              <w:ind w:left="0" w:leftChars="0" w:firstLine="220" w:firstLineChars="100"/>
              <w:jc w:val="center"/>
              <w:textAlignment w:val="center"/>
            </w:pPr>
            <w:r>
              <w:rPr>
                <w:rFonts w:hint="eastAsia" w:ascii="宋体" w:hAnsi="宋体" w:cs="宋体"/>
                <w:color w:val="000000"/>
                <w:kern w:val="0"/>
                <w:sz w:val="22"/>
                <w:szCs w:val="22"/>
                <w:highlight w:val="none"/>
                <w:u w:val="none"/>
                <w:lang w:val="en-US" w:eastAsia="zh-CN" w:bidi="ar"/>
              </w:rPr>
              <w:t>16</w:t>
            </w:r>
          </w:p>
        </w:tc>
        <w:tc>
          <w:tcPr>
            <w:tcW w:w="1235"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候诊</w:t>
            </w:r>
            <w:r>
              <w:rPr>
                <w:rFonts w:hint="eastAsia" w:ascii="宋体" w:hAnsi="宋体" w:eastAsia="宋体" w:cs="宋体"/>
                <w:color w:val="000000"/>
                <w:kern w:val="0"/>
                <w:sz w:val="22"/>
                <w:szCs w:val="22"/>
                <w:highlight w:val="none"/>
                <w:u w:val="none"/>
                <w:lang w:val="en-US" w:eastAsia="zh-CN" w:bidi="ar"/>
              </w:rPr>
              <w:t>椅</w:t>
            </w:r>
          </w:p>
        </w:tc>
        <w:tc>
          <w:tcPr>
            <w:tcW w:w="1384"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三人位</w:t>
            </w:r>
          </w:p>
        </w:tc>
        <w:tc>
          <w:tcPr>
            <w:tcW w:w="59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6</w:t>
            </w:r>
          </w:p>
        </w:tc>
        <w:tc>
          <w:tcPr>
            <w:tcW w:w="716"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张</w:t>
            </w:r>
          </w:p>
        </w:tc>
        <w:tc>
          <w:tcPr>
            <w:tcW w:w="835" w:type="dxa"/>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580</w:t>
            </w:r>
          </w:p>
        </w:tc>
        <w:tc>
          <w:tcPr>
            <w:tcW w:w="2598" w:type="dxa"/>
            <w:vAlign w:val="center"/>
          </w:tcPr>
          <w:p>
            <w:pPr>
              <w:widowControl/>
              <w:jc w:val="center"/>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不锈钢</w:t>
            </w:r>
            <w:r>
              <w:rPr>
                <w:rFonts w:hint="eastAsia" w:ascii="宋体" w:hAnsi="宋体" w:eastAsia="宋体" w:cs="宋体"/>
                <w:color w:val="000000"/>
                <w:kern w:val="0"/>
                <w:sz w:val="22"/>
                <w:szCs w:val="22"/>
                <w:highlight w:val="none"/>
                <w:u w:val="none"/>
                <w:lang w:bidi="ar"/>
              </w:rPr>
              <w:t>人字脚、网板</w:t>
            </w:r>
            <w:r>
              <w:rPr>
                <w:rFonts w:hint="eastAsia" w:ascii="宋体" w:hAnsi="宋体" w:eastAsia="宋体" w:cs="宋体"/>
                <w:color w:val="000000"/>
                <w:kern w:val="0"/>
                <w:sz w:val="22"/>
                <w:szCs w:val="22"/>
                <w:highlight w:val="none"/>
                <w:u w:val="none"/>
                <w:lang w:val="en-US" w:eastAsia="zh-CN" w:bidi="ar"/>
              </w:rPr>
              <w:t>包皮</w:t>
            </w:r>
            <w:r>
              <w:rPr>
                <w:rFonts w:hint="eastAsia" w:ascii="宋体" w:hAnsi="宋体" w:eastAsia="宋体" w:cs="宋体"/>
                <w:color w:val="000000"/>
                <w:kern w:val="0"/>
                <w:sz w:val="22"/>
                <w:szCs w:val="22"/>
                <w:highlight w:val="none"/>
                <w:u w:val="none"/>
                <w:lang w:bidi="ar"/>
              </w:rPr>
              <w:t>。焊缝等外形均匀，焊道与焊道、焊道与基本金属之间过渡平滑脚、网板。焊缝等外形均匀，焊道与焊道、焊道与基本金属之间过渡平滑，结实耐用，焊接安装牢固，美观大方</w:t>
            </w:r>
            <w:r>
              <w:rPr>
                <w:rFonts w:hint="eastAsia" w:ascii="宋体" w:hAnsi="宋体" w:eastAsia="宋体" w:cs="宋体"/>
                <w:color w:val="000000"/>
                <w:kern w:val="0"/>
                <w:sz w:val="22"/>
                <w:szCs w:val="22"/>
                <w:highlight w:val="none"/>
                <w:u w:val="none"/>
                <w:lang w:eastAsia="zh-CN" w:bidi="ar"/>
              </w:rPr>
              <w:t>。</w:t>
            </w:r>
          </w:p>
        </w:tc>
        <w:tc>
          <w:tcPr>
            <w:tcW w:w="1706" w:type="dxa"/>
            <w:vAlign w:val="center"/>
          </w:tcPr>
          <w:p>
            <w:pPr>
              <w:widowControl/>
              <w:jc w:val="center"/>
              <w:textAlignment w:val="center"/>
              <w:rPr>
                <w:rFonts w:hint="eastAsia" w:ascii="宋体" w:hAnsi="宋体" w:eastAsia="宋体" w:cs="宋体"/>
                <w:b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bidi="ar"/>
              </w:rPr>
              <w:drawing>
                <wp:inline distT="0" distB="0" distL="114300" distR="114300">
                  <wp:extent cx="810260" cy="536575"/>
                  <wp:effectExtent l="0" t="0" r="8890" b="15875"/>
                  <wp:docPr id="12" name="图片 15" descr="C:\Users\ADMINI~1\AppData\Local\Temp\ksohtml1436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C:\Users\ADMINI~1\AppData\Local\Temp\ksohtml14364\wps1.jpg"/>
                          <pic:cNvPicPr>
                            <a:picLocks noChangeAspect="1"/>
                          </pic:cNvPicPr>
                        </pic:nvPicPr>
                        <pic:blipFill>
                          <a:blip r:embed="rId21"/>
                          <a:stretch>
                            <a:fillRect/>
                          </a:stretch>
                        </pic:blipFill>
                        <pic:spPr>
                          <a:xfrm>
                            <a:off x="0" y="0"/>
                            <a:ext cx="810260" cy="536575"/>
                          </a:xfrm>
                          <a:prstGeom prst="rect">
                            <a:avLst/>
                          </a:prstGeom>
                          <a:noFill/>
                          <a:ln w="9525">
                            <a:noFill/>
                          </a:ln>
                        </pic:spPr>
                      </pic:pic>
                    </a:graphicData>
                  </a:graphic>
                </wp:inline>
              </w:drawing>
            </w:r>
            <w:r>
              <w:rPr>
                <w:rFonts w:hint="eastAsia" w:ascii="宋体" w:hAnsi="宋体" w:cs="宋体"/>
                <w:color w:val="000000"/>
                <w:kern w:val="0"/>
                <w:sz w:val="22"/>
                <w:szCs w:val="22"/>
                <w:highlight w:val="none"/>
                <w:u w:val="none"/>
                <w:lang w:bidi="ar"/>
              </w:rPr>
              <w:drawing>
                <wp:inline distT="0" distB="0" distL="114300" distR="114300">
                  <wp:extent cx="782955" cy="504190"/>
                  <wp:effectExtent l="0" t="0" r="17145" b="1016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22"/>
                          <a:stretch>
                            <a:fillRect/>
                          </a:stretch>
                        </pic:blipFill>
                        <pic:spPr>
                          <a:xfrm>
                            <a:off x="0" y="0"/>
                            <a:ext cx="782955" cy="50419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17</w:t>
            </w:r>
          </w:p>
        </w:tc>
        <w:tc>
          <w:tcPr>
            <w:tcW w:w="1235"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r>
              <w:rPr>
                <w:rFonts w:hint="eastAsia" w:ascii="Arial" w:eastAsia="等线"/>
                <w:color w:val="000000"/>
                <w:sz w:val="22"/>
              </w:rPr>
              <w:t>折叠桌</w:t>
            </w:r>
          </w:p>
        </w:tc>
        <w:tc>
          <w:tcPr>
            <w:tcW w:w="1384" w:type="dxa"/>
            <w:vAlign w:val="center"/>
          </w:tcPr>
          <w:p>
            <w:pPr>
              <w:widowControl/>
              <w:numPr>
                <w:ilvl w:val="0"/>
                <w:numId w:val="0"/>
              </w:numPr>
              <w:jc w:val="left"/>
              <w:textAlignment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r>
              <w:rPr>
                <w:rFonts w:hint="eastAsia" w:ascii="宋体" w:hAnsi="宋体" w:cs="宋体"/>
                <w:color w:val="000000"/>
                <w:kern w:val="0"/>
                <w:sz w:val="22"/>
                <w:szCs w:val="22"/>
                <w:highlight w:val="none"/>
                <w:u w:val="none"/>
                <w:lang w:val="en-US" w:eastAsia="zh-CN" w:bidi="ar"/>
              </w:rPr>
              <w:t>2</w:t>
            </w:r>
            <w:r>
              <w:rPr>
                <w:rFonts w:hint="eastAsia" w:ascii="宋体" w:hAnsi="宋体" w:eastAsia="宋体" w:cs="宋体"/>
                <w:color w:val="000000"/>
                <w:kern w:val="0"/>
                <w:sz w:val="22"/>
                <w:szCs w:val="22"/>
                <w:highlight w:val="none"/>
                <w:u w:val="none"/>
                <w:lang w:val="en-US" w:eastAsia="zh-CN" w:bidi="ar"/>
              </w:rPr>
              <w:t>00*</w:t>
            </w:r>
            <w:r>
              <w:rPr>
                <w:rFonts w:hint="eastAsia" w:ascii="宋体" w:hAnsi="宋体" w:cs="宋体"/>
                <w:color w:val="000000"/>
                <w:kern w:val="0"/>
                <w:sz w:val="22"/>
                <w:szCs w:val="22"/>
                <w:highlight w:val="none"/>
                <w:u w:val="none"/>
                <w:lang w:val="en-US" w:eastAsia="zh-CN" w:bidi="ar"/>
              </w:rPr>
              <w:t>6</w:t>
            </w:r>
            <w:r>
              <w:rPr>
                <w:rFonts w:hint="eastAsia" w:ascii="宋体" w:hAnsi="宋体" w:eastAsia="宋体" w:cs="宋体"/>
                <w:color w:val="000000"/>
                <w:kern w:val="0"/>
                <w:sz w:val="22"/>
                <w:szCs w:val="22"/>
                <w:highlight w:val="none"/>
                <w:u w:val="none"/>
                <w:lang w:val="en-US" w:eastAsia="zh-CN" w:bidi="ar"/>
              </w:rPr>
              <w:t>00*750</w:t>
            </w:r>
            <w:r>
              <w:rPr>
                <w:rFonts w:hint="eastAsia" w:ascii="宋体" w:hAnsi="宋体" w:cs="宋体"/>
                <w:color w:val="000000"/>
                <w:kern w:val="0"/>
                <w:sz w:val="22"/>
                <w:szCs w:val="22"/>
                <w:highlight w:val="none"/>
                <w:u w:val="none"/>
                <w:lang w:val="en-US" w:eastAsia="zh-CN" w:bidi="ar"/>
              </w:rPr>
              <w:t>(mm)</w:t>
            </w:r>
          </w:p>
          <w:p>
            <w:pPr>
              <w:snapToGrid w:val="0"/>
              <w:spacing w:before="120" w:after="120" w:line="240" w:lineRule="auto"/>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30</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eastAsia="zh-CN"/>
              </w:rPr>
              <w:t>张</w:t>
            </w:r>
          </w:p>
        </w:tc>
        <w:tc>
          <w:tcPr>
            <w:tcW w:w="835"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350</w:t>
            </w:r>
          </w:p>
        </w:tc>
        <w:tc>
          <w:tcPr>
            <w:tcW w:w="2598" w:type="dxa"/>
            <w:vAlign w:val="center"/>
          </w:tcPr>
          <w:p>
            <w:pPr>
              <w:widowControl w:val="0"/>
              <w:numPr>
                <w:ilvl w:val="-1"/>
                <w:numId w:val="0"/>
              </w:numPr>
              <w:snapToGrid w:val="0"/>
              <w:spacing w:before="120" w:after="120"/>
              <w:jc w:val="both"/>
              <w:textAlignment w:val="auto"/>
              <w:rPr>
                <w:rFonts w:hint="eastAsia" w:ascii="Times New Roman" w:hAnsi="Times New Roman" w:eastAsia="宋体" w:cs="Times New Roman"/>
                <w:color w:val="000000"/>
                <w:kern w:val="2"/>
                <w:sz w:val="21"/>
                <w:szCs w:val="24"/>
                <w:highlight w:val="none"/>
                <w:u w:val="none"/>
                <w:lang w:val="en-US" w:eastAsia="zh-CN" w:bidi="ar"/>
              </w:rPr>
            </w:pPr>
            <w:r>
              <w:rPr>
                <w:rFonts w:hint="eastAsia" w:ascii="Times New Roman" w:hAnsi="Times New Roman" w:cs="Times New Roman"/>
                <w:kern w:val="2"/>
                <w:sz w:val="21"/>
                <w:szCs w:val="24"/>
                <w:u w:val="none"/>
                <w:lang w:val="en-US" w:eastAsia="zh-CN" w:bidi="ar"/>
              </w:rPr>
              <w:t>1、</w:t>
            </w:r>
            <w:r>
              <w:rPr>
                <w:rFonts w:hint="eastAsia" w:ascii="Times New Roman" w:hAnsi="Times New Roman" w:eastAsia="宋体" w:cs="Times New Roman"/>
                <w:color w:val="000000"/>
                <w:kern w:val="2"/>
                <w:sz w:val="21"/>
                <w:szCs w:val="24"/>
                <w:highlight w:val="none"/>
                <w:u w:val="none"/>
                <w:lang w:val="en-US" w:eastAsia="zh-CN" w:bidi="ar"/>
              </w:rPr>
              <w:t>基材需采用优质环保三氨板，木材均经过防虫、防潮、防腐。</w:t>
            </w:r>
          </w:p>
          <w:p>
            <w:pPr>
              <w:snapToGrid w:val="0"/>
              <w:spacing w:before="120" w:after="120"/>
              <w:ind w:left="0" w:leftChars="0" w:right="0" w:rightChars="0" w:firstLine="0" w:firstLineChars="0"/>
              <w:jc w:val="both"/>
              <w:rPr>
                <w:rFonts w:hint="eastAsia" w:ascii="宋体" w:hAnsi="宋体" w:eastAsia="宋体" w:cs="宋体"/>
                <w:color w:val="000000"/>
                <w:kern w:val="0"/>
                <w:sz w:val="22"/>
                <w:szCs w:val="22"/>
                <w:highlight w:val="none"/>
                <w:u w:val="none"/>
                <w:lang w:val="en-US" w:eastAsia="zh-CN" w:bidi="ar"/>
              </w:rPr>
            </w:pPr>
            <w:r>
              <w:rPr>
                <w:rFonts w:hint="eastAsia" w:ascii="Times New Roman" w:hAnsi="Times New Roman" w:cs="Times New Roman"/>
                <w:kern w:val="2"/>
                <w:sz w:val="21"/>
                <w:szCs w:val="24"/>
                <w:u w:val="none"/>
                <w:lang w:val="en-US" w:eastAsia="zh-CN" w:bidi="ar"/>
              </w:rPr>
              <w:t>2</w:t>
            </w:r>
            <w:r>
              <w:rPr>
                <w:rFonts w:hint="eastAsia" w:ascii="Times New Roman" w:hAnsi="Times New Roman" w:eastAsia="宋体" w:cs="Times New Roman"/>
                <w:color w:val="000000"/>
                <w:kern w:val="2"/>
                <w:sz w:val="21"/>
                <w:szCs w:val="24"/>
                <w:highlight w:val="none"/>
                <w:u w:val="none"/>
                <w:lang w:val="en-US" w:eastAsia="zh-CN" w:bidi="ar"/>
              </w:rPr>
              <w:t>、需采用优质五金连接件及优质钢架。甲醛等有害气体排放符合国家相关环保标准</w:t>
            </w:r>
          </w:p>
        </w:tc>
        <w:tc>
          <w:tcPr>
            <w:tcW w:w="1706"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44880" cy="1731645"/>
                  <wp:effectExtent l="0" t="0" r="7620" b="1905"/>
                  <wp:docPr id="18" name="图片 2" descr="7077631437810468c010c74f551eb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7077631437810468c010c74f551eb3c"/>
                          <pic:cNvPicPr>
                            <a:picLocks noChangeAspect="1"/>
                          </pic:cNvPicPr>
                        </pic:nvPicPr>
                        <pic:blipFill>
                          <a:blip r:embed="rId11"/>
                          <a:stretch>
                            <a:fillRect/>
                          </a:stretch>
                        </pic:blipFill>
                        <pic:spPr>
                          <a:xfrm>
                            <a:off x="0" y="0"/>
                            <a:ext cx="944880" cy="17316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18</w:t>
            </w:r>
          </w:p>
        </w:tc>
        <w:tc>
          <w:tcPr>
            <w:tcW w:w="1235"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r>
              <w:rPr>
                <w:rFonts w:hint="eastAsia" w:ascii="Arial" w:eastAsia="等线"/>
                <w:color w:val="000000"/>
                <w:sz w:val="22"/>
                <w:lang w:eastAsia="zh-CN"/>
              </w:rPr>
              <w:t>全院定制款</w:t>
            </w:r>
            <w:r>
              <w:rPr>
                <w:rFonts w:hint="eastAsia" w:ascii="Arial" w:eastAsia="等线"/>
                <w:color w:val="000000"/>
                <w:sz w:val="22"/>
                <w:lang w:val="en-US" w:eastAsia="zh-CN"/>
              </w:rPr>
              <w:t>A</w:t>
            </w:r>
          </w:p>
        </w:tc>
        <w:tc>
          <w:tcPr>
            <w:tcW w:w="1384" w:type="dxa"/>
            <w:vAlign w:val="center"/>
          </w:tcPr>
          <w:p>
            <w:pPr>
              <w:snapToGrid w:val="0"/>
              <w:spacing w:before="120" w:after="120" w:line="240" w:lineRule="auto"/>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按需求定制规格</w:t>
            </w: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50</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eastAsia="zh-CN"/>
              </w:rPr>
              <w:t>平方</w:t>
            </w:r>
          </w:p>
        </w:tc>
        <w:tc>
          <w:tcPr>
            <w:tcW w:w="835"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1500</w:t>
            </w:r>
          </w:p>
        </w:tc>
        <w:tc>
          <w:tcPr>
            <w:tcW w:w="2598" w:type="dxa"/>
            <w:vAlign w:val="center"/>
          </w:tcPr>
          <w:p>
            <w:pPr>
              <w:snapToGrid w:val="0"/>
              <w:spacing w:before="120" w:after="120"/>
              <w:ind w:left="0" w:leftChars="0" w:right="0" w:rightChars="0" w:firstLine="0" w:firstLineChars="0"/>
              <w:jc w:val="both"/>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需采用优质不锈钢板材，耐酸碱，耐腐蚀，耐磨，带孔层板（可能需要玻璃门板）。</w:t>
            </w:r>
          </w:p>
        </w:tc>
        <w:tc>
          <w:tcPr>
            <w:tcW w:w="1706" w:type="dxa"/>
            <w:vAlign w:val="center"/>
          </w:tcPr>
          <w:p>
            <w:pPr>
              <w:snapToGrid w:val="0"/>
              <w:ind w:left="0" w:leftChars="0" w:right="0" w:rightChars="0" w:firstLine="0" w:firstLineChars="0"/>
              <w:jc w:val="center"/>
            </w:pPr>
            <w:r>
              <w:drawing>
                <wp:inline distT="0" distB="0" distL="114300" distR="114300">
                  <wp:extent cx="977265" cy="878205"/>
                  <wp:effectExtent l="0" t="0" r="13335" b="1714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23"/>
                          <a:stretch>
                            <a:fillRect/>
                          </a:stretch>
                        </pic:blipFill>
                        <pic:spPr>
                          <a:xfrm>
                            <a:off x="0" y="0"/>
                            <a:ext cx="977265" cy="878205"/>
                          </a:xfrm>
                          <a:prstGeom prst="rect">
                            <a:avLst/>
                          </a:prstGeom>
                          <a:noFill/>
                          <a:ln w="9525">
                            <a:noFill/>
                          </a:ln>
                        </pic:spPr>
                      </pic:pic>
                    </a:graphicData>
                  </a:graphic>
                </wp:inline>
              </w:drawing>
            </w:r>
          </w:p>
          <w:p>
            <w:pPr>
              <w:pStyle w:val="8"/>
              <w:ind w:firstLine="280" w:firstLineChars="100"/>
              <w:rPr>
                <w:rFonts w:hint="eastAsia" w:ascii="宋体" w:hAnsi="宋体" w:cs="宋体"/>
                <w:color w:val="000000"/>
                <w:kern w:val="0"/>
                <w:sz w:val="22"/>
                <w:szCs w:val="22"/>
                <w:highlight w:val="none"/>
                <w:u w:val="none"/>
                <w:lang w:bidi="ar"/>
              </w:rPr>
            </w:pPr>
            <w:r>
              <w:rPr>
                <w:color w:val="000000"/>
              </w:rPr>
              <w:drawing>
                <wp:inline distT="0" distB="0" distL="114300" distR="114300">
                  <wp:extent cx="952500" cy="1137920"/>
                  <wp:effectExtent l="0" t="0" r="0" b="508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24"/>
                          <a:stretch>
                            <a:fillRect/>
                          </a:stretch>
                        </pic:blipFill>
                        <pic:spPr>
                          <a:xfrm>
                            <a:off x="0" y="0"/>
                            <a:ext cx="952500" cy="113792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19</w:t>
            </w:r>
          </w:p>
        </w:tc>
        <w:tc>
          <w:tcPr>
            <w:tcW w:w="1235"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r>
              <w:rPr>
                <w:rFonts w:hint="eastAsia" w:ascii="Arial" w:eastAsia="等线"/>
                <w:color w:val="000000"/>
                <w:sz w:val="22"/>
                <w:lang w:eastAsia="zh-CN"/>
              </w:rPr>
              <w:t>全院定制款</w:t>
            </w:r>
            <w:r>
              <w:rPr>
                <w:rFonts w:hint="eastAsia" w:ascii="Arial" w:eastAsia="等线"/>
                <w:color w:val="000000"/>
                <w:sz w:val="22"/>
                <w:lang w:val="en-US" w:eastAsia="zh-CN"/>
              </w:rPr>
              <w:t>B</w:t>
            </w:r>
          </w:p>
        </w:tc>
        <w:tc>
          <w:tcPr>
            <w:tcW w:w="1384" w:type="dxa"/>
            <w:vAlign w:val="center"/>
          </w:tcPr>
          <w:p>
            <w:pPr>
              <w:snapToGrid w:val="0"/>
              <w:spacing w:before="120" w:after="120" w:line="240" w:lineRule="auto"/>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按需求定制规格</w:t>
            </w: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30</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val="en-US" w:eastAsia="zh-CN"/>
              </w:rPr>
              <w:t>平方</w:t>
            </w:r>
          </w:p>
        </w:tc>
        <w:tc>
          <w:tcPr>
            <w:tcW w:w="835"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1500</w:t>
            </w:r>
          </w:p>
        </w:tc>
        <w:tc>
          <w:tcPr>
            <w:tcW w:w="2598" w:type="dxa"/>
            <w:vAlign w:val="center"/>
          </w:tcPr>
          <w:p>
            <w:pPr>
              <w:snapToGrid w:val="0"/>
              <w:spacing w:before="120" w:after="120"/>
              <w:ind w:left="0" w:leftChars="0" w:right="0" w:rightChars="0" w:firstLine="0" w:firstLineChars="0"/>
              <w:jc w:val="both"/>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val="en-US" w:eastAsia="zh-CN" w:bidi="ar"/>
              </w:rPr>
              <w:t>1、</w:t>
            </w:r>
            <w:r>
              <w:rPr>
                <w:rFonts w:hint="eastAsia" w:ascii="宋体" w:hAnsi="宋体" w:eastAsia="宋体" w:cs="宋体"/>
                <w:color w:val="000000"/>
                <w:kern w:val="0"/>
                <w:sz w:val="22"/>
                <w:szCs w:val="22"/>
                <w:highlight w:val="none"/>
                <w:u w:val="none"/>
                <w:lang w:eastAsia="zh-CN" w:bidi="ar"/>
              </w:rPr>
              <w:t>需</w:t>
            </w:r>
            <w:r>
              <w:rPr>
                <w:rFonts w:hint="eastAsia" w:ascii="宋体" w:hAnsi="宋体" w:cs="宋体"/>
                <w:color w:val="000000"/>
                <w:kern w:val="0"/>
                <w:sz w:val="22"/>
                <w:szCs w:val="22"/>
                <w:highlight w:val="none"/>
                <w:u w:val="none"/>
                <w:lang w:bidi="ar"/>
              </w:rPr>
              <w:t>采用实木多层板，稳定性好、不易变形。贴面材质采用三聚氢氨浸渍膜纸，纹理清晰明亮。经过高温压制而成、硬度高、耐磨防污；表面能沾水易清洗。环保无油漆等刺激性气味。（颜色</w:t>
            </w:r>
            <w:r>
              <w:rPr>
                <w:rFonts w:hint="eastAsia" w:ascii="宋体" w:hAnsi="宋体" w:eastAsia="宋体" w:cs="宋体"/>
                <w:color w:val="000000"/>
                <w:kern w:val="0"/>
                <w:sz w:val="22"/>
                <w:szCs w:val="22"/>
                <w:highlight w:val="none"/>
                <w:u w:val="none"/>
                <w:lang w:eastAsia="zh-CN" w:bidi="ar"/>
              </w:rPr>
              <w:t>可</w:t>
            </w:r>
            <w:r>
              <w:rPr>
                <w:rFonts w:hint="eastAsia" w:ascii="宋体" w:hAnsi="宋体" w:cs="宋体"/>
                <w:color w:val="000000"/>
                <w:kern w:val="0"/>
                <w:sz w:val="22"/>
                <w:szCs w:val="22"/>
                <w:highlight w:val="none"/>
                <w:u w:val="none"/>
                <w:lang w:bidi="ar"/>
              </w:rPr>
              <w:t>任选）</w:t>
            </w:r>
          </w:p>
        </w:tc>
        <w:tc>
          <w:tcPr>
            <w:tcW w:w="1706"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20</w:t>
            </w:r>
          </w:p>
        </w:tc>
        <w:tc>
          <w:tcPr>
            <w:tcW w:w="1235"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r>
              <w:rPr>
                <w:rFonts w:hint="eastAsia" w:ascii="Arial" w:eastAsia="等线"/>
                <w:color w:val="000000"/>
                <w:sz w:val="22"/>
                <w:lang w:eastAsia="zh-CN"/>
              </w:rPr>
              <w:t>人造大理石板</w:t>
            </w:r>
          </w:p>
        </w:tc>
        <w:tc>
          <w:tcPr>
            <w:tcW w:w="1384" w:type="dxa"/>
            <w:vAlign w:val="center"/>
          </w:tcPr>
          <w:p>
            <w:pPr>
              <w:snapToGrid w:val="0"/>
              <w:spacing w:before="120" w:after="120" w:line="240" w:lineRule="auto"/>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按需求定制规格</w:t>
            </w: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30</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val="en-US" w:eastAsia="zh-CN"/>
              </w:rPr>
              <w:t>平方</w:t>
            </w:r>
          </w:p>
        </w:tc>
        <w:tc>
          <w:tcPr>
            <w:tcW w:w="835"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500</w:t>
            </w:r>
          </w:p>
        </w:tc>
        <w:tc>
          <w:tcPr>
            <w:tcW w:w="2598" w:type="dxa"/>
            <w:vAlign w:val="center"/>
          </w:tcPr>
          <w:p>
            <w:pPr>
              <w:snapToGrid w:val="0"/>
              <w:spacing w:before="120" w:after="120"/>
              <w:ind w:left="0" w:leftChars="0" w:right="0" w:rightChars="0" w:firstLine="0" w:firstLineChars="0"/>
              <w:jc w:val="both"/>
              <w:rPr>
                <w:rFonts w:hint="eastAsia" w:ascii="宋体" w:hAnsi="宋体" w:eastAsia="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u w:val="none"/>
                <w:lang w:eastAsia="zh-CN" w:bidi="ar"/>
              </w:rPr>
              <w:t>需采用优质人造大理石板，耐刮耐磨、抗冲击、食品级抗菌、无毒无醛、耐腐蚀。</w:t>
            </w:r>
            <w:r>
              <w:rPr>
                <w:rFonts w:hint="eastAsia" w:ascii="宋体" w:hAnsi="宋体" w:eastAsia="宋体" w:cs="宋体"/>
                <w:color w:val="000000"/>
                <w:kern w:val="0"/>
                <w:sz w:val="22"/>
                <w:szCs w:val="22"/>
                <w:highlight w:val="none"/>
                <w:u w:val="none"/>
                <w:lang w:bidi="ar"/>
              </w:rPr>
              <w:t>（颜色</w:t>
            </w:r>
            <w:r>
              <w:rPr>
                <w:rFonts w:hint="eastAsia" w:ascii="宋体" w:hAnsi="宋体" w:eastAsia="宋体" w:cs="宋体"/>
                <w:color w:val="000000"/>
                <w:kern w:val="0"/>
                <w:sz w:val="22"/>
                <w:szCs w:val="22"/>
                <w:highlight w:val="none"/>
                <w:u w:val="none"/>
                <w:lang w:eastAsia="zh-CN" w:bidi="ar"/>
              </w:rPr>
              <w:t>可</w:t>
            </w:r>
            <w:r>
              <w:rPr>
                <w:rFonts w:hint="eastAsia" w:ascii="宋体" w:hAnsi="宋体" w:eastAsia="宋体" w:cs="宋体"/>
                <w:color w:val="000000"/>
                <w:kern w:val="0"/>
                <w:sz w:val="22"/>
                <w:szCs w:val="22"/>
                <w:highlight w:val="none"/>
                <w:u w:val="none"/>
                <w:lang w:bidi="ar"/>
              </w:rPr>
              <w:t>任选）</w:t>
            </w:r>
          </w:p>
        </w:tc>
        <w:tc>
          <w:tcPr>
            <w:tcW w:w="1706"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21</w:t>
            </w:r>
          </w:p>
        </w:tc>
        <w:tc>
          <w:tcPr>
            <w:tcW w:w="1235"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r>
              <w:rPr>
                <w:rFonts w:hint="eastAsia" w:ascii="Arial" w:eastAsia="等线"/>
                <w:color w:val="000000"/>
                <w:sz w:val="22"/>
              </w:rPr>
              <w:t>学生床（上床下桌式）</w:t>
            </w:r>
          </w:p>
        </w:tc>
        <w:tc>
          <w:tcPr>
            <w:tcW w:w="1384" w:type="dxa"/>
            <w:vAlign w:val="center"/>
          </w:tcPr>
          <w:p>
            <w:pPr>
              <w:widowControl w:val="0"/>
              <w:numPr>
                <w:ilvl w:val="-1"/>
                <w:numId w:val="0"/>
              </w:numPr>
              <w:snapToGrid w:val="0"/>
              <w:spacing w:before="120" w:after="120"/>
              <w:jc w:val="both"/>
              <w:textAlignment w:val="auto"/>
              <w:rPr>
                <w:rFonts w:hint="eastAsia"/>
                <w:lang w:val="en-US" w:eastAsia="zh-CN"/>
              </w:rPr>
            </w:pPr>
            <w:r>
              <w:rPr>
                <w:rFonts w:hint="eastAsia"/>
                <w:lang w:val="en-US" w:eastAsia="zh-CN"/>
              </w:rPr>
              <w:t>2000*1200*2100（mm）</w:t>
            </w:r>
          </w:p>
          <w:p>
            <w:pPr>
              <w:numPr>
                <w:ilvl w:val="-1"/>
                <w:numId w:val="0"/>
              </w:numPr>
              <w:snapToGrid w:val="0"/>
              <w:spacing w:before="120" w:after="120"/>
              <w:ind w:left="0" w:leftChars="0" w:firstLine="0" w:firstLineChars="0"/>
              <w:jc w:val="center"/>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25</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eastAsia="zh-CN"/>
              </w:rPr>
              <w:t>张</w:t>
            </w:r>
          </w:p>
        </w:tc>
        <w:tc>
          <w:tcPr>
            <w:tcW w:w="83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1850</w:t>
            </w:r>
          </w:p>
        </w:tc>
        <w:tc>
          <w:tcPr>
            <w:tcW w:w="2598" w:type="dxa"/>
            <w:vAlign w:val="center"/>
          </w:tcPr>
          <w:p>
            <w:pPr>
              <w:widowControl w:val="0"/>
              <w:numPr>
                <w:ilvl w:val="-1"/>
                <w:numId w:val="0"/>
              </w:numPr>
              <w:snapToGrid w:val="0"/>
              <w:spacing w:before="120" w:after="120"/>
              <w:jc w:val="both"/>
              <w:textAlignment w:val="auto"/>
              <w:rPr>
                <w:rFonts w:hint="eastAsia"/>
                <w:lang w:val="en-US" w:eastAsia="zh-CN"/>
              </w:rPr>
            </w:pPr>
            <w:r>
              <w:rPr>
                <w:rFonts w:hint="eastAsia"/>
                <w:lang w:val="en-US" w:eastAsia="zh-CN"/>
              </w:rPr>
              <w:t>1、基材需采用优质环保三氨板，木材均经过防虫、防潮、防腐。</w:t>
            </w:r>
          </w:p>
          <w:p>
            <w:pPr>
              <w:numPr>
                <w:ilvl w:val="-1"/>
                <w:numId w:val="0"/>
              </w:numPr>
              <w:snapToGrid w:val="0"/>
              <w:spacing w:before="120" w:after="120" w:line="240" w:lineRule="auto"/>
              <w:ind w:left="0" w:leftChars="0" w:right="0" w:rightChars="0" w:firstLine="0" w:firstLineChars="0"/>
              <w:jc w:val="both"/>
              <w:rPr>
                <w:rFonts w:hint="eastAsia"/>
                <w:lang w:val="en-US" w:eastAsia="zh-CN"/>
              </w:rPr>
            </w:pPr>
            <w:r>
              <w:rPr>
                <w:rFonts w:hint="eastAsia"/>
                <w:lang w:val="en-US" w:eastAsia="zh-CN"/>
              </w:rPr>
              <w:t>2、需采用优质五金连接件及优质钢架。甲醛等有害气体排放符合国家相关环保标准</w:t>
            </w:r>
          </w:p>
          <w:p>
            <w:pPr>
              <w:widowControl/>
              <w:jc w:val="both"/>
              <w:textAlignment w:val="center"/>
              <w:rPr>
                <w:rFonts w:hint="eastAsia" w:ascii="宋体" w:hAnsi="宋体" w:eastAsia="宋体" w:cs="宋体"/>
                <w:color w:val="000000"/>
                <w:kern w:val="0"/>
                <w:sz w:val="22"/>
                <w:szCs w:val="22"/>
                <w:highlight w:val="none"/>
                <w:u w:val="none"/>
                <w:lang w:val="en-US" w:eastAsia="zh-CN" w:bidi="ar"/>
              </w:rPr>
            </w:pPr>
            <w:r>
              <w:rPr>
                <w:rFonts w:hint="eastAsia"/>
                <w:lang w:val="en-US" w:eastAsia="zh-CN"/>
              </w:rPr>
              <w:t>3、需包含床垫</w:t>
            </w: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bidi="ar"/>
              </w:rPr>
            </w:pPr>
            <w:r>
              <w:rPr>
                <w:rFonts w:hint="eastAsia" w:ascii="Arial" w:eastAsia="等线"/>
                <w:color w:val="000000"/>
                <w:sz w:val="22"/>
                <w:lang w:eastAsia="zh-CN"/>
              </w:rPr>
              <w:drawing>
                <wp:inline distT="0" distB="0" distL="114300" distR="114300">
                  <wp:extent cx="972185" cy="1515745"/>
                  <wp:effectExtent l="0" t="0" r="18415" b="8255"/>
                  <wp:docPr id="24" name="图片 1" descr="12191455734335569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2191455734335569259"/>
                          <pic:cNvPicPr>
                            <a:picLocks noChangeAspect="1"/>
                          </pic:cNvPicPr>
                        </pic:nvPicPr>
                        <pic:blipFill>
                          <a:blip r:embed="rId25"/>
                          <a:stretch>
                            <a:fillRect/>
                          </a:stretch>
                        </pic:blipFill>
                        <pic:spPr>
                          <a:xfrm>
                            <a:off x="0" y="0"/>
                            <a:ext cx="972185" cy="151574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220" w:firstLineChars="10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22</w:t>
            </w:r>
          </w:p>
        </w:tc>
        <w:tc>
          <w:tcPr>
            <w:tcW w:w="1235" w:type="dxa"/>
            <w:vAlign w:val="center"/>
          </w:tcPr>
          <w:p>
            <w:pPr>
              <w:snapToGrid w:val="0"/>
              <w:spacing w:before="120" w:after="120"/>
              <w:ind w:left="0" w:leftChars="0" w:right="0" w:rightChars="0" w:firstLine="0" w:firstLineChars="0"/>
              <w:jc w:val="center"/>
              <w:rPr>
                <w:rFonts w:hint="eastAsia" w:ascii="宋体" w:hAnsi="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lang w:eastAsia="zh-CN" w:bidi="ar"/>
              </w:rPr>
              <w:t>床垫</w:t>
            </w:r>
          </w:p>
        </w:tc>
        <w:tc>
          <w:tcPr>
            <w:tcW w:w="1384" w:type="dxa"/>
            <w:vAlign w:val="center"/>
          </w:tcPr>
          <w:p>
            <w:pPr>
              <w:snapToGrid w:val="0"/>
              <w:spacing w:before="120" w:after="120" w:line="240" w:lineRule="auto"/>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1200mm*2000mm，厚度5cm以上</w:t>
            </w:r>
            <w:r>
              <w:rPr>
                <w:rFonts w:hint="eastAsia" w:ascii="宋体" w:hAnsi="宋体" w:eastAsia="宋体" w:cs="宋体"/>
                <w:color w:val="000000"/>
                <w:kern w:val="0"/>
                <w:sz w:val="22"/>
                <w:szCs w:val="22"/>
                <w:highlight w:val="none"/>
                <w:lang w:bidi="ar"/>
              </w:rPr>
              <w:t>；</w:t>
            </w:r>
          </w:p>
          <w:p>
            <w:pPr>
              <w:snapToGrid w:val="0"/>
              <w:spacing w:before="120" w:after="120" w:line="240" w:lineRule="auto"/>
              <w:ind w:left="0" w:leftChars="0" w:right="0" w:rightChars="0" w:firstLine="0" w:firstLineChars="0"/>
              <w:jc w:val="both"/>
              <w:rPr>
                <w:rFonts w:hint="eastAsia" w:ascii="宋体" w:hAnsi="宋体" w:eastAsia="宋体" w:cs="宋体"/>
                <w:color w:val="000000"/>
                <w:kern w:val="0"/>
                <w:sz w:val="22"/>
                <w:szCs w:val="22"/>
                <w:highlight w:val="none"/>
                <w:u w:val="none"/>
                <w:lang w:val="en-US" w:eastAsia="zh-CN" w:bidi="ar"/>
              </w:rPr>
            </w:pP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26</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eastAsia="zh-CN"/>
              </w:rPr>
              <w:t>张</w:t>
            </w:r>
          </w:p>
        </w:tc>
        <w:tc>
          <w:tcPr>
            <w:tcW w:w="835"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200</w:t>
            </w:r>
          </w:p>
        </w:tc>
        <w:tc>
          <w:tcPr>
            <w:tcW w:w="2598" w:type="dxa"/>
            <w:vAlign w:val="center"/>
          </w:tcPr>
          <w:p>
            <w:pPr>
              <w:numPr>
                <w:ilvl w:val="-1"/>
                <w:numId w:val="0"/>
              </w:numPr>
              <w:snapToGrid w:val="0"/>
              <w:spacing w:before="120" w:after="120" w:line="240" w:lineRule="auto"/>
              <w:rPr>
                <w:rFonts w:hint="eastAsia" w:ascii="Times New Roman" w:hAnsi="Times New Roman" w:eastAsia="宋体" w:cs="Times New Roman"/>
                <w:color w:val="000000"/>
                <w:kern w:val="2"/>
                <w:sz w:val="21"/>
                <w:szCs w:val="24"/>
                <w:highlight w:val="none"/>
                <w:lang w:bidi="ar"/>
              </w:rPr>
            </w:pPr>
            <w:r>
              <w:rPr>
                <w:rFonts w:hint="eastAsia" w:ascii="Times New Roman" w:hAnsi="Times New Roman" w:eastAsia="宋体" w:cs="Times New Roman"/>
                <w:color w:val="000000"/>
                <w:kern w:val="2"/>
                <w:sz w:val="21"/>
                <w:szCs w:val="24"/>
                <w:highlight w:val="none"/>
                <w:lang w:bidi="ar"/>
              </w:rPr>
              <w:t>产品材质：</w:t>
            </w:r>
            <w:r>
              <w:rPr>
                <w:rFonts w:hint="eastAsia" w:ascii="Times New Roman" w:hAnsi="Times New Roman" w:eastAsia="宋体" w:cs="Times New Roman"/>
                <w:color w:val="000000"/>
                <w:kern w:val="2"/>
                <w:sz w:val="21"/>
                <w:szCs w:val="24"/>
                <w:highlight w:val="none"/>
                <w:lang w:eastAsia="zh-CN" w:bidi="ar"/>
              </w:rPr>
              <w:t>椰棕、天然乳胶</w:t>
            </w:r>
            <w:r>
              <w:rPr>
                <w:rFonts w:hint="eastAsia" w:ascii="Times New Roman" w:hAnsi="Times New Roman" w:eastAsia="宋体" w:cs="Times New Roman"/>
                <w:color w:val="000000"/>
                <w:kern w:val="2"/>
                <w:sz w:val="21"/>
                <w:szCs w:val="24"/>
                <w:highlight w:val="none"/>
                <w:lang w:bidi="ar"/>
              </w:rPr>
              <w:t>；</w:t>
            </w:r>
          </w:p>
          <w:p>
            <w:pPr>
              <w:numPr>
                <w:ilvl w:val="-1"/>
                <w:numId w:val="0"/>
              </w:numPr>
              <w:snapToGrid w:val="0"/>
              <w:spacing w:before="120" w:after="120"/>
              <w:ind w:firstLine="0" w:firstLineChars="0"/>
              <w:rPr>
                <w:rFonts w:hint="eastAsia"/>
              </w:rPr>
            </w:pPr>
            <w:r>
              <w:rPr>
                <w:rFonts w:hint="eastAsia" w:ascii="Times New Roman" w:hAnsi="Times New Roman" w:eastAsia="宋体" w:cs="Times New Roman"/>
                <w:color w:val="000000"/>
                <w:kern w:val="2"/>
                <w:sz w:val="21"/>
                <w:szCs w:val="24"/>
                <w:highlight w:val="none"/>
                <w:lang w:val="en-US" w:eastAsia="zh-CN" w:bidi="ar"/>
              </w:rPr>
              <w:t>其他</w:t>
            </w:r>
            <w:r>
              <w:rPr>
                <w:rFonts w:hint="eastAsia" w:ascii="Times New Roman" w:hAnsi="Times New Roman" w:eastAsia="宋体" w:cs="Times New Roman"/>
                <w:color w:val="000000"/>
                <w:kern w:val="2"/>
                <w:sz w:val="21"/>
                <w:szCs w:val="24"/>
                <w:highlight w:val="none"/>
                <w:lang w:bidi="ar"/>
              </w:rPr>
              <w:t>要求：</w:t>
            </w:r>
            <w:r>
              <w:rPr>
                <w:rFonts w:hint="eastAsia" w:ascii="Times New Roman" w:hAnsi="Times New Roman" w:eastAsia="宋体" w:cs="Times New Roman"/>
                <w:color w:val="000000"/>
                <w:kern w:val="2"/>
                <w:sz w:val="21"/>
                <w:szCs w:val="24"/>
                <w:highlight w:val="none"/>
                <w:lang w:eastAsia="zh-CN" w:bidi="ar"/>
              </w:rPr>
              <w:t>环保材质、不含胶水、支撑层为天然椰棕、舒适层为天然乳胶材质。</w:t>
            </w:r>
          </w:p>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p>
        </w:tc>
        <w:tc>
          <w:tcPr>
            <w:tcW w:w="1706" w:type="dxa"/>
            <w:vAlign w:val="center"/>
          </w:tcPr>
          <w:p>
            <w:pPr>
              <w:widowControl/>
              <w:jc w:val="center"/>
              <w:textAlignment w:val="center"/>
              <w:rPr>
                <w:rFonts w:hint="eastAsia" w:ascii="宋体" w:hAnsi="宋体" w:cs="宋体"/>
                <w:color w:val="000000"/>
                <w:kern w:val="0"/>
                <w:sz w:val="22"/>
                <w:szCs w:val="22"/>
                <w:highlight w:val="none"/>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741" w:type="dxa"/>
            <w:vAlign w:val="center"/>
          </w:tcPr>
          <w:p>
            <w:pPr>
              <w:widowControl/>
              <w:numPr>
                <w:ilvl w:val="-1"/>
                <w:numId w:val="0"/>
              </w:numPr>
              <w:ind w:left="0" w:leftChars="0" w:firstLine="0" w:firstLineChars="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23</w:t>
            </w:r>
          </w:p>
        </w:tc>
        <w:tc>
          <w:tcPr>
            <w:tcW w:w="1235" w:type="dxa"/>
            <w:vAlign w:val="center"/>
          </w:tcPr>
          <w:p>
            <w:pPr>
              <w:keepNext w:val="0"/>
              <w:keepLines w:val="0"/>
              <w:widowControl/>
              <w:suppressLineNumbers w:val="0"/>
              <w:jc w:val="center"/>
              <w:textAlignment w:val="center"/>
              <w:rPr>
                <w:rFonts w:hint="eastAsia" w:ascii="宋体" w:hAnsi="宋体" w:cs="宋体"/>
                <w:color w:val="000000"/>
                <w:kern w:val="0"/>
                <w:sz w:val="22"/>
                <w:szCs w:val="22"/>
                <w:highlight w:val="none"/>
                <w:u w:val="none"/>
                <w:lang w:val="en-US" w:eastAsia="zh-CN" w:bidi="ar"/>
              </w:rPr>
            </w:pPr>
            <w:r>
              <w:rPr>
                <w:rFonts w:hint="eastAsia" w:ascii="宋体" w:hAnsi="宋体" w:eastAsia="宋体" w:cs="宋体"/>
                <w:color w:val="000000"/>
                <w:kern w:val="0"/>
                <w:sz w:val="22"/>
                <w:szCs w:val="22"/>
                <w:highlight w:val="none"/>
                <w:lang w:val="en-US" w:eastAsia="zh-CN" w:bidi="ar"/>
              </w:rPr>
              <w:t>理疗床</w:t>
            </w:r>
          </w:p>
        </w:tc>
        <w:tc>
          <w:tcPr>
            <w:tcW w:w="1384" w:type="dxa"/>
            <w:vAlign w:val="center"/>
          </w:tcPr>
          <w:p>
            <w:pPr>
              <w:snapToGrid w:val="0"/>
              <w:spacing w:before="120" w:after="120" w:line="240" w:lineRule="auto"/>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1900*900（mm）</w:t>
            </w:r>
          </w:p>
        </w:tc>
        <w:tc>
          <w:tcPr>
            <w:tcW w:w="596" w:type="dxa"/>
            <w:vAlign w:val="center"/>
          </w:tcPr>
          <w:p>
            <w:pPr>
              <w:snapToGrid w:val="0"/>
              <w:ind w:left="0" w:leftChars="0" w:right="0" w:rightChars="0" w:firstLine="0" w:firstLineChars="0"/>
              <w:jc w:val="center"/>
              <w:rPr>
                <w:rFonts w:hint="eastAsia" w:ascii="宋体" w:hAnsi="宋体" w:eastAsia="宋体" w:cs="宋体"/>
                <w:color w:val="000000"/>
                <w:kern w:val="0"/>
                <w:sz w:val="22"/>
                <w:szCs w:val="22"/>
                <w:highlight w:val="none"/>
                <w:u w:val="none"/>
                <w:lang w:val="en-US" w:eastAsia="zh-CN" w:bidi="ar"/>
              </w:rPr>
            </w:pPr>
            <w:r>
              <w:rPr>
                <w:rFonts w:hint="eastAsia" w:ascii="Arial" w:eastAsia="等线"/>
                <w:color w:val="000000"/>
                <w:sz w:val="22"/>
                <w:lang w:val="en-US" w:eastAsia="zh-CN"/>
              </w:rPr>
              <w:t>8</w:t>
            </w:r>
          </w:p>
        </w:tc>
        <w:tc>
          <w:tcPr>
            <w:tcW w:w="716"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eastAsia="等线"/>
                <w:color w:val="000000"/>
                <w:sz w:val="22"/>
                <w:lang w:eastAsia="zh-CN"/>
              </w:rPr>
              <w:t>张</w:t>
            </w:r>
          </w:p>
        </w:tc>
        <w:tc>
          <w:tcPr>
            <w:tcW w:w="835" w:type="dxa"/>
            <w:vAlign w:val="center"/>
          </w:tcPr>
          <w:p>
            <w:pPr>
              <w:snapToGrid w:val="0"/>
              <w:ind w:left="0" w:leftChars="0" w:right="0" w:rightChars="0" w:firstLine="0" w:firstLineChars="0"/>
              <w:jc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color w:val="000000"/>
                <w:kern w:val="0"/>
                <w:sz w:val="22"/>
                <w:szCs w:val="22"/>
                <w:highlight w:val="none"/>
                <w:u w:val="none"/>
                <w:lang w:val="en-US" w:eastAsia="zh-CN" w:bidi="ar"/>
              </w:rPr>
              <w:t>2000</w:t>
            </w:r>
          </w:p>
        </w:tc>
        <w:tc>
          <w:tcPr>
            <w:tcW w:w="2598" w:type="dxa"/>
            <w:vAlign w:val="center"/>
          </w:tcPr>
          <w:p>
            <w:pPr>
              <w:widowControl w:val="0"/>
              <w:numPr>
                <w:ilvl w:val="0"/>
                <w:numId w:val="3"/>
              </w:numPr>
              <w:snapToGrid w:val="0"/>
              <w:spacing w:before="120" w:after="120"/>
              <w:jc w:val="both"/>
              <w:textAlignment w:val="auto"/>
              <w:rPr>
                <w:rFonts w:hint="eastAsia"/>
                <w:lang w:val="en-US" w:eastAsia="zh-CN"/>
              </w:rPr>
            </w:pPr>
            <w:r>
              <w:rPr>
                <w:rFonts w:hint="eastAsia" w:ascii="Times New Roman" w:hAnsi="Times New Roman" w:cs="Times New Roman"/>
                <w:kern w:val="2"/>
                <w:sz w:val="21"/>
                <w:szCs w:val="24"/>
                <w:u w:val="none"/>
                <w:lang w:val="en-US" w:eastAsia="zh-CN" w:bidi="ar"/>
              </w:rPr>
              <w:t>需采用实木框架，</w:t>
            </w:r>
            <w:r>
              <w:rPr>
                <w:rFonts w:hint="eastAsia"/>
                <w:lang w:val="en-US" w:eastAsia="zh-CN"/>
              </w:rPr>
              <w:t>防虫、防潮、防腐。</w:t>
            </w:r>
          </w:p>
          <w:p>
            <w:pPr>
              <w:pStyle w:val="8"/>
              <w:numPr>
                <w:ilvl w:val="-1"/>
                <w:numId w:val="0"/>
              </w:numPr>
              <w:ind w:firstLine="0" w:firstLineChars="0"/>
              <w:rPr>
                <w:rFonts w:hint="eastAsia"/>
                <w:color w:val="auto"/>
                <w:lang w:val="en-US" w:eastAsia="zh-CN"/>
              </w:rPr>
            </w:pPr>
            <w:r>
              <w:rPr>
                <w:rFonts w:hint="eastAsia" w:ascii="Times New Roman" w:hAnsi="Times New Roman" w:cs="Times New Roman"/>
                <w:color w:val="auto"/>
                <w:sz w:val="21"/>
                <w:u w:val="none"/>
                <w:lang w:val="en-US" w:eastAsia="zh-CN" w:bidi="ar"/>
              </w:rPr>
              <w:t>2、</w:t>
            </w:r>
            <w:r>
              <w:rPr>
                <w:rFonts w:hint="eastAsia" w:ascii="Times New Roman" w:hAnsi="Times New Roman"/>
                <w:color w:val="auto"/>
                <w:sz w:val="21"/>
                <w:u w:val="none"/>
                <w:lang w:val="en-US" w:eastAsia="zh-CN" w:bidi="ar"/>
              </w:rPr>
              <w:t>需采用防水透气皮革，防塌陷海绵填充。</w:t>
            </w:r>
          </w:p>
          <w:p>
            <w:pPr>
              <w:snapToGrid w:val="0"/>
              <w:spacing w:before="120" w:after="120"/>
              <w:ind w:left="0" w:leftChars="0" w:right="0" w:rightChars="0" w:firstLine="0" w:firstLineChars="0"/>
              <w:jc w:val="both"/>
              <w:rPr>
                <w:rFonts w:hint="eastAsia" w:ascii="宋体" w:hAnsi="宋体" w:eastAsia="宋体" w:cs="宋体"/>
                <w:color w:val="000000"/>
                <w:kern w:val="0"/>
                <w:sz w:val="22"/>
                <w:szCs w:val="22"/>
                <w:highlight w:val="none"/>
                <w:u w:val="none"/>
                <w:lang w:val="en-US" w:eastAsia="zh-CN" w:bidi="ar"/>
              </w:rPr>
            </w:pPr>
          </w:p>
        </w:tc>
        <w:tc>
          <w:tcPr>
            <w:tcW w:w="1706" w:type="dxa"/>
            <w:vAlign w:val="center"/>
          </w:tcPr>
          <w:p>
            <w:pPr>
              <w:snapToGrid w:val="0"/>
              <w:ind w:left="0" w:leftChars="0" w:right="0" w:rightChars="0" w:firstLine="0" w:firstLineChars="0"/>
              <w:jc w:val="center"/>
              <w:rPr>
                <w:rFonts w:hint="eastAsia" w:ascii="宋体" w:hAnsi="宋体" w:cs="宋体"/>
                <w:color w:val="000000"/>
                <w:kern w:val="0"/>
                <w:sz w:val="22"/>
                <w:szCs w:val="22"/>
                <w:highlight w:val="none"/>
                <w:u w:val="none"/>
                <w:lang w:bidi="ar"/>
              </w:rPr>
            </w:pPr>
            <w:r>
              <w:rPr>
                <w:rFonts w:hint="eastAsia" w:ascii="宋体" w:hAnsi="宋体" w:eastAsia="宋体" w:cs="宋体"/>
                <w:color w:val="000000"/>
                <w:kern w:val="0"/>
                <w:sz w:val="22"/>
                <w:szCs w:val="22"/>
                <w:highlight w:val="none"/>
                <w:u w:val="none"/>
                <w:lang w:val="en-US" w:eastAsia="zh-CN" w:bidi="ar"/>
              </w:rPr>
              <w:drawing>
                <wp:inline distT="0" distB="0" distL="114300" distR="114300">
                  <wp:extent cx="931545" cy="972820"/>
                  <wp:effectExtent l="0" t="0" r="1905" b="17780"/>
                  <wp:docPr id="25" name="图片 25" descr="1283625330416539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2836253304165392966"/>
                          <pic:cNvPicPr>
                            <a:picLocks noChangeAspect="1"/>
                          </pic:cNvPicPr>
                        </pic:nvPicPr>
                        <pic:blipFill>
                          <a:blip r:embed="rId26"/>
                          <a:srcRect l="-7494" t="10448" r="5217" b="40675"/>
                          <a:stretch>
                            <a:fillRect/>
                          </a:stretch>
                        </pic:blipFill>
                        <pic:spPr>
                          <a:xfrm>
                            <a:off x="0" y="0"/>
                            <a:ext cx="931545" cy="972820"/>
                          </a:xfrm>
                          <a:prstGeom prst="rect">
                            <a:avLst/>
                          </a:prstGeom>
                        </pic:spPr>
                      </pic:pic>
                    </a:graphicData>
                  </a:graphic>
                </wp:inline>
              </w:drawing>
            </w:r>
          </w:p>
        </w:tc>
      </w:tr>
    </w:tbl>
    <w:p>
      <w:pPr>
        <w:widowControl w:val="0"/>
        <w:spacing w:line="5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none"/>
          <w:lang w:bidi="ar"/>
        </w:rPr>
        <w:t>备注：</w:t>
      </w:r>
    </w:p>
    <w:p>
      <w:pPr>
        <w:spacing w:line="560" w:lineRule="exact"/>
        <w:ind w:firstLine="480" w:firstLineChars="200"/>
        <w:rPr>
          <w:rFonts w:hint="eastAsia" w:ascii="仿宋_GB2312" w:hAnsi="仿宋_GB2312" w:eastAsia="仿宋_GB2312" w:cs="仿宋_GB2312"/>
          <w:color w:val="auto"/>
          <w:sz w:val="30"/>
          <w:szCs w:val="30"/>
          <w:highlight w:val="none"/>
          <w:lang w:val="en-US" w:eastAsia="zh-CN"/>
        </w:rPr>
      </w:pPr>
      <w:r>
        <w:rPr>
          <w:rFonts w:hint="eastAsia" w:ascii="宋体" w:hAnsi="宋体" w:cs="宋体"/>
          <w:color w:val="000000"/>
          <w:kern w:val="0"/>
          <w:sz w:val="24"/>
          <w:szCs w:val="24"/>
          <w:lang w:val="en-US" w:eastAsia="zh-CN"/>
        </w:rPr>
        <w:t>本采购清单</w:t>
      </w:r>
      <w:r>
        <w:rPr>
          <w:rFonts w:hint="eastAsia" w:ascii="宋体" w:hAnsi="宋体" w:eastAsia="宋体" w:cs="宋体"/>
          <w:color w:val="000000"/>
          <w:kern w:val="0"/>
          <w:sz w:val="24"/>
          <w:szCs w:val="24"/>
          <w:lang w:val="en-US" w:eastAsia="zh-CN"/>
        </w:rPr>
        <w:t>数量为年度预估用量，本项目采用协议供货方式，采购人按实际需求分批次下单采购</w:t>
      </w:r>
      <w:r>
        <w:rPr>
          <w:rFonts w:hint="eastAsia" w:ascii="宋体" w:hAnsi="宋体" w:eastAsia="宋体" w:cs="宋体"/>
          <w:color w:val="000000"/>
          <w:kern w:val="0"/>
          <w:sz w:val="24"/>
          <w:szCs w:val="24"/>
          <w:highlight w:val="none"/>
          <w:lang w:val="en-US" w:eastAsia="zh-CN"/>
        </w:rPr>
        <w:t>。</w:t>
      </w:r>
    </w:p>
    <w:p>
      <w:pPr>
        <w:numPr>
          <w:ilvl w:val="0"/>
          <w:numId w:val="4"/>
        </w:numPr>
        <w:spacing w:line="560" w:lineRule="exact"/>
        <w:jc w:val="left"/>
        <w:rPr>
          <w:rFonts w:hint="eastAsia" w:ascii="宋体" w:hAnsi="宋体" w:eastAsia="宋体" w:cs="宋体"/>
          <w:color w:val="000000"/>
          <w:kern w:val="0"/>
          <w:sz w:val="24"/>
          <w:szCs w:val="24"/>
          <w:lang w:val="en-US" w:eastAsia="zh-CN"/>
        </w:rPr>
      </w:pPr>
      <w:r>
        <w:rPr>
          <w:rFonts w:hint="eastAsia"/>
          <w:bCs/>
          <w:sz w:val="24"/>
          <w:szCs w:val="24"/>
          <w:lang w:eastAsia="zh-CN"/>
        </w:rPr>
        <w:t>成交</w:t>
      </w:r>
      <w:r>
        <w:rPr>
          <w:rFonts w:hint="eastAsia" w:asciiTheme="minorHAnsi" w:hAnsiTheme="minorHAnsi" w:eastAsiaTheme="minorEastAsia"/>
          <w:bCs/>
          <w:sz w:val="24"/>
          <w:szCs w:val="24"/>
          <w:lang w:eastAsia="zh-CN"/>
        </w:rPr>
        <w:t>单价=</w:t>
      </w:r>
      <w:r>
        <w:rPr>
          <w:rFonts w:hint="eastAsia"/>
          <w:bCs/>
          <w:sz w:val="24"/>
          <w:szCs w:val="24"/>
          <w:lang w:eastAsia="zh-CN"/>
        </w:rPr>
        <w:t>单价最高限价</w:t>
      </w:r>
      <w:bookmarkStart w:id="4" w:name="_GoBack"/>
      <w:bookmarkEnd w:id="4"/>
      <w:r>
        <w:rPr>
          <w:rFonts w:hint="eastAsia" w:asciiTheme="minorHAnsi" w:hAnsiTheme="minorHAnsi" w:eastAsiaTheme="minorEastAsia"/>
          <w:bCs/>
          <w:sz w:val="24"/>
          <w:szCs w:val="24"/>
          <w:lang w:eastAsia="zh-CN"/>
        </w:rPr>
        <w:t>×</w:t>
      </w:r>
      <w:r>
        <w:rPr>
          <w:rFonts w:hint="eastAsia"/>
          <w:bCs/>
          <w:sz w:val="24"/>
          <w:szCs w:val="24"/>
          <w:lang w:eastAsia="zh-CN"/>
        </w:rPr>
        <w:t>统一</w:t>
      </w:r>
      <w:r>
        <w:rPr>
          <w:rFonts w:hint="eastAsia" w:asciiTheme="minorHAnsi" w:hAnsiTheme="minorHAnsi" w:eastAsiaTheme="minorEastAsia"/>
          <w:bCs/>
          <w:sz w:val="24"/>
          <w:szCs w:val="24"/>
          <w:lang w:eastAsia="zh-CN"/>
        </w:rPr>
        <w:t>折扣率</w:t>
      </w:r>
      <w:r>
        <w:rPr>
          <w:rFonts w:hint="eastAsia" w:asciiTheme="minorHAnsi" w:hAnsiTheme="minorHAnsi" w:eastAsiaTheme="minorEastAsia"/>
          <w:bCs/>
          <w:sz w:val="24"/>
          <w:szCs w:val="24"/>
        </w:rPr>
        <w:t>。</w:t>
      </w:r>
      <w:r>
        <w:rPr>
          <w:rFonts w:hint="eastAsia"/>
          <w:bCs/>
          <w:sz w:val="24"/>
          <w:szCs w:val="24"/>
          <w:lang w:eastAsia="zh-CN"/>
        </w:rPr>
        <w:t>结算金额</w:t>
      </w:r>
      <w:r>
        <w:rPr>
          <w:rFonts w:hint="eastAsia"/>
          <w:bCs/>
          <w:sz w:val="24"/>
          <w:szCs w:val="24"/>
          <w:lang w:val="en-US" w:eastAsia="zh-CN"/>
        </w:rPr>
        <w:t>=</w:t>
      </w:r>
      <w:r>
        <w:rPr>
          <w:rFonts w:hint="eastAsia"/>
          <w:b w:val="0"/>
          <w:bCs/>
          <w:sz w:val="24"/>
          <w:szCs w:val="24"/>
          <w:lang w:eastAsia="zh-CN"/>
        </w:rPr>
        <w:t>成交单价×实际供货数量。属于政府采购目录内的具体采购需在广东政府采购智慧云平台下单交易及签署合同（序号</w:t>
      </w:r>
      <w:r>
        <w:rPr>
          <w:rFonts w:hint="eastAsia"/>
          <w:b w:val="0"/>
          <w:bCs/>
          <w:sz w:val="24"/>
          <w:szCs w:val="24"/>
          <w:lang w:val="en-US" w:eastAsia="zh-CN"/>
        </w:rPr>
        <w:t>21-23为政府采购目录外品目</w:t>
      </w:r>
      <w:r>
        <w:rPr>
          <w:rFonts w:hint="eastAsia"/>
          <w:b w:val="0"/>
          <w:bCs/>
          <w:sz w:val="24"/>
          <w:szCs w:val="24"/>
          <w:lang w:eastAsia="zh-CN"/>
        </w:rPr>
        <w:t>）。</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2、采购清单内容根据医院需求可能会发生变更。</w:t>
      </w:r>
    </w:p>
    <w:p>
      <w:pPr>
        <w:spacing w:line="560" w:lineRule="exact"/>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3、成交供应商供货时，不在以上清单内的货物按照相同材料、尺寸及规格的货物报价进行结算。</w:t>
      </w:r>
    </w:p>
    <w:p>
      <w:pPr>
        <w:spacing w:line="560" w:lineRule="exact"/>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4、成交供应商供货时，不在以上清单内的货物且无相同材料、无相同尺寸及无相同规格的货物，由双方协商决定按市场价报价进行结算。</w:t>
      </w:r>
    </w:p>
    <w:p>
      <w:pPr>
        <w:widowControl/>
        <w:autoSpaceDE w:val="0"/>
        <w:autoSpaceDN w:val="0"/>
        <w:spacing w:line="460" w:lineRule="exact"/>
        <w:ind w:firstLine="0" w:firstLineChars="0"/>
        <w:jc w:val="left"/>
        <w:textAlignment w:val="bottom"/>
        <w:rPr>
          <w:rFonts w:hint="eastAsia" w:asciiTheme="minorEastAsia" w:hAnsiTheme="minorEastAsia" w:eastAsiaTheme="minorEastAsia" w:cstheme="minorEastAsia"/>
        </w:rPr>
      </w:pPr>
      <w:r>
        <w:rPr>
          <w:rFonts w:hint="eastAsia" w:ascii="宋体" w:hAnsi="宋体" w:cs="Times New Roman"/>
          <w:b/>
          <w:sz w:val="24"/>
          <w:lang w:val="en-US" w:eastAsia="zh-CN"/>
        </w:rPr>
        <w:t>五</w:t>
      </w:r>
      <w:r>
        <w:rPr>
          <w:rFonts w:hint="eastAsia" w:ascii="宋体" w:hAnsi="宋体" w:eastAsia="宋体" w:cs="Times New Roman"/>
          <w:b/>
          <w:sz w:val="24"/>
          <w:lang w:val="en-US" w:eastAsia="zh-CN"/>
        </w:rPr>
        <w:t>、商务要求</w:t>
      </w:r>
    </w:p>
    <w:tbl>
      <w:tblPr>
        <w:tblStyle w:val="21"/>
        <w:tblW w:w="926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72"/>
        <w:gridCol w:w="76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7690" w:type="dxa"/>
            <w:vAlign w:val="top"/>
          </w:tcPr>
          <w:p>
            <w:pPr>
              <w:pStyle w:val="36"/>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7690" w:type="dxa"/>
            <w:vAlign w:val="top"/>
          </w:tcPr>
          <w:p>
            <w:pPr>
              <w:pStyle w:val="36"/>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eastAsia="宋体" w:cs="Tahoma"/>
                <w:b/>
                <w:bCs/>
                <w:color w:val="auto"/>
                <w:kern w:val="28"/>
                <w:sz w:val="21"/>
                <w:szCs w:val="21"/>
                <w:highlight w:val="none"/>
                <w:lang w:val="en-US" w:eastAsia="zh-CN"/>
              </w:rPr>
            </w:pPr>
            <w:r>
              <w:rPr>
                <w:rFonts w:hint="eastAsia" w:cs="Tahoma"/>
                <w:b/>
                <w:bCs/>
                <w:color w:val="auto"/>
                <w:kern w:val="28"/>
                <w:sz w:val="21"/>
                <w:szCs w:val="21"/>
                <w:highlight w:val="none"/>
                <w:lang w:val="en-US" w:eastAsia="zh-CN"/>
              </w:rPr>
              <w:t>服务期限</w:t>
            </w:r>
          </w:p>
        </w:tc>
        <w:tc>
          <w:tcPr>
            <w:tcW w:w="7690" w:type="dxa"/>
            <w:vAlign w:val="top"/>
          </w:tcPr>
          <w:p>
            <w:pPr>
              <w:pStyle w:val="36"/>
              <w:pageBreakBefore w:val="0"/>
              <w:kinsoku/>
              <w:overflowPunct/>
              <w:bidi w:val="0"/>
              <w:spacing w:line="360" w:lineRule="auto"/>
              <w:jc w:val="left"/>
              <w:rPr>
                <w:rFonts w:hint="eastAsia" w:cs="Tahoma"/>
                <w:color w:val="auto"/>
                <w:kern w:val="28"/>
                <w:sz w:val="21"/>
                <w:szCs w:val="21"/>
                <w:highlight w:val="none"/>
                <w:lang w:eastAsia="zh-CN"/>
              </w:rPr>
            </w:pPr>
            <w:r>
              <w:rPr>
                <w:rFonts w:hint="eastAsia" w:cs="Tahoma"/>
                <w:color w:val="auto"/>
                <w:kern w:val="28"/>
                <w:sz w:val="21"/>
                <w:szCs w:val="21"/>
                <w:highlight w:val="none"/>
                <w:lang w:eastAsia="zh-CN"/>
              </w:rPr>
              <w:t>自协议签订约定生效之日起至</w:t>
            </w:r>
            <w:r>
              <w:rPr>
                <w:rFonts w:hint="eastAsia" w:cs="Tahoma"/>
                <w:color w:val="auto"/>
                <w:kern w:val="28"/>
                <w:sz w:val="21"/>
                <w:szCs w:val="21"/>
                <w:highlight w:val="none"/>
                <w:lang w:val="en-US" w:eastAsia="zh-CN"/>
              </w:rPr>
              <w:t>2026年12月31日</w:t>
            </w:r>
            <w:r>
              <w:rPr>
                <w:rFonts w:hint="eastAsia" w:cs="Tahoma"/>
                <w:color w:val="auto"/>
                <w:kern w:val="28"/>
                <w:sz w:val="21"/>
                <w:szCs w:val="21"/>
                <w:highlight w:val="none"/>
                <w:lang w:eastAsia="zh-CN"/>
              </w:rPr>
              <w:t>或结算金额累计达到本项目采购预算金额时服务提前终止，以先到者为准。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7" w:hRule="atLeast"/>
        </w:trPr>
        <w:tc>
          <w:tcPr>
            <w:tcW w:w="1572" w:type="dxa"/>
            <w:vAlign w:val="center"/>
          </w:tcPr>
          <w:p>
            <w:pPr>
              <w:pStyle w:val="36"/>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7690" w:type="dxa"/>
            <w:vAlign w:val="top"/>
          </w:tcPr>
          <w:p>
            <w:pPr>
              <w:pStyle w:val="3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本</w:t>
            </w:r>
            <w:r>
              <w:rPr>
                <w:rFonts w:hint="eastAsia" w:ascii="宋体" w:cs="Tahoma"/>
                <w:color w:val="000000"/>
                <w:kern w:val="28"/>
                <w:sz w:val="21"/>
                <w:szCs w:val="21"/>
                <w:highlight w:val="none"/>
                <w:lang w:val="en-US" w:eastAsia="zh-CN" w:bidi="ar-SA"/>
              </w:rPr>
              <w:t>项目</w:t>
            </w:r>
            <w:r>
              <w:rPr>
                <w:rFonts w:hint="eastAsia" w:ascii="宋体" w:hAnsi="Times New Roman" w:eastAsia="宋体" w:cs="Tahoma"/>
                <w:color w:val="000000"/>
                <w:kern w:val="28"/>
                <w:sz w:val="21"/>
                <w:szCs w:val="21"/>
                <w:highlight w:val="none"/>
                <w:lang w:val="en-US" w:eastAsia="zh-CN" w:bidi="ar-SA"/>
              </w:rPr>
              <w:t>的款项以人民币</w:t>
            </w:r>
            <w:r>
              <w:rPr>
                <w:rFonts w:hint="eastAsia" w:ascii="宋体" w:cs="Tahoma"/>
                <w:color w:val="000000"/>
                <w:kern w:val="28"/>
                <w:sz w:val="21"/>
                <w:szCs w:val="21"/>
                <w:highlight w:val="none"/>
                <w:lang w:val="en-US" w:eastAsia="zh-CN" w:bidi="ar-SA"/>
              </w:rPr>
              <w:t>银行转账</w:t>
            </w:r>
            <w:r>
              <w:rPr>
                <w:rFonts w:hint="eastAsia" w:ascii="宋体" w:hAnsi="Times New Roman" w:eastAsia="宋体" w:cs="Tahoma"/>
                <w:color w:val="000000"/>
                <w:kern w:val="28"/>
                <w:sz w:val="21"/>
                <w:szCs w:val="21"/>
                <w:highlight w:val="none"/>
                <w:lang w:val="en-US" w:eastAsia="zh-CN" w:bidi="ar-SA"/>
              </w:rPr>
              <w:t>方式支付；</w:t>
            </w:r>
          </w:p>
          <w:p>
            <w:pPr>
              <w:pStyle w:val="3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w:t>
            </w:r>
            <w:r>
              <w:rPr>
                <w:rFonts w:hint="eastAsia" w:ascii="宋体" w:cs="Tahoma"/>
                <w:color w:val="auto"/>
                <w:kern w:val="28"/>
                <w:sz w:val="21"/>
                <w:szCs w:val="21"/>
                <w:highlight w:val="none"/>
                <w:lang w:val="en-US" w:eastAsia="zh-CN" w:bidi="ar-SA"/>
              </w:rPr>
              <w:t>每批次的家具采购</w:t>
            </w:r>
            <w:r>
              <w:rPr>
                <w:rFonts w:hint="eastAsia" w:ascii="宋体" w:cs="Tahoma"/>
                <w:color w:val="000000"/>
                <w:kern w:val="28"/>
                <w:sz w:val="21"/>
                <w:szCs w:val="21"/>
                <w:highlight w:val="none"/>
                <w:lang w:val="en-US" w:eastAsia="zh-CN" w:bidi="ar-SA"/>
              </w:rPr>
              <w:t>，</w:t>
            </w:r>
            <w:r>
              <w:rPr>
                <w:rFonts w:hint="eastAsia" w:ascii="宋体" w:hAnsi="Times New Roman" w:eastAsia="宋体" w:cs="Tahoma"/>
                <w:color w:val="000000"/>
                <w:kern w:val="28"/>
                <w:sz w:val="21"/>
                <w:szCs w:val="21"/>
                <w:highlight w:val="none"/>
                <w:lang w:val="en-US" w:eastAsia="zh-CN" w:bidi="ar-SA"/>
              </w:rPr>
              <w:t>经验收合格，采购人在收到成交供应商的款项发票申请资料且核对无误后，方可进行支付，从收到发票当天算起60日内支付款项。</w:t>
            </w:r>
          </w:p>
          <w:p>
            <w:pPr>
              <w:pStyle w:val="37"/>
              <w:pageBreakBefore w:val="0"/>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w:t>
            </w:r>
            <w:r>
              <w:rPr>
                <w:rFonts w:hint="eastAsia" w:ascii="宋体" w:hAnsi="Times New Roman" w:eastAsia="宋体" w:cs="Tahoma"/>
                <w:color w:val="000000"/>
                <w:kern w:val="28"/>
                <w:sz w:val="21"/>
                <w:szCs w:val="21"/>
                <w:highlight w:val="none"/>
                <w:lang w:val="en-GB"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4" w:hRule="atLeast"/>
        </w:trPr>
        <w:tc>
          <w:tcPr>
            <w:tcW w:w="1572" w:type="dxa"/>
            <w:vAlign w:val="center"/>
          </w:tcPr>
          <w:p>
            <w:pPr>
              <w:pStyle w:val="36"/>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eastAsiaTheme="minorEastAsia"/>
                <w:b/>
                <w:bCs/>
                <w:color w:val="000000"/>
                <w:kern w:val="28"/>
                <w:sz w:val="21"/>
                <w:szCs w:val="21"/>
                <w:highlight w:val="none"/>
                <w:lang w:eastAsia="zh-CN"/>
              </w:rPr>
            </w:pPr>
            <w:r>
              <w:rPr>
                <w:rFonts w:hint="eastAsia" w:cs="Tahoma"/>
                <w:b/>
                <w:bCs/>
                <w:color w:val="000000"/>
                <w:kern w:val="28"/>
                <w:sz w:val="21"/>
                <w:szCs w:val="21"/>
                <w:highlight w:val="none"/>
                <w:lang w:eastAsia="zh-CN"/>
              </w:rPr>
              <w:t>验收要求</w:t>
            </w:r>
          </w:p>
        </w:tc>
        <w:tc>
          <w:tcPr>
            <w:tcW w:w="7690" w:type="dxa"/>
            <w:vAlign w:val="top"/>
          </w:tcPr>
          <w:p>
            <w:pPr>
              <w:pStyle w:val="37"/>
              <w:pageBreakBefore w:val="0"/>
              <w:numPr>
                <w:ilvl w:val="0"/>
                <w:numId w:val="5"/>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按科室要求</w:t>
            </w:r>
            <w:r>
              <w:rPr>
                <w:rFonts w:hint="eastAsia" w:ascii="宋体" w:cs="Tahoma"/>
                <w:color w:val="000000"/>
                <w:kern w:val="28"/>
                <w:sz w:val="21"/>
                <w:szCs w:val="21"/>
                <w:highlight w:val="none"/>
                <w:lang w:val="en-US" w:eastAsia="zh-CN" w:bidi="ar-SA"/>
              </w:rPr>
              <w:t>数量送货</w:t>
            </w:r>
            <w:r>
              <w:rPr>
                <w:rFonts w:hint="eastAsia" w:ascii="宋体" w:hAnsi="Times New Roman" w:eastAsia="宋体" w:cs="Tahoma"/>
                <w:color w:val="000000"/>
                <w:kern w:val="28"/>
                <w:sz w:val="21"/>
                <w:szCs w:val="21"/>
                <w:highlight w:val="none"/>
                <w:lang w:val="en-US" w:eastAsia="zh-CN" w:bidi="ar-SA"/>
              </w:rPr>
              <w:t>，验收无误后，方可开单。</w:t>
            </w:r>
          </w:p>
          <w:p>
            <w:pPr>
              <w:pStyle w:val="37"/>
              <w:pageBreakBefore w:val="0"/>
              <w:numPr>
                <w:ilvl w:val="0"/>
                <w:numId w:val="5"/>
              </w:numPr>
              <w:kinsoku/>
              <w:overflowPunct/>
              <w:bidi w:val="0"/>
              <w:spacing w:line="360" w:lineRule="auto"/>
              <w:ind w:left="0" w:leftChars="0" w:firstLine="0" w:firstLineChars="0"/>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如验收不合格，需退回重新</w:t>
            </w:r>
            <w:r>
              <w:rPr>
                <w:rFonts w:hint="eastAsia" w:ascii="宋体" w:cs="Tahoma"/>
                <w:color w:val="000000"/>
                <w:kern w:val="28"/>
                <w:sz w:val="21"/>
                <w:szCs w:val="21"/>
                <w:highlight w:val="none"/>
                <w:lang w:val="en-US" w:eastAsia="zh-CN" w:bidi="ar-SA"/>
              </w:rPr>
              <w:t>送货</w:t>
            </w:r>
            <w:r>
              <w:rPr>
                <w:rFonts w:hint="eastAsia" w:ascii="宋体" w:hAnsi="Times New Roman" w:eastAsia="宋体" w:cs="Tahoma"/>
                <w:color w:val="000000"/>
                <w:kern w:val="28"/>
                <w:sz w:val="21"/>
                <w:szCs w:val="21"/>
                <w:highlight w:val="none"/>
                <w:lang w:val="en-US" w:eastAsia="zh-CN" w:bidi="ar-SA"/>
              </w:rPr>
              <w:t>，如因为成交供应商</w:t>
            </w:r>
            <w:r>
              <w:rPr>
                <w:rFonts w:hint="eastAsia" w:ascii="宋体" w:cs="Tahoma"/>
                <w:color w:val="000000"/>
                <w:kern w:val="28"/>
                <w:sz w:val="21"/>
                <w:szCs w:val="21"/>
                <w:highlight w:val="none"/>
                <w:lang w:val="en-US" w:eastAsia="zh-CN" w:bidi="ar-SA"/>
              </w:rPr>
              <w:t>因</w:t>
            </w:r>
            <w:r>
              <w:rPr>
                <w:rFonts w:hint="eastAsia" w:ascii="宋体" w:hAnsi="Times New Roman" w:eastAsia="宋体" w:cs="Tahoma"/>
                <w:color w:val="000000"/>
                <w:kern w:val="28"/>
                <w:sz w:val="21"/>
                <w:szCs w:val="21"/>
                <w:highlight w:val="none"/>
                <w:lang w:val="en-US" w:eastAsia="zh-CN" w:bidi="ar-SA"/>
              </w:rPr>
              <w:t>不合格</w:t>
            </w:r>
            <w:r>
              <w:rPr>
                <w:rFonts w:hint="eastAsia" w:ascii="宋体" w:cs="Tahoma"/>
                <w:color w:val="000000"/>
                <w:kern w:val="28"/>
                <w:sz w:val="21"/>
                <w:szCs w:val="21"/>
                <w:highlight w:val="none"/>
                <w:lang w:val="en-US" w:eastAsia="zh-CN" w:bidi="ar-SA"/>
              </w:rPr>
              <w:t>产品</w:t>
            </w:r>
            <w:r>
              <w:rPr>
                <w:rFonts w:hint="eastAsia" w:ascii="宋体" w:hAnsi="Times New Roman" w:eastAsia="宋体" w:cs="Tahoma"/>
                <w:color w:val="000000"/>
                <w:kern w:val="28"/>
                <w:sz w:val="21"/>
                <w:szCs w:val="21"/>
                <w:highlight w:val="none"/>
                <w:lang w:val="en-US" w:eastAsia="zh-CN" w:bidi="ar-SA"/>
              </w:rPr>
              <w:t>所造成的一切损失，需成交供应商承担。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3" w:hRule="atLeast"/>
        </w:trPr>
        <w:tc>
          <w:tcPr>
            <w:tcW w:w="1572" w:type="dxa"/>
            <w:vAlign w:val="center"/>
          </w:tcPr>
          <w:p>
            <w:pPr>
              <w:pStyle w:val="36"/>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lang w:val="en-US" w:eastAsia="zh-CN"/>
              </w:rPr>
              <w:t>供货要求</w:t>
            </w:r>
          </w:p>
        </w:tc>
        <w:tc>
          <w:tcPr>
            <w:tcW w:w="7690" w:type="dxa"/>
            <w:vAlign w:val="top"/>
          </w:tcPr>
          <w:p>
            <w:pPr>
              <w:autoSpaceDE w:val="0"/>
              <w:autoSpaceDN w:val="0"/>
              <w:spacing w:beforeLines="0" w:afterLines="0"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1、供货期限：自分批次的《广东政府采购智慧云平台</w:t>
            </w:r>
            <w:r>
              <w:rPr>
                <w:rFonts w:hint="eastAsia" w:ascii="宋体" w:cs="Tahoma"/>
                <w:color w:val="000000"/>
                <w:kern w:val="28"/>
                <w:sz w:val="21"/>
                <w:szCs w:val="21"/>
                <w:highlight w:val="none"/>
                <w:lang w:val="en-US" w:eastAsia="zh-CN" w:bidi="ar-SA"/>
              </w:rPr>
              <w:t>框架协议家具</w:t>
            </w:r>
            <w:r>
              <w:rPr>
                <w:rFonts w:hint="eastAsia" w:ascii="宋体" w:hAnsi="Times New Roman" w:eastAsia="宋体" w:cs="Tahoma"/>
                <w:color w:val="000000"/>
                <w:kern w:val="28"/>
                <w:sz w:val="21"/>
                <w:szCs w:val="21"/>
                <w:highlight w:val="none"/>
                <w:lang w:val="en-US" w:eastAsia="zh-CN" w:bidi="ar-SA"/>
              </w:rPr>
              <w:t>采购合同》签订之日起</w:t>
            </w:r>
            <w:r>
              <w:rPr>
                <w:rFonts w:hint="eastAsia" w:ascii="宋体" w:cs="Tahoma"/>
                <w:color w:val="000000"/>
                <w:kern w:val="28"/>
                <w:sz w:val="21"/>
                <w:szCs w:val="21"/>
                <w:highlight w:val="none"/>
                <w:lang w:val="en-US" w:eastAsia="zh-CN" w:bidi="ar-SA"/>
              </w:rPr>
              <w:t>10</w:t>
            </w:r>
            <w:r>
              <w:rPr>
                <w:rFonts w:hint="eastAsia" w:ascii="宋体" w:hAnsi="Times New Roman" w:eastAsia="宋体" w:cs="Tahoma"/>
                <w:color w:val="000000"/>
                <w:kern w:val="28"/>
                <w:sz w:val="21"/>
                <w:szCs w:val="21"/>
                <w:highlight w:val="none"/>
                <w:lang w:val="en-US" w:eastAsia="zh-CN" w:bidi="ar-SA"/>
              </w:rPr>
              <w:t>个自然日内完成供货</w:t>
            </w:r>
            <w:r>
              <w:rPr>
                <w:rFonts w:hint="eastAsia" w:ascii="宋体" w:cs="Tahoma"/>
                <w:color w:val="000000"/>
                <w:kern w:val="28"/>
                <w:sz w:val="21"/>
                <w:szCs w:val="21"/>
                <w:highlight w:val="none"/>
                <w:lang w:val="en-US" w:eastAsia="zh-CN" w:bidi="ar-SA"/>
              </w:rPr>
              <w:t>，不在政府采购目录内的自下订单之日起10个自然日内完成供货</w:t>
            </w:r>
            <w:r>
              <w:rPr>
                <w:rFonts w:hint="eastAsia" w:ascii="宋体" w:hAnsi="Times New Roman" w:eastAsia="宋体" w:cs="Tahoma"/>
                <w:color w:val="000000"/>
                <w:kern w:val="28"/>
                <w:sz w:val="21"/>
                <w:szCs w:val="21"/>
                <w:highlight w:val="none"/>
                <w:lang w:val="en-US" w:eastAsia="zh-CN" w:bidi="ar-SA"/>
              </w:rPr>
              <w:t>。</w:t>
            </w:r>
          </w:p>
          <w:p>
            <w:pPr>
              <w:autoSpaceDE w:val="0"/>
              <w:autoSpaceDN w:val="0"/>
              <w:spacing w:beforeLines="0" w:afterLines="0"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2、交货地点：供应商接到采购人通知后按采购人要求的时间将货物统一运送至中山市黄圃人民医院指定地点进行签收。</w:t>
            </w:r>
          </w:p>
          <w:p>
            <w:pPr>
              <w:autoSpaceDE w:val="0"/>
              <w:autoSpaceDN w:val="0"/>
              <w:spacing w:beforeLines="0" w:afterLines="0" w:line="360" w:lineRule="auto"/>
              <w:ind w:firstLine="0" w:firstLineChars="0"/>
              <w:jc w:val="left"/>
              <w:rPr>
                <w:rFonts w:hint="eastAsia" w:ascii="宋体" w:hAnsi="Times New Roman" w:eastAsia="宋体" w:cs="Tahoma"/>
                <w:color w:val="000000"/>
                <w:kern w:val="28"/>
                <w:sz w:val="21"/>
                <w:szCs w:val="21"/>
                <w:highlight w:val="none"/>
              </w:rPr>
            </w:pPr>
            <w:r>
              <w:rPr>
                <w:rFonts w:hint="eastAsia" w:ascii="宋体" w:cs="Tahoma"/>
                <w:color w:val="000000"/>
                <w:kern w:val="28"/>
                <w:sz w:val="21"/>
                <w:szCs w:val="21"/>
                <w:highlight w:val="none"/>
                <w:lang w:val="en-US" w:eastAsia="zh-CN" w:bidi="ar-SA"/>
              </w:rPr>
              <w:t>3、</w:t>
            </w:r>
            <w:r>
              <w:rPr>
                <w:rFonts w:hint="eastAsia" w:ascii="宋体" w:hAnsi="Times New Roman" w:eastAsia="宋体" w:cs="Tahoma"/>
                <w:color w:val="000000"/>
                <w:kern w:val="28"/>
                <w:sz w:val="21"/>
                <w:szCs w:val="21"/>
                <w:highlight w:val="none"/>
              </w:rPr>
              <w:t>若供应商提供的货物不符合质量要求、规格标准</w:t>
            </w:r>
            <w:r>
              <w:rPr>
                <w:rFonts w:hint="eastAsia" w:ascii="宋体" w:hAnsi="Times New Roman" w:eastAsia="宋体" w:cs="Tahoma"/>
                <w:color w:val="000000"/>
                <w:kern w:val="28"/>
                <w:sz w:val="21"/>
                <w:szCs w:val="21"/>
                <w:highlight w:val="none"/>
                <w:lang w:eastAsia="zh-CN"/>
              </w:rPr>
              <w:t>等</w:t>
            </w:r>
            <w:r>
              <w:rPr>
                <w:rFonts w:hint="eastAsia" w:ascii="宋体" w:hAnsi="Times New Roman" w:eastAsia="宋体" w:cs="Tahoma"/>
                <w:color w:val="000000"/>
                <w:kern w:val="28"/>
                <w:sz w:val="21"/>
                <w:szCs w:val="21"/>
                <w:highlight w:val="none"/>
              </w:rPr>
              <w:t>要求，致使不能实现合同目的，</w:t>
            </w:r>
            <w:r>
              <w:rPr>
                <w:rFonts w:hint="eastAsia" w:ascii="宋体" w:hAnsi="Times New Roman" w:eastAsia="宋体" w:cs="Tahoma"/>
                <w:color w:val="000000"/>
                <w:kern w:val="28"/>
                <w:sz w:val="21"/>
                <w:szCs w:val="21"/>
                <w:highlight w:val="none"/>
                <w:lang w:eastAsia="zh-CN"/>
              </w:rPr>
              <w:t>采购人</w:t>
            </w:r>
            <w:r>
              <w:rPr>
                <w:rFonts w:hint="eastAsia" w:ascii="宋体" w:hAnsi="Times New Roman" w:eastAsia="宋体" w:cs="Tahoma"/>
                <w:color w:val="000000"/>
                <w:kern w:val="28"/>
                <w:sz w:val="21"/>
                <w:szCs w:val="21"/>
                <w:highlight w:val="none"/>
              </w:rPr>
              <w:t>有权拒收货物，供应商需在</w:t>
            </w:r>
            <w:r>
              <w:rPr>
                <w:rFonts w:hint="eastAsia" w:ascii="宋体" w:hAnsi="Times New Roman" w:eastAsia="宋体" w:cs="Tahoma"/>
                <w:color w:val="000000"/>
                <w:kern w:val="28"/>
                <w:sz w:val="21"/>
                <w:szCs w:val="21"/>
                <w:highlight w:val="none"/>
                <w:lang w:eastAsia="zh-CN"/>
              </w:rPr>
              <w:t>采购人</w:t>
            </w:r>
            <w:r>
              <w:rPr>
                <w:rFonts w:hint="eastAsia" w:ascii="宋体" w:hAnsi="Times New Roman" w:eastAsia="宋体" w:cs="Tahoma"/>
                <w:color w:val="000000"/>
                <w:kern w:val="28"/>
                <w:sz w:val="21"/>
                <w:szCs w:val="21"/>
                <w:highlight w:val="none"/>
              </w:rPr>
              <w:t>要求的期限内无条件更换合格产品，同时承担由此造成的一切损失。</w:t>
            </w:r>
          </w:p>
          <w:p>
            <w:pPr>
              <w:autoSpaceDE w:val="0"/>
              <w:autoSpaceDN w:val="0"/>
              <w:spacing w:beforeLines="0" w:afterLines="0" w:line="360" w:lineRule="auto"/>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rPr>
              <w:t>4、</w:t>
            </w:r>
            <w:r>
              <w:rPr>
                <w:rFonts w:hint="eastAsia" w:ascii="宋体" w:hAnsi="Times New Roman" w:eastAsia="宋体" w:cs="Tahoma"/>
                <w:color w:val="000000"/>
                <w:kern w:val="28"/>
                <w:sz w:val="21"/>
                <w:szCs w:val="21"/>
                <w:highlight w:val="none"/>
                <w:lang w:val="en-US" w:eastAsia="zh-CN" w:bidi="ar-SA"/>
              </w:rPr>
              <w:t>提供各货物在其质保期内质保服务（包退、包换、包维修服务）。如货物非因采购人的人为原因而出现质量问题或货物质量不符合采购人所规定的要求，成交供应商包换或退换包正常使用（3个工作日内完成），采购人紧急使用时24小时内完成退换。若质保期内货物发生非因采购人的人为原因而出现故障，成交供应商须24小时内到达现场维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质量要求</w:t>
            </w:r>
          </w:p>
        </w:tc>
        <w:tc>
          <w:tcPr>
            <w:tcW w:w="7690" w:type="dxa"/>
            <w:vAlign w:val="top"/>
          </w:tcPr>
          <w:p>
            <w:pPr>
              <w:pStyle w:val="36"/>
              <w:pageBreakBefore w:val="0"/>
              <w:numPr>
                <w:ilvl w:val="-1"/>
                <w:numId w:val="0"/>
              </w:numPr>
              <w:kinsoku/>
              <w:overflowPunct/>
              <w:bidi w:val="0"/>
              <w:spacing w:beforeLines="0" w:afterLines="0" w:line="360" w:lineRule="auto"/>
              <w:jc w:val="left"/>
              <w:rPr>
                <w:rFonts w:hint="eastAsia" w:ascii="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bidi="ar-SA"/>
              </w:rPr>
              <w:t>1、</w:t>
            </w:r>
            <w:r>
              <w:rPr>
                <w:rFonts w:hint="eastAsia" w:ascii="宋体" w:cs="Tahoma"/>
                <w:color w:val="000000"/>
                <w:kern w:val="28"/>
                <w:sz w:val="21"/>
                <w:szCs w:val="21"/>
                <w:highlight w:val="none"/>
                <w:lang w:val="en-US" w:eastAsia="zh-CN" w:bidi="ar-SA"/>
              </w:rPr>
              <w:t>供应商需确保其提供的成品已经通过国家质检机构的检测，并且关于有害物质的检测结果需为合格。</w:t>
            </w:r>
          </w:p>
          <w:p>
            <w:pPr>
              <w:pStyle w:val="36"/>
              <w:pageBreakBefore w:val="0"/>
              <w:numPr>
                <w:ilvl w:val="-1"/>
                <w:numId w:val="0"/>
              </w:numPr>
              <w:kinsoku/>
              <w:overflowPunct/>
              <w:bidi w:val="0"/>
              <w:spacing w:beforeLines="0" w:afterLines="0" w:line="360" w:lineRule="auto"/>
              <w:jc w:val="left"/>
              <w:rPr>
                <w:rFonts w:hint="eastAsia" w:ascii="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bidi="ar-SA"/>
              </w:rPr>
              <w:t>2、供应商报价产品的材质方面，不低于采购清单所列明的标准，产品的质量和环保性能需保障，</w:t>
            </w:r>
            <w:r>
              <w:rPr>
                <w:rFonts w:hint="eastAsia" w:cs="Tahoma"/>
                <w:color w:val="000000"/>
                <w:kern w:val="28"/>
                <w:sz w:val="21"/>
                <w:szCs w:val="21"/>
                <w:highlight w:val="none"/>
                <w:lang w:eastAsia="zh-CN" w:bidi="ar-SA"/>
              </w:rPr>
              <w:t>符合国家及行业标准。</w:t>
            </w:r>
            <w:r>
              <w:rPr>
                <w:rFonts w:hint="eastAsia" w:ascii="宋体" w:hAnsi="Times New Roman" w:eastAsia="宋体" w:cs="Tahoma"/>
                <w:color w:val="000000"/>
                <w:kern w:val="28"/>
                <w:sz w:val="21"/>
                <w:szCs w:val="21"/>
                <w:highlight w:val="none"/>
              </w:rPr>
              <w:t>保证所投（供应）货物是全新、未使用过的原厂合格正品，无任何侵权行为及缺陷隐患，可安全合法使用</w:t>
            </w:r>
            <w:r>
              <w:rPr>
                <w:rFonts w:hint="eastAsia" w:ascii="宋体" w:hAnsi="Times New Roman" w:eastAsia="宋体" w:cs="Tahoma"/>
                <w:color w:val="000000"/>
                <w:kern w:val="28"/>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违约责任</w:t>
            </w:r>
          </w:p>
        </w:tc>
        <w:tc>
          <w:tcPr>
            <w:tcW w:w="7690" w:type="dxa"/>
            <w:vAlign w:val="top"/>
          </w:tcPr>
          <w:p>
            <w:pPr>
              <w:pStyle w:val="36"/>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1、成交</w:t>
            </w:r>
            <w:r>
              <w:rPr>
                <w:rFonts w:hint="eastAsia" w:cs="Tahoma"/>
                <w:color w:val="000000"/>
                <w:kern w:val="28"/>
                <w:sz w:val="21"/>
                <w:szCs w:val="21"/>
                <w:highlight w:val="none"/>
                <w:lang w:eastAsia="zh-CN"/>
              </w:rPr>
              <w:t>供应商如不及时、不足量或拒绝供货，每延期1天，按每批次货款总额的1%向采购人偿付逾期违约金；供应商逾期</w:t>
            </w:r>
            <w:r>
              <w:rPr>
                <w:rFonts w:hint="eastAsia" w:cs="Tahoma"/>
                <w:color w:val="000000"/>
                <w:kern w:val="28"/>
                <w:sz w:val="21"/>
                <w:szCs w:val="21"/>
                <w:highlight w:val="none"/>
                <w:lang w:val="en-US" w:eastAsia="zh-CN"/>
              </w:rPr>
              <w:t>15</w:t>
            </w:r>
            <w:r>
              <w:rPr>
                <w:rFonts w:hint="eastAsia" w:cs="Tahoma"/>
                <w:color w:val="000000"/>
                <w:kern w:val="28"/>
                <w:sz w:val="21"/>
                <w:szCs w:val="21"/>
                <w:highlight w:val="none"/>
                <w:lang w:eastAsia="zh-CN"/>
              </w:rPr>
              <w:t>日仍不能完成交付并验收合格的，采购人有权解除协议，并追究</w:t>
            </w:r>
            <w:r>
              <w:rPr>
                <w:rFonts w:hint="eastAsia" w:cs="Tahoma"/>
                <w:color w:val="000000"/>
                <w:kern w:val="28"/>
                <w:sz w:val="21"/>
                <w:szCs w:val="21"/>
                <w:highlight w:val="none"/>
                <w:lang w:val="en-US" w:eastAsia="zh-CN"/>
              </w:rPr>
              <w:t>成交</w:t>
            </w:r>
            <w:r>
              <w:rPr>
                <w:rFonts w:hint="eastAsia" w:cs="Tahoma"/>
                <w:color w:val="000000"/>
                <w:kern w:val="28"/>
                <w:sz w:val="21"/>
                <w:szCs w:val="21"/>
                <w:highlight w:val="none"/>
                <w:lang w:eastAsia="zh-CN"/>
              </w:rPr>
              <w:t xml:space="preserve">供应商因此给采购人造成的全部损失。 </w:t>
            </w:r>
          </w:p>
          <w:p>
            <w:pPr>
              <w:pStyle w:val="36"/>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val="en-US" w:eastAsia="zh-CN"/>
              </w:rPr>
              <w:t>2、成交</w:t>
            </w:r>
            <w:r>
              <w:rPr>
                <w:rFonts w:hint="eastAsia" w:cs="Tahoma"/>
                <w:color w:val="000000"/>
                <w:kern w:val="28"/>
                <w:sz w:val="21"/>
                <w:szCs w:val="21"/>
                <w:highlight w:val="none"/>
                <w:lang w:eastAsia="zh-CN"/>
              </w:rPr>
              <w:t>供应商所供产品不符合采购文件约定的质量标准的，采购人有权拒收，成交供应商必须在采购人要求的时间内全部调换至合格为止，不能按时调换至合格的，采购人有权在供应商的该批次货款总金额中扣除5%的违约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572" w:type="dxa"/>
            <w:vAlign w:val="center"/>
          </w:tcPr>
          <w:p>
            <w:pPr>
              <w:pStyle w:val="36"/>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7690" w:type="dxa"/>
            <w:vAlign w:val="top"/>
          </w:tcPr>
          <w:p>
            <w:pPr>
              <w:pStyle w:val="36"/>
              <w:pageBreakBefore w:val="0"/>
              <w:kinsoku/>
              <w:overflowPunct/>
              <w:bidi w:val="0"/>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44" w:hRule="atLeast"/>
        </w:trPr>
        <w:tc>
          <w:tcPr>
            <w:tcW w:w="1572" w:type="dxa"/>
            <w:vAlign w:val="center"/>
          </w:tcPr>
          <w:p>
            <w:pPr>
              <w:pageBreakBefore w:val="0"/>
              <w:widowControl w:val="0"/>
              <w:kinsoku/>
              <w:overflowPunct/>
              <w:autoSpaceDE/>
              <w:autoSpaceDN/>
              <w:bidi w:val="0"/>
              <w:spacing w:line="360" w:lineRule="auto"/>
              <w:jc w:val="center"/>
              <w:textAlignment w:val="auto"/>
              <w:rPr>
                <w:rFonts w:hint="eastAsia" w:ascii="宋体" w:hAnsi="Times New Roman" w:eastAsia="宋体" w:cs="Tahoma"/>
                <w:b w:val="0"/>
                <w:bCs w:val="0"/>
                <w:color w:val="000000"/>
                <w:kern w:val="28"/>
                <w:sz w:val="21"/>
                <w:szCs w:val="21"/>
                <w:highlight w:val="none"/>
              </w:rPr>
            </w:pPr>
            <w:r>
              <w:rPr>
                <w:rFonts w:hint="eastAsia" w:ascii="宋体" w:hAnsi="Times New Roman" w:eastAsia="宋体" w:cs="Tahoma"/>
                <w:b/>
                <w:bCs/>
                <w:color w:val="000000"/>
                <w:kern w:val="28"/>
                <w:sz w:val="21"/>
                <w:szCs w:val="21"/>
                <w:highlight w:val="none"/>
                <w:lang w:val="en-US" w:eastAsia="zh-CN"/>
              </w:rPr>
              <w:t>报价说明</w:t>
            </w:r>
          </w:p>
        </w:tc>
        <w:tc>
          <w:tcPr>
            <w:tcW w:w="7690" w:type="dxa"/>
            <w:vAlign w:val="top"/>
          </w:tcPr>
          <w:p>
            <w:pPr>
              <w:widowControl w:val="0"/>
              <w:spacing w:line="360" w:lineRule="auto"/>
              <w:jc w:val="both"/>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1、供应商所报价格在合同执行期间是固定不变的，不得以任何理由予以变更。供应商响应报价不是固定价的响应文件将作为非实质性响应性响应而予以拒绝。</w:t>
            </w:r>
          </w:p>
          <w:p>
            <w:pPr>
              <w:widowControl w:val="0"/>
              <w:spacing w:line="360" w:lineRule="auto"/>
              <w:jc w:val="both"/>
              <w:rPr>
                <w:rFonts w:hint="eastAsia" w:ascii="宋体" w:hAnsi="Times New Roman" w:eastAsia="宋体" w:cs="Tahoma"/>
                <w:color w:val="000000"/>
                <w:kern w:val="28"/>
                <w:szCs w:val="21"/>
                <w:highlight w:val="none"/>
                <w:lang w:val="en-US" w:eastAsia="zh-CN"/>
              </w:rPr>
            </w:pPr>
            <w:r>
              <w:rPr>
                <w:rFonts w:hint="eastAsia" w:ascii="宋体" w:hAnsi="Times New Roman" w:eastAsia="宋体" w:cs="Tahoma"/>
                <w:color w:val="000000"/>
                <w:kern w:val="28"/>
                <w:sz w:val="21"/>
                <w:szCs w:val="21"/>
                <w:highlight w:val="none"/>
                <w:lang w:val="en-US" w:eastAsia="zh-CN" w:bidi="ar-SA"/>
              </w:rPr>
              <w:t>2、供应商的报价为包含本项目所需的一切费用，包括（但不限于）：货物成本、包装、仓储、运输、装卸、验收、</w:t>
            </w:r>
            <w:r>
              <w:rPr>
                <w:rFonts w:hint="eastAsia" w:ascii="宋体" w:hAnsi="Times New Roman" w:eastAsia="宋体" w:cs="Tahoma"/>
                <w:bCs w:val="0"/>
                <w:color w:val="000000"/>
                <w:kern w:val="28"/>
                <w:szCs w:val="21"/>
                <w:highlight w:val="none"/>
              </w:rPr>
              <w:t>保险</w:t>
            </w:r>
            <w:r>
              <w:rPr>
                <w:rFonts w:hint="eastAsia" w:ascii="宋体" w:hAnsi="Times New Roman" w:eastAsia="宋体" w:cs="Tahoma"/>
                <w:bCs w:val="0"/>
                <w:color w:val="000000"/>
                <w:kern w:val="28"/>
                <w:szCs w:val="21"/>
                <w:highlight w:val="none"/>
                <w:lang w:eastAsia="zh-CN"/>
              </w:rPr>
              <w:t>、</w:t>
            </w:r>
            <w:r>
              <w:rPr>
                <w:rFonts w:hint="eastAsia" w:ascii="宋体" w:hAnsi="Times New Roman" w:eastAsia="宋体" w:cs="Tahoma"/>
                <w:bCs w:val="0"/>
                <w:color w:val="000000"/>
                <w:kern w:val="28"/>
                <w:szCs w:val="21"/>
                <w:highlight w:val="none"/>
              </w:rPr>
              <w:t>加工</w:t>
            </w:r>
            <w:r>
              <w:rPr>
                <w:rFonts w:hint="eastAsia" w:ascii="宋体" w:hAnsi="Times New Roman" w:eastAsia="宋体" w:cs="Tahoma"/>
                <w:bCs w:val="0"/>
                <w:color w:val="000000"/>
                <w:kern w:val="28"/>
                <w:szCs w:val="21"/>
                <w:highlight w:val="none"/>
                <w:lang w:eastAsia="zh-CN"/>
              </w:rPr>
              <w:t>费</w:t>
            </w:r>
            <w:r>
              <w:rPr>
                <w:rFonts w:hint="eastAsia" w:ascii="宋体" w:hAnsi="Times New Roman" w:eastAsia="宋体" w:cs="Tahoma"/>
                <w:color w:val="000000"/>
                <w:kern w:val="28"/>
                <w:sz w:val="21"/>
                <w:szCs w:val="21"/>
                <w:highlight w:val="none"/>
                <w:lang w:val="en-US" w:eastAsia="zh-CN" w:bidi="ar-SA"/>
              </w:rPr>
              <w:t>等所有含税费用。供应商漏报或不报，采购人将视为该漏报或不报部分的费用已包括在已报的报价中而不予支付。</w:t>
            </w:r>
          </w:p>
          <w:p>
            <w:pPr>
              <w:widowControl w:val="0"/>
              <w:spacing w:line="360" w:lineRule="auto"/>
              <w:jc w:val="both"/>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3、供应商须对所有内容进行响应，不得只对部分内容响应，成交供应商不得再以任何方式转包或分包本项目。</w:t>
            </w:r>
          </w:p>
          <w:p>
            <w:pPr>
              <w:spacing w:line="360" w:lineRule="auto"/>
              <w:rPr>
                <w:rFonts w:hint="eastAsia" w:ascii="宋体" w:hAnsi="Times New Roman" w:eastAsia="宋体" w:cs="Tahoma"/>
                <w:color w:val="000000"/>
                <w:kern w:val="28"/>
                <w:sz w:val="21"/>
                <w:szCs w:val="21"/>
                <w:highlight w:val="none"/>
                <w:lang w:val="en-US" w:eastAsia="zh-CN"/>
              </w:rPr>
            </w:pPr>
            <w:r>
              <w:rPr>
                <w:rFonts w:hint="eastAsia" w:ascii="宋体" w:hAnsi="Times New Roman" w:eastAsia="宋体" w:cs="Tahoma"/>
                <w:color w:val="000000"/>
                <w:kern w:val="28"/>
                <w:sz w:val="21"/>
                <w:szCs w:val="21"/>
                <w:highlight w:val="none"/>
                <w:lang w:val="en-US" w:eastAsia="zh-CN"/>
              </w:rPr>
              <w:t>4、报价格式详见附件2，</w:t>
            </w:r>
            <w:r>
              <w:rPr>
                <w:rFonts w:hint="eastAsia" w:ascii="宋体" w:hAnsi="Times New Roman" w:eastAsia="宋体" w:cs="Tahoma"/>
                <w:color w:val="000000"/>
                <w:kern w:val="28"/>
                <w:sz w:val="21"/>
                <w:szCs w:val="21"/>
                <w:highlight w:val="none"/>
                <w:lang w:val="en-US" w:eastAsia="zh-CN" w:bidi="ar-SA"/>
              </w:rPr>
              <w:t>本项目采用统一折扣率进行报价，供应商应根据采购清单中所有货物的单价最高限价，提供一个固定且唯一的折扣率，不接受有选择性的或含区间的报价，折扣率报价范围：0%＜折扣率≤100%，不能为负数，否则按无效报价处理。</w:t>
            </w:r>
          </w:p>
        </w:tc>
      </w:tr>
    </w:tbl>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p>
      <w:pPr>
        <w:widowControl/>
        <w:autoSpaceDE w:val="0"/>
        <w:autoSpaceDN w:val="0"/>
        <w:spacing w:line="460" w:lineRule="exact"/>
        <w:ind w:firstLine="420" w:firstLineChars="200"/>
        <w:jc w:val="left"/>
        <w:textAlignment w:val="bottom"/>
        <w:rPr>
          <w:rFonts w:hint="default" w:ascii="宋体" w:hAnsi="宋体" w:eastAsia="宋体" w:cs="Times New Roman"/>
          <w:szCs w:val="21"/>
          <w:lang w:val="en-US" w:eastAsia="zh-CN"/>
        </w:rPr>
      </w:pPr>
    </w:p>
    <w:bookmarkEnd w:id="1"/>
    <w:bookmarkEnd w:id="2"/>
    <w:bookmarkEnd w:id="3"/>
    <w:p>
      <w:pPr>
        <w:spacing w:line="360" w:lineRule="auto"/>
        <w:ind w:firstLine="420" w:firstLineChars="0"/>
        <w:rPr>
          <w:rFonts w:hint="eastAsia"/>
        </w:rPr>
      </w:pPr>
    </w:p>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18"/>
      </w:rPr>
    </w:pPr>
    <w:r>
      <w:fldChar w:fldCharType="begin"/>
    </w:r>
    <w:r>
      <w:rPr>
        <w:rStyle w:val="18"/>
      </w:rPr>
      <w:instrText xml:space="preserve">PAGE  </w:instrText>
    </w:r>
    <w: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857AC"/>
    <w:multiLevelType w:val="singleLevel"/>
    <w:tmpl w:val="801857AC"/>
    <w:lvl w:ilvl="0" w:tentative="0">
      <w:start w:val="1"/>
      <w:numFmt w:val="chineseCounting"/>
      <w:suff w:val="nothing"/>
      <w:lvlText w:val="%1、"/>
      <w:lvlJc w:val="left"/>
      <w:rPr>
        <w:rFonts w:hint="eastAsia"/>
      </w:rPr>
    </w:lvl>
  </w:abstractNum>
  <w:abstractNum w:abstractNumId="1">
    <w:nsid w:val="A42B4C5E"/>
    <w:multiLevelType w:val="singleLevel"/>
    <w:tmpl w:val="A42B4C5E"/>
    <w:lvl w:ilvl="0" w:tentative="0">
      <w:start w:val="1"/>
      <w:numFmt w:val="decimal"/>
      <w:suff w:val="nothing"/>
      <w:lvlText w:val="%1、"/>
      <w:lvlJc w:val="left"/>
    </w:lvl>
  </w:abstractNum>
  <w:abstractNum w:abstractNumId="2">
    <w:nsid w:val="B15EC075"/>
    <w:multiLevelType w:val="singleLevel"/>
    <w:tmpl w:val="B15EC075"/>
    <w:lvl w:ilvl="0" w:tentative="0">
      <w:start w:val="1"/>
      <w:numFmt w:val="decimal"/>
      <w:suff w:val="nothing"/>
      <w:lvlText w:val="%1、"/>
      <w:lvlJc w:val="left"/>
    </w:lvl>
  </w:abstractNum>
  <w:abstractNum w:abstractNumId="3">
    <w:nsid w:val="F310CB97"/>
    <w:multiLevelType w:val="singleLevel"/>
    <w:tmpl w:val="F310CB97"/>
    <w:lvl w:ilvl="0" w:tentative="0">
      <w:start w:val="1"/>
      <w:numFmt w:val="decimal"/>
      <w:suff w:val="nothing"/>
      <w:lvlText w:val="%1、"/>
      <w:lvlJc w:val="left"/>
    </w:lvl>
  </w:abstractNum>
  <w:abstractNum w:abstractNumId="4">
    <w:nsid w:val="620B0C09"/>
    <w:multiLevelType w:val="multilevel"/>
    <w:tmpl w:val="620B0C09"/>
    <w:lvl w:ilvl="0" w:tentative="0">
      <w:start w:val="1"/>
      <w:numFmt w:val="chineseCountingThousand"/>
      <w:pStyle w:val="2"/>
      <w:suff w:val="space"/>
      <w:lvlText w:val="第%1部分"/>
      <w:lvlJc w:val="left"/>
      <w:pPr>
        <w:ind w:left="425" w:hanging="425"/>
      </w:pPr>
      <w:rPr>
        <w:rFonts w:hint="eastAsia" w:ascii="黑体" w:eastAsia="黑体"/>
        <w:sz w:val="44"/>
      </w:rPr>
    </w:lvl>
    <w:lvl w:ilvl="1" w:tentative="0">
      <w:start w:val="1"/>
      <w:numFmt w:val="decimal"/>
      <w:isLgl/>
      <w:suff w:val="space"/>
      <w:lvlText w:val="%1.%2"/>
      <w:lvlJc w:val="left"/>
      <w:pPr>
        <w:ind w:left="0" w:firstLine="0"/>
      </w:pPr>
      <w:rPr>
        <w:rFonts w:hint="eastAsia" w:ascii="黑体" w:eastAsia="黑体"/>
        <w:sz w:val="28"/>
      </w:rPr>
    </w:lvl>
    <w:lvl w:ilvl="2" w:tentative="0">
      <w:start w:val="1"/>
      <w:numFmt w:val="decimal"/>
      <w:isLgl/>
      <w:suff w:val="space"/>
      <w:lvlText w:val="%1.%2.%3"/>
      <w:lvlJc w:val="left"/>
      <w:pPr>
        <w:ind w:left="0" w:firstLine="0"/>
      </w:pPr>
      <w:rPr>
        <w:rFonts w:hint="eastAsia" w:ascii="宋体" w:eastAsia="宋体"/>
        <w:sz w:val="21"/>
        <w:szCs w:val="21"/>
      </w:rPr>
    </w:lvl>
    <w:lvl w:ilvl="3" w:tentative="0">
      <w:start w:val="1"/>
      <w:numFmt w:val="decimal"/>
      <w:pStyle w:val="5"/>
      <w:isLgl/>
      <w:suff w:val="space"/>
      <w:lvlText w:val="%4."/>
      <w:lvlJc w:val="left"/>
      <w:pPr>
        <w:ind w:left="0" w:firstLine="680"/>
      </w:pPr>
      <w:rPr>
        <w:rFonts w:hint="eastAsia" w:ascii="宋体" w:eastAsia="宋体"/>
        <w:sz w:val="28"/>
      </w:rPr>
    </w:lvl>
    <w:lvl w:ilvl="4" w:tentative="0">
      <w:start w:val="1"/>
      <w:numFmt w:val="decimal"/>
      <w:pStyle w:val="6"/>
      <w:isLgl/>
      <w:suff w:val="space"/>
      <w:lvlText w:val="&lt;%5&gt;"/>
      <w:lvlJc w:val="left"/>
      <w:pPr>
        <w:ind w:left="0" w:firstLine="567"/>
      </w:pPr>
      <w:rPr>
        <w:rFonts w:hint="eastAsia" w:ascii="宋体" w:eastAsia="宋体"/>
        <w:sz w:val="28"/>
      </w:rPr>
    </w:lvl>
    <w:lvl w:ilvl="5" w:tentative="0">
      <w:start w:val="1"/>
      <w:numFmt w:val="upperLetter"/>
      <w:pStyle w:val="7"/>
      <w:suff w:val="space"/>
      <w:lvlText w:val="%6."/>
      <w:lvlJc w:val="left"/>
      <w:pPr>
        <w:ind w:left="0" w:firstLine="680"/>
      </w:pPr>
      <w:rPr>
        <w:rFonts w:hint="eastAsia" w:ascii="宋体" w:eastAsia="宋体"/>
        <w:sz w:val="28"/>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CCA"/>
    <w:rsid w:val="000367C1"/>
    <w:rsid w:val="00041595"/>
    <w:rsid w:val="00050AB9"/>
    <w:rsid w:val="00053368"/>
    <w:rsid w:val="00054DA2"/>
    <w:rsid w:val="000568E5"/>
    <w:rsid w:val="000702E4"/>
    <w:rsid w:val="00086DE4"/>
    <w:rsid w:val="000A5F0D"/>
    <w:rsid w:val="000C49BC"/>
    <w:rsid w:val="000C504E"/>
    <w:rsid w:val="000E09F8"/>
    <w:rsid w:val="000E2EBC"/>
    <w:rsid w:val="000F7684"/>
    <w:rsid w:val="00116B37"/>
    <w:rsid w:val="00131B42"/>
    <w:rsid w:val="0013349C"/>
    <w:rsid w:val="00140C6E"/>
    <w:rsid w:val="00150876"/>
    <w:rsid w:val="0015219A"/>
    <w:rsid w:val="001529DA"/>
    <w:rsid w:val="00172760"/>
    <w:rsid w:val="00184D21"/>
    <w:rsid w:val="001A78AD"/>
    <w:rsid w:val="001B007F"/>
    <w:rsid w:val="001C65C3"/>
    <w:rsid w:val="001E1FB5"/>
    <w:rsid w:val="001E7FA6"/>
    <w:rsid w:val="001F0EA9"/>
    <w:rsid w:val="001F3254"/>
    <w:rsid w:val="002025BD"/>
    <w:rsid w:val="00204EA0"/>
    <w:rsid w:val="002316C5"/>
    <w:rsid w:val="0024654A"/>
    <w:rsid w:val="00250B5A"/>
    <w:rsid w:val="00264457"/>
    <w:rsid w:val="00293DC4"/>
    <w:rsid w:val="002F06E8"/>
    <w:rsid w:val="002F15C0"/>
    <w:rsid w:val="002F2E43"/>
    <w:rsid w:val="002F704E"/>
    <w:rsid w:val="0030387C"/>
    <w:rsid w:val="00312E95"/>
    <w:rsid w:val="00321083"/>
    <w:rsid w:val="00324410"/>
    <w:rsid w:val="00325378"/>
    <w:rsid w:val="0034169A"/>
    <w:rsid w:val="0038675A"/>
    <w:rsid w:val="00391491"/>
    <w:rsid w:val="003A4577"/>
    <w:rsid w:val="003B6578"/>
    <w:rsid w:val="003B6C79"/>
    <w:rsid w:val="003C2F57"/>
    <w:rsid w:val="003F017B"/>
    <w:rsid w:val="004019C1"/>
    <w:rsid w:val="004037BF"/>
    <w:rsid w:val="00442A3E"/>
    <w:rsid w:val="004565B9"/>
    <w:rsid w:val="00457ACA"/>
    <w:rsid w:val="0047301C"/>
    <w:rsid w:val="00495D64"/>
    <w:rsid w:val="004A20C0"/>
    <w:rsid w:val="004A27FD"/>
    <w:rsid w:val="004B4AD5"/>
    <w:rsid w:val="004D362E"/>
    <w:rsid w:val="004D67F1"/>
    <w:rsid w:val="004E7DBD"/>
    <w:rsid w:val="004F0797"/>
    <w:rsid w:val="004F1462"/>
    <w:rsid w:val="004F704A"/>
    <w:rsid w:val="0051314E"/>
    <w:rsid w:val="00533C5E"/>
    <w:rsid w:val="00537E0A"/>
    <w:rsid w:val="005423F1"/>
    <w:rsid w:val="00542633"/>
    <w:rsid w:val="00560489"/>
    <w:rsid w:val="005825E8"/>
    <w:rsid w:val="005A2E5E"/>
    <w:rsid w:val="005A53DB"/>
    <w:rsid w:val="005B1096"/>
    <w:rsid w:val="005C34CB"/>
    <w:rsid w:val="005E4D9F"/>
    <w:rsid w:val="00621FF8"/>
    <w:rsid w:val="006223E8"/>
    <w:rsid w:val="00625A10"/>
    <w:rsid w:val="0063558C"/>
    <w:rsid w:val="0064088C"/>
    <w:rsid w:val="00655A5F"/>
    <w:rsid w:val="00670421"/>
    <w:rsid w:val="00671EF1"/>
    <w:rsid w:val="006A359B"/>
    <w:rsid w:val="006D0DD8"/>
    <w:rsid w:val="006D4D5C"/>
    <w:rsid w:val="006D5F68"/>
    <w:rsid w:val="006D631E"/>
    <w:rsid w:val="006F28F7"/>
    <w:rsid w:val="00710738"/>
    <w:rsid w:val="00720FB8"/>
    <w:rsid w:val="0072257B"/>
    <w:rsid w:val="00726534"/>
    <w:rsid w:val="00733CA7"/>
    <w:rsid w:val="007471FC"/>
    <w:rsid w:val="00755086"/>
    <w:rsid w:val="00755279"/>
    <w:rsid w:val="00761A1C"/>
    <w:rsid w:val="00776593"/>
    <w:rsid w:val="00780670"/>
    <w:rsid w:val="007A1BFA"/>
    <w:rsid w:val="007B6AFC"/>
    <w:rsid w:val="007C2986"/>
    <w:rsid w:val="007D7BCA"/>
    <w:rsid w:val="007F7251"/>
    <w:rsid w:val="008426C0"/>
    <w:rsid w:val="00860F44"/>
    <w:rsid w:val="00876908"/>
    <w:rsid w:val="008873DD"/>
    <w:rsid w:val="00890BCC"/>
    <w:rsid w:val="008931BD"/>
    <w:rsid w:val="00894F73"/>
    <w:rsid w:val="008A123B"/>
    <w:rsid w:val="008B6914"/>
    <w:rsid w:val="008B7348"/>
    <w:rsid w:val="008C5E8D"/>
    <w:rsid w:val="008D0644"/>
    <w:rsid w:val="009034C8"/>
    <w:rsid w:val="009378B4"/>
    <w:rsid w:val="009440C8"/>
    <w:rsid w:val="00954615"/>
    <w:rsid w:val="00957062"/>
    <w:rsid w:val="00963A45"/>
    <w:rsid w:val="009769B9"/>
    <w:rsid w:val="00980116"/>
    <w:rsid w:val="009937A8"/>
    <w:rsid w:val="00994DAC"/>
    <w:rsid w:val="0099531C"/>
    <w:rsid w:val="00996AE6"/>
    <w:rsid w:val="009B6829"/>
    <w:rsid w:val="009C4EF0"/>
    <w:rsid w:val="009D4A66"/>
    <w:rsid w:val="009E7B06"/>
    <w:rsid w:val="009F0EB0"/>
    <w:rsid w:val="009F5AFF"/>
    <w:rsid w:val="009F728A"/>
    <w:rsid w:val="00A16520"/>
    <w:rsid w:val="00A330D6"/>
    <w:rsid w:val="00A33D54"/>
    <w:rsid w:val="00A562A4"/>
    <w:rsid w:val="00A9033D"/>
    <w:rsid w:val="00AA343F"/>
    <w:rsid w:val="00AC4DE8"/>
    <w:rsid w:val="00AD75BB"/>
    <w:rsid w:val="00AF3C57"/>
    <w:rsid w:val="00AF498F"/>
    <w:rsid w:val="00B210CF"/>
    <w:rsid w:val="00B229F7"/>
    <w:rsid w:val="00B2612F"/>
    <w:rsid w:val="00B312A5"/>
    <w:rsid w:val="00B32841"/>
    <w:rsid w:val="00B42F75"/>
    <w:rsid w:val="00B62042"/>
    <w:rsid w:val="00B83138"/>
    <w:rsid w:val="00B92B6E"/>
    <w:rsid w:val="00BB22FA"/>
    <w:rsid w:val="00BB4314"/>
    <w:rsid w:val="00BD797A"/>
    <w:rsid w:val="00BE2EA8"/>
    <w:rsid w:val="00BE5388"/>
    <w:rsid w:val="00C61B85"/>
    <w:rsid w:val="00C73A36"/>
    <w:rsid w:val="00C7443D"/>
    <w:rsid w:val="00C92BF1"/>
    <w:rsid w:val="00C93E15"/>
    <w:rsid w:val="00CC11B0"/>
    <w:rsid w:val="00CC6D29"/>
    <w:rsid w:val="00CD0B49"/>
    <w:rsid w:val="00CD4E02"/>
    <w:rsid w:val="00CD7900"/>
    <w:rsid w:val="00CE1BE2"/>
    <w:rsid w:val="00CE4FC0"/>
    <w:rsid w:val="00CF2C48"/>
    <w:rsid w:val="00D02511"/>
    <w:rsid w:val="00D03501"/>
    <w:rsid w:val="00D12AE8"/>
    <w:rsid w:val="00D3527E"/>
    <w:rsid w:val="00D5152F"/>
    <w:rsid w:val="00D53C0F"/>
    <w:rsid w:val="00D747AD"/>
    <w:rsid w:val="00D9594D"/>
    <w:rsid w:val="00DA3BF0"/>
    <w:rsid w:val="00DC0DDA"/>
    <w:rsid w:val="00DC224A"/>
    <w:rsid w:val="00DE5CD0"/>
    <w:rsid w:val="00E05157"/>
    <w:rsid w:val="00E10048"/>
    <w:rsid w:val="00E33138"/>
    <w:rsid w:val="00E40AED"/>
    <w:rsid w:val="00E422D0"/>
    <w:rsid w:val="00E64444"/>
    <w:rsid w:val="00E70910"/>
    <w:rsid w:val="00E804A2"/>
    <w:rsid w:val="00EE7F61"/>
    <w:rsid w:val="00EF7E47"/>
    <w:rsid w:val="00F04930"/>
    <w:rsid w:val="00F12022"/>
    <w:rsid w:val="00F14FE7"/>
    <w:rsid w:val="00F158A4"/>
    <w:rsid w:val="00F40736"/>
    <w:rsid w:val="00F47BE4"/>
    <w:rsid w:val="00F504E4"/>
    <w:rsid w:val="00F55CCC"/>
    <w:rsid w:val="00F67F3F"/>
    <w:rsid w:val="00F96B23"/>
    <w:rsid w:val="00FA73C2"/>
    <w:rsid w:val="00FB283B"/>
    <w:rsid w:val="00FC5D3F"/>
    <w:rsid w:val="00FD2809"/>
    <w:rsid w:val="00FD6FA7"/>
    <w:rsid w:val="00FE3DCF"/>
    <w:rsid w:val="01644AA5"/>
    <w:rsid w:val="01EA2A52"/>
    <w:rsid w:val="02F7451C"/>
    <w:rsid w:val="03405A86"/>
    <w:rsid w:val="03476309"/>
    <w:rsid w:val="040B7C84"/>
    <w:rsid w:val="0490455D"/>
    <w:rsid w:val="04B74F8A"/>
    <w:rsid w:val="051544F5"/>
    <w:rsid w:val="05706FA0"/>
    <w:rsid w:val="05883A8F"/>
    <w:rsid w:val="059C668F"/>
    <w:rsid w:val="05A61860"/>
    <w:rsid w:val="05A6341C"/>
    <w:rsid w:val="06DF2E6F"/>
    <w:rsid w:val="06F0403F"/>
    <w:rsid w:val="077C7371"/>
    <w:rsid w:val="07AD288C"/>
    <w:rsid w:val="0B562E85"/>
    <w:rsid w:val="0CCD163B"/>
    <w:rsid w:val="0CE54DD5"/>
    <w:rsid w:val="0D2E16C2"/>
    <w:rsid w:val="0DD03729"/>
    <w:rsid w:val="0E044049"/>
    <w:rsid w:val="1016262F"/>
    <w:rsid w:val="109D58E3"/>
    <w:rsid w:val="10A05CF9"/>
    <w:rsid w:val="10BA7C2D"/>
    <w:rsid w:val="11253591"/>
    <w:rsid w:val="11680A35"/>
    <w:rsid w:val="116D1745"/>
    <w:rsid w:val="11D85B5D"/>
    <w:rsid w:val="125D4B35"/>
    <w:rsid w:val="13E96B19"/>
    <w:rsid w:val="14781735"/>
    <w:rsid w:val="15653CC3"/>
    <w:rsid w:val="164E3096"/>
    <w:rsid w:val="181F6584"/>
    <w:rsid w:val="185537F9"/>
    <w:rsid w:val="18B47123"/>
    <w:rsid w:val="18DD6B41"/>
    <w:rsid w:val="19157D84"/>
    <w:rsid w:val="196C266E"/>
    <w:rsid w:val="1A1F326C"/>
    <w:rsid w:val="1A610916"/>
    <w:rsid w:val="1A9A4074"/>
    <w:rsid w:val="1B2977EF"/>
    <w:rsid w:val="1B835872"/>
    <w:rsid w:val="1DBB1D54"/>
    <w:rsid w:val="1DDA7353"/>
    <w:rsid w:val="1E076382"/>
    <w:rsid w:val="1E697D41"/>
    <w:rsid w:val="1E814CE4"/>
    <w:rsid w:val="1EB04595"/>
    <w:rsid w:val="1F9A1D72"/>
    <w:rsid w:val="20351124"/>
    <w:rsid w:val="225F2F42"/>
    <w:rsid w:val="22F17478"/>
    <w:rsid w:val="22F84FCF"/>
    <w:rsid w:val="23CB0175"/>
    <w:rsid w:val="24B3311D"/>
    <w:rsid w:val="24D112C4"/>
    <w:rsid w:val="251F6380"/>
    <w:rsid w:val="26642547"/>
    <w:rsid w:val="26D1337E"/>
    <w:rsid w:val="2727621C"/>
    <w:rsid w:val="28F864B8"/>
    <w:rsid w:val="298B36EE"/>
    <w:rsid w:val="2B82491F"/>
    <w:rsid w:val="2BA40B3F"/>
    <w:rsid w:val="2BBA7506"/>
    <w:rsid w:val="2C7A3687"/>
    <w:rsid w:val="2D7D57BB"/>
    <w:rsid w:val="2E072F74"/>
    <w:rsid w:val="2E565D03"/>
    <w:rsid w:val="2EF11309"/>
    <w:rsid w:val="30147E13"/>
    <w:rsid w:val="3044137C"/>
    <w:rsid w:val="322F59CA"/>
    <w:rsid w:val="324C682F"/>
    <w:rsid w:val="327F30E1"/>
    <w:rsid w:val="32DB50A5"/>
    <w:rsid w:val="32E31764"/>
    <w:rsid w:val="335A168C"/>
    <w:rsid w:val="33911978"/>
    <w:rsid w:val="33C2187C"/>
    <w:rsid w:val="35722C2E"/>
    <w:rsid w:val="36C16458"/>
    <w:rsid w:val="36C70CCB"/>
    <w:rsid w:val="37214136"/>
    <w:rsid w:val="387E5EAE"/>
    <w:rsid w:val="38B15019"/>
    <w:rsid w:val="38D26FCB"/>
    <w:rsid w:val="39023DFA"/>
    <w:rsid w:val="393B4520"/>
    <w:rsid w:val="39431493"/>
    <w:rsid w:val="399E4DA5"/>
    <w:rsid w:val="39B9276C"/>
    <w:rsid w:val="3A051976"/>
    <w:rsid w:val="3AE55A32"/>
    <w:rsid w:val="3AFD60A1"/>
    <w:rsid w:val="3B927F74"/>
    <w:rsid w:val="3C4A67AB"/>
    <w:rsid w:val="3C4E09B0"/>
    <w:rsid w:val="3DC25DBC"/>
    <w:rsid w:val="3E8071CF"/>
    <w:rsid w:val="3EE625E5"/>
    <w:rsid w:val="3F972F71"/>
    <w:rsid w:val="3FFE219F"/>
    <w:rsid w:val="40502DFC"/>
    <w:rsid w:val="40BC04D5"/>
    <w:rsid w:val="41627272"/>
    <w:rsid w:val="424C0551"/>
    <w:rsid w:val="44581177"/>
    <w:rsid w:val="4503057B"/>
    <w:rsid w:val="46FA3881"/>
    <w:rsid w:val="47502F51"/>
    <w:rsid w:val="475F51F4"/>
    <w:rsid w:val="4802461E"/>
    <w:rsid w:val="48254C52"/>
    <w:rsid w:val="48724BD7"/>
    <w:rsid w:val="49FC34AE"/>
    <w:rsid w:val="4A0475CB"/>
    <w:rsid w:val="4A6F7C28"/>
    <w:rsid w:val="4A9078A2"/>
    <w:rsid w:val="4AF8171A"/>
    <w:rsid w:val="4C3B36B6"/>
    <w:rsid w:val="4DAB5DC0"/>
    <w:rsid w:val="4E7C5700"/>
    <w:rsid w:val="50075E26"/>
    <w:rsid w:val="50917A95"/>
    <w:rsid w:val="50CD6382"/>
    <w:rsid w:val="5193081F"/>
    <w:rsid w:val="51BA5FA0"/>
    <w:rsid w:val="52921486"/>
    <w:rsid w:val="5315677F"/>
    <w:rsid w:val="537E1BD0"/>
    <w:rsid w:val="54607AF2"/>
    <w:rsid w:val="559145C3"/>
    <w:rsid w:val="55F70F38"/>
    <w:rsid w:val="570A479C"/>
    <w:rsid w:val="57612AE7"/>
    <w:rsid w:val="5772338C"/>
    <w:rsid w:val="580E443B"/>
    <w:rsid w:val="585761B6"/>
    <w:rsid w:val="58810299"/>
    <w:rsid w:val="58B96B93"/>
    <w:rsid w:val="58D52413"/>
    <w:rsid w:val="590D02DF"/>
    <w:rsid w:val="596F4FAE"/>
    <w:rsid w:val="59E551A6"/>
    <w:rsid w:val="5AA25250"/>
    <w:rsid w:val="5AD84B02"/>
    <w:rsid w:val="5B2D6602"/>
    <w:rsid w:val="5B870FDA"/>
    <w:rsid w:val="5B903137"/>
    <w:rsid w:val="5C2C45DC"/>
    <w:rsid w:val="5C6F74CC"/>
    <w:rsid w:val="5CF651CA"/>
    <w:rsid w:val="5D924A1A"/>
    <w:rsid w:val="5DC0464C"/>
    <w:rsid w:val="5EA031AD"/>
    <w:rsid w:val="5F1D5F64"/>
    <w:rsid w:val="5FB52168"/>
    <w:rsid w:val="5FBE64C7"/>
    <w:rsid w:val="5FC87301"/>
    <w:rsid w:val="60B421CF"/>
    <w:rsid w:val="61445220"/>
    <w:rsid w:val="616D2301"/>
    <w:rsid w:val="61A510F5"/>
    <w:rsid w:val="620F4B7B"/>
    <w:rsid w:val="62A273F2"/>
    <w:rsid w:val="63396439"/>
    <w:rsid w:val="638715A8"/>
    <w:rsid w:val="638B2482"/>
    <w:rsid w:val="639666BE"/>
    <w:rsid w:val="64A72804"/>
    <w:rsid w:val="64C02D78"/>
    <w:rsid w:val="64E64363"/>
    <w:rsid w:val="6506581F"/>
    <w:rsid w:val="6567723C"/>
    <w:rsid w:val="657A5707"/>
    <w:rsid w:val="66FC0566"/>
    <w:rsid w:val="676762D5"/>
    <w:rsid w:val="67E550AD"/>
    <w:rsid w:val="6914391C"/>
    <w:rsid w:val="693078E5"/>
    <w:rsid w:val="69EC2FEE"/>
    <w:rsid w:val="6A8F7F00"/>
    <w:rsid w:val="6C4E04FE"/>
    <w:rsid w:val="6CE25252"/>
    <w:rsid w:val="6E985C34"/>
    <w:rsid w:val="6EB300D0"/>
    <w:rsid w:val="6EF62DAD"/>
    <w:rsid w:val="6FC82698"/>
    <w:rsid w:val="70A1695E"/>
    <w:rsid w:val="716D548D"/>
    <w:rsid w:val="723824EF"/>
    <w:rsid w:val="72626F0F"/>
    <w:rsid w:val="72E80413"/>
    <w:rsid w:val="73093820"/>
    <w:rsid w:val="744D435B"/>
    <w:rsid w:val="750D3A7E"/>
    <w:rsid w:val="755D481A"/>
    <w:rsid w:val="75EA455F"/>
    <w:rsid w:val="75F36172"/>
    <w:rsid w:val="76225AD9"/>
    <w:rsid w:val="7624284A"/>
    <w:rsid w:val="764F1860"/>
    <w:rsid w:val="76752849"/>
    <w:rsid w:val="76C97CB8"/>
    <w:rsid w:val="76F02D71"/>
    <w:rsid w:val="7840675B"/>
    <w:rsid w:val="78D22C65"/>
    <w:rsid w:val="78FD287C"/>
    <w:rsid w:val="7A3D0439"/>
    <w:rsid w:val="7B79087A"/>
    <w:rsid w:val="7BB55FE6"/>
    <w:rsid w:val="7C1D470C"/>
    <w:rsid w:val="7CF6260D"/>
    <w:rsid w:val="7D2F15A6"/>
    <w:rsid w:val="7D462BD2"/>
    <w:rsid w:val="7E8578A0"/>
    <w:rsid w:val="7F853E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autoSpaceDE w:val="0"/>
      <w:autoSpaceDN w:val="0"/>
      <w:adjustRightInd w:val="0"/>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numPr>
        <w:ilvl w:val="3"/>
        <w:numId w:val="1"/>
      </w:numPr>
      <w:outlineLvl w:val="3"/>
    </w:pPr>
    <w:rPr>
      <w:rFonts w:ascii="宋体"/>
      <w:color w:val="0000FF"/>
      <w:sz w:val="28"/>
      <w:szCs w:val="20"/>
    </w:rPr>
  </w:style>
  <w:style w:type="paragraph" w:styleId="6">
    <w:name w:val="heading 5"/>
    <w:basedOn w:val="1"/>
    <w:next w:val="1"/>
    <w:qFormat/>
    <w:uiPriority w:val="0"/>
    <w:pPr>
      <w:numPr>
        <w:ilvl w:val="4"/>
        <w:numId w:val="1"/>
      </w:numPr>
      <w:spacing w:before="120"/>
      <w:ind w:firstLine="540"/>
      <w:outlineLvl w:val="4"/>
    </w:pPr>
    <w:rPr>
      <w:rFonts w:ascii="宋体"/>
      <w:b/>
      <w:color w:val="0000FF"/>
      <w:sz w:val="28"/>
      <w:szCs w:val="20"/>
    </w:rPr>
  </w:style>
  <w:style w:type="paragraph" w:styleId="7">
    <w:name w:val="heading 6"/>
    <w:basedOn w:val="1"/>
    <w:next w:val="1"/>
    <w:qFormat/>
    <w:uiPriority w:val="0"/>
    <w:pPr>
      <w:numPr>
        <w:ilvl w:val="5"/>
        <w:numId w:val="1"/>
      </w:numPr>
      <w:outlineLvl w:val="5"/>
    </w:pPr>
    <w:rPr>
      <w:color w:val="0000FF"/>
      <w:sz w:val="28"/>
      <w:szCs w:val="20"/>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8">
    <w:name w:val="Body Text First Indent"/>
    <w:basedOn w:val="9"/>
    <w:next w:val="10"/>
    <w:qFormat/>
    <w:uiPriority w:val="0"/>
    <w:pPr>
      <w:widowControl w:val="0"/>
      <w:ind w:firstLine="420" w:firstLineChars="100"/>
      <w:jc w:val="both"/>
    </w:pPr>
    <w:rPr>
      <w:kern w:val="2"/>
      <w:szCs w:val="24"/>
    </w:rPr>
  </w:style>
  <w:style w:type="paragraph" w:styleId="9">
    <w:name w:val="Body Text"/>
    <w:basedOn w:val="1"/>
    <w:next w:val="8"/>
    <w:qFormat/>
    <w:uiPriority w:val="0"/>
    <w:rPr>
      <w:rFonts w:ascii="宋体" w:hAnsi="宋体"/>
      <w:color w:val="0000FF"/>
      <w:sz w:val="28"/>
    </w:rPr>
  </w:style>
  <w:style w:type="paragraph" w:styleId="10">
    <w:name w:val="Body Text First Indent 2"/>
    <w:basedOn w:val="11"/>
    <w:next w:val="1"/>
    <w:qFormat/>
    <w:uiPriority w:val="0"/>
    <w:pPr>
      <w:widowControl w:val="0"/>
      <w:ind w:firstLine="420" w:firstLineChars="200"/>
      <w:jc w:val="both"/>
    </w:pPr>
    <w:rPr>
      <w:kern w:val="2"/>
      <w:szCs w:val="24"/>
    </w:rPr>
  </w:style>
  <w:style w:type="paragraph" w:styleId="11">
    <w:name w:val="Body Text Indent"/>
    <w:basedOn w:val="1"/>
    <w:qFormat/>
    <w:uiPriority w:val="0"/>
    <w:pPr>
      <w:spacing w:after="120"/>
      <w:ind w:left="420" w:leftChars="200"/>
    </w:pPr>
  </w:style>
  <w:style w:type="paragraph" w:styleId="12">
    <w:name w:val="table of authorities"/>
    <w:basedOn w:val="1"/>
    <w:next w:val="1"/>
    <w:qFormat/>
    <w:uiPriority w:val="0"/>
    <w:pPr>
      <w:ind w:left="420" w:leftChars="200"/>
    </w:pPr>
  </w:style>
  <w:style w:type="paragraph" w:styleId="13">
    <w:name w:val="annotation text"/>
    <w:basedOn w:val="1"/>
    <w:semiHidden/>
    <w:qFormat/>
    <w:uiPriority w:val="0"/>
    <w:pPr>
      <w:jc w:val="left"/>
    </w:pPr>
    <w:rPr>
      <w:color w:val="0000FF"/>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semiHidden/>
    <w:qFormat/>
    <w:uiPriority w:val="0"/>
    <w:rPr>
      <w:sz w:val="21"/>
      <w:szCs w:val="21"/>
    </w:rPr>
  </w:style>
  <w:style w:type="character" w:customStyle="1" w:styleId="22">
    <w:name w:val="页眉 Char"/>
    <w:link w:val="16"/>
    <w:qFormat/>
    <w:uiPriority w:val="0"/>
    <w:rPr>
      <w:kern w:val="2"/>
      <w:sz w:val="18"/>
      <w:szCs w:val="18"/>
    </w:rPr>
  </w:style>
  <w:style w:type="paragraph" w:customStyle="1" w:styleId="23">
    <w:name w:val="Normal"/>
    <w:qFormat/>
    <w:uiPriority w:val="0"/>
    <w:pPr>
      <w:widowControl w:val="0"/>
      <w:jc w:val="both"/>
    </w:pPr>
    <w:rPr>
      <w:rFonts w:ascii="Calibri" w:hAnsi="Calibri" w:eastAsia="宋体" w:cs="Times New Roman"/>
      <w:lang w:val="en-US" w:eastAsia="zh-CN" w:bidi="ar-SA"/>
    </w:rPr>
  </w:style>
  <w:style w:type="paragraph" w:customStyle="1" w:styleId="24">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34"/>
    <w:pPr>
      <w:ind w:firstLine="420" w:firstLineChars="200"/>
    </w:pPr>
  </w:style>
  <w:style w:type="paragraph" w:customStyle="1" w:styleId="3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Char Char"/>
    <w:basedOn w:val="1"/>
    <w:qFormat/>
    <w:uiPriority w:val="0"/>
    <w:rPr>
      <w:rFonts w:ascii="Tahoma" w:hAnsi="Tahoma"/>
      <w:sz w:val="24"/>
      <w:szCs w:val="20"/>
    </w:rPr>
  </w:style>
  <w:style w:type="paragraph" w:customStyle="1" w:styleId="34">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3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37">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3535</Words>
  <Characters>3888</Characters>
  <Lines>8</Lines>
  <Paragraphs>2</Paragraphs>
  <ScaleCrop>false</ScaleCrop>
  <LinksUpToDate>false</LinksUpToDate>
  <CharactersWithSpaces>3889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2017-09-30T06:21:00Z</dcterms:created>
  <dc:creator>何卓瑜</dc:creator>
  <cp:lastModifiedBy>赖宇娟</cp:lastModifiedBy>
  <cp:lastPrinted>2014-12-12T03:16:00Z</cp:lastPrinted>
  <dcterms:modified xsi:type="dcterms:W3CDTF">2026-05-08T09:28:09Z</dcterms:modified>
  <dc:title>用户需求书（参考格式）</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31FB4BDC95B44688B1429913338D340E_13</vt:lpwstr>
  </property>
  <property fmtid="{D5CDD505-2E9C-101B-9397-08002B2CF9AE}" pid="4" name="KSOTemplateDocerSaveRecord">
    <vt:lpwstr>eyJoZGlkIjoiOGE1OWIzMTdiOTZlMzg4ZmRhNTc5OWI2NDdkMGIzOWEiLCJ1c2VySWQiOiIzMTgzMjMzNzQifQ==</vt:lpwstr>
  </property>
</Properties>
</file>