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4：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中山市黄圃人民医院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2026-2028年复印纸协议供应及配送服务项目</w:t>
      </w:r>
      <w:r>
        <w:rPr>
          <w:rFonts w:hint="eastAsia" w:ascii="黑体" w:hAnsi="黑体" w:eastAsia="黑体" w:cs="黑体"/>
          <w:sz w:val="32"/>
          <w:szCs w:val="32"/>
        </w:rPr>
        <w:t>协议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甲方：中山黄圃人民医院</w:t>
      </w:r>
    </w:p>
    <w:p>
      <w:pPr>
        <w:rPr>
          <w:rFonts w:asciiTheme="minorEastAsia" w:hAnsiTheme="minorEastAsia"/>
          <w:sz w:val="28"/>
          <w:szCs w:val="28"/>
          <w:shd w:val="clear" w:color="auto" w:fill="auto"/>
          <w:lang w:val="en-US"/>
        </w:rPr>
      </w:pPr>
      <w:r>
        <w:rPr>
          <w:rFonts w:hint="eastAsia" w:asciiTheme="minorEastAsia" w:hAnsiTheme="minorEastAsia"/>
          <w:sz w:val="28"/>
          <w:szCs w:val="28"/>
          <w:shd w:val="clear" w:color="auto" w:fill="auto"/>
        </w:rPr>
        <w:t>乙方：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为体现甲方与乙方的合作诚意，确保双方合作顺利进行，达成双赢目的，乙方向甲方作出如下合作承诺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标的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乙方为甲方提供2026-2028年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复印纸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金额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1、本项目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预算金额上限为(大写)：人民币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贰拾陆万玖仟壹佰捌拾陆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元整;(小写)：¥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269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,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186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.00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元。</w:t>
      </w:r>
    </w:p>
    <w:p>
      <w:pPr>
        <w:ind w:firstLine="5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货物协议单价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已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包含本项目所需的一切费用，包括（但不限于）：货物成本、包装、仓储、运输、装卸、验收、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保险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加工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费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等所有含税费用。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单价在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执行期间是固定不变的，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服务期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内不受材料市场价格波动而影响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不得以任何理由予以变更。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期限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服务期限：自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签订约定生效之日起2年（即2026年   月   日至2028年   月   日止）或结算金额累计达到本项目采购预算金额时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提前终止，以先到者为准。</w:t>
      </w:r>
    </w:p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四、协议内容及价格</w:t>
      </w:r>
    </w:p>
    <w:tbl>
      <w:tblPr>
        <w:tblStyle w:val="11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57"/>
        <w:gridCol w:w="1919"/>
        <w:gridCol w:w="1021"/>
        <w:gridCol w:w="16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9" w:type="dxa"/>
          </w:tcPr>
          <w:p>
            <w:pPr>
              <w:ind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57" w:type="dxa"/>
          </w:tcPr>
          <w:p>
            <w:pPr>
              <w:ind w:firstLine="57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191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655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年预估用量（单位）</w:t>
            </w:r>
          </w:p>
        </w:tc>
        <w:tc>
          <w:tcPr>
            <w:tcW w:w="1559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u w:val="none"/>
                <w:lang w:bidi="ar"/>
              </w:rPr>
              <w:t>A3打印纸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u w:val="none"/>
                <w:lang w:bidi="ar"/>
              </w:rPr>
              <w:t>A4复印纸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A4复印纸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85g(500张/包）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A5复印纸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A4复印纸纸（绿、粉、黄色）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5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A5复印纸(绿、粉、黄色）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-1"/>
          <w:numId w:val="0"/>
        </w:num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、协议产品的交付及验收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产品交付：乙方应在接到甲方通知后，按甲方要求时间将产品运送到甲方指定地点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自分批次的《广东政府采购智慧云平台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框架协议复印纸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采购合同》签订之日起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个自然日内完成供货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乙方向甲方保证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履行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经双方确认后的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复印纸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交货期限。乙方负责办理运输和保险，将产品运抵甲方指定交货地点，并负责提供验收所需要的相关资料。到达甲方指定交货地点前的运输、保险和装卸等一切相关的费用及风险由乙方承担。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产品包装：乙方产品的包装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均应有良好的防湿、防潮、防雨、防腐及防碰撞的等保证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外观完整及功能正常等措施。凡由于包装不良造成的损失和由此产生的费用均由乙方承担。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产品验收：产品交付后，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的包装、外观及件数进行清点检验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验收时如发现所交付的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有短装、次品、损坏或其它不符合本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规定之情形者，甲方应做出详尽的现场记录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甲方有权要求退货或换货，由此产生的有关费用由乙方承担。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数量为年度估用量，按实际送货量结算，分批次下单。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内容根据医院需求可能会发生更改。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不在协议内容内的货物按照相同材料、尺寸及规格的货物报价进行结算。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不在协议内容内的货物且无相同材料、无相同尺寸及无相同规格的货物，由甲乙双方协商决定按市场价报价进行结算。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、付款方式：产品验收合格后，乙方应以当月实际送货数量价款开具有效的发票，甲方在收到乙方出具的发票后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天内支付产品货款。因甲方使用的是财政资金，甲方申请汇款审批之日视为付款之日，若审批延迟则相应货款到账延迟，且不视为甲方违约。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、违约责任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违反本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约定，不及时、不足量或拒绝供货，每延期1天，按本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货款总额的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1%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向甲方偿付逾期违约金；乙方逾期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日仍不能完成交付并验收合格的，甲方有权解除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，并追究乙方因此给甲方造成的全部损失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不符合本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约定的质量标准的，甲方有权拒收，乙方必须在甲方要求的时间内全部调换至合格为止，不能按时调换至合格的，甲方有权在乙方的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该批次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货款总金额中扣除5%的违约金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任何一方在本协议有效期内违反本协议的相关条款的，构成违约，违约方应赔偿对方因此遭受的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（包括但不限于实际损失，预期利益损失，为维护其合法权益而支付的鉴定费、审计费、律师费、差旅费等费用）。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、未经事宜，双方可另行协商签订补充协议，补充协议与本协议具有同等效力。因履行本协议发生争议，双方无法通过协商解决的，任意一方可向中山市第二人民法院提请诉讼。</w:t>
      </w:r>
    </w:p>
    <w:p>
      <w:pPr>
        <w:snapToGrid w:val="0"/>
        <w:spacing w:line="360" w:lineRule="auto"/>
        <w:ind w:left="239" w:leftChars="114" w:firstLine="240" w:firstLineChars="100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本协议经双方签字盖章后生效。本协议壹式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叁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</w:p>
    <w:p>
      <w:pPr>
        <w:snapToGrid w:val="0"/>
        <w:spacing w:line="360" w:lineRule="auto"/>
        <w:ind w:left="235" w:hanging="235" w:hangingChars="98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份、乙方执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壹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份，具有同等效力。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此行以下无正文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shd w:val="clear" w:fill="FFFF0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中山市黄圃人民医院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乙方：</w:t>
      </w:r>
    </w:p>
    <w:p>
      <w:pPr>
        <w:ind w:left="479" w:leftChars="228" w:firstLine="120" w:firstLineChars="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cs="楷体" w:asciiTheme="minorEastAsia" w:hAnsiTheme="minorEastAsia"/>
          <w:b w:val="0"/>
          <w:bCs/>
          <w:sz w:val="24"/>
          <w:szCs w:val="24"/>
        </w:rPr>
        <w:t xml:space="preserve">（单位盖章）  </w:t>
      </w:r>
      <w:r>
        <w:rPr>
          <w:rFonts w:hint="eastAsia" w:cs="楷体" w:asciiTheme="minorEastAsia" w:hAnsiTheme="minorEastAsia"/>
          <w:b w:val="0"/>
          <w:bCs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cs="楷体" w:asciiTheme="minorEastAsia" w:hAnsiTheme="minorEastAsia"/>
          <w:b w:val="0"/>
          <w:bCs/>
          <w:sz w:val="24"/>
          <w:szCs w:val="24"/>
        </w:rPr>
        <w:t xml:space="preserve">（单位盖章） </w:t>
      </w:r>
      <w:r>
        <w:rPr>
          <w:rFonts w:hint="eastAsia" w:cs="楷体" w:asciiTheme="minorEastAsia" w:hAnsiTheme="minorEastAsia"/>
          <w:b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法人代表或授权代表：             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法人代表或授权代表：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日期：    年   月   日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54B9"/>
    <w:rsid w:val="107B2C11"/>
    <w:rsid w:val="15620EF5"/>
    <w:rsid w:val="191B7FBA"/>
    <w:rsid w:val="1B3D5C61"/>
    <w:rsid w:val="1C865EAB"/>
    <w:rsid w:val="1E456B3F"/>
    <w:rsid w:val="20F31119"/>
    <w:rsid w:val="25325C79"/>
    <w:rsid w:val="276C5E89"/>
    <w:rsid w:val="286A3B06"/>
    <w:rsid w:val="299C7D66"/>
    <w:rsid w:val="2ABD3296"/>
    <w:rsid w:val="2FA85439"/>
    <w:rsid w:val="31B26E32"/>
    <w:rsid w:val="31F30BF9"/>
    <w:rsid w:val="3E332BF5"/>
    <w:rsid w:val="466A350F"/>
    <w:rsid w:val="46FD5DC3"/>
    <w:rsid w:val="477030FE"/>
    <w:rsid w:val="483533AC"/>
    <w:rsid w:val="4C9320CE"/>
    <w:rsid w:val="4D9D5210"/>
    <w:rsid w:val="52636AA4"/>
    <w:rsid w:val="53970AF1"/>
    <w:rsid w:val="53A4141D"/>
    <w:rsid w:val="546754B9"/>
    <w:rsid w:val="562E1E38"/>
    <w:rsid w:val="56A92EE6"/>
    <w:rsid w:val="639157C1"/>
    <w:rsid w:val="6FB45077"/>
    <w:rsid w:val="70FA2916"/>
    <w:rsid w:val="718203C2"/>
    <w:rsid w:val="743B0990"/>
    <w:rsid w:val="77B846BC"/>
    <w:rsid w:val="7D231C4A"/>
    <w:rsid w:val="7D2B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宋体" w:hAnsi="宋体"/>
      <w:color w:val="0000FF"/>
      <w:sz w:val="28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spacing w:line="276" w:lineRule="auto"/>
      <w:ind w:firstLine="420" w:firstLineChars="200"/>
    </w:pPr>
    <w:rPr>
      <w:rFonts w:ascii="Calibri" w:hAnsi="Calibri"/>
      <w:szCs w:val="22"/>
    </w:rPr>
  </w:style>
  <w:style w:type="paragraph" w:customStyle="1" w:styleId="13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4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3854</Words>
  <Characters>5411</Characters>
  <Lines>0</Lines>
  <Paragraphs>0</Paragraphs>
  <ScaleCrop>false</ScaleCrop>
  <LinksUpToDate>false</LinksUpToDate>
  <CharactersWithSpaces>6595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2025-02-24T01:01:00Z</dcterms:created>
  <dc:creator>Administrator</dc:creator>
  <cp:lastModifiedBy>赖宇娟</cp:lastModifiedBy>
  <dcterms:modified xsi:type="dcterms:W3CDTF">2026-05-08T01:02:55Z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eyJoZGlkIjoiMWFmMzA0ODA1MmI2OTA3YzFlNTE4OGMwMjhiOWQwYWEiLCJ1c2VySWQiOiI0Mzg4OTUwMjcifQ==</vt:lpwstr>
  </property>
  <property fmtid="{D5CDD505-2E9C-101B-9397-08002B2CF9AE}" pid="4" name="ICV">
    <vt:lpwstr>5A973DFA7153417D9FC841F946D92D58_13</vt:lpwstr>
  </property>
</Properties>
</file>