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sz w:val="28"/>
          <w:szCs w:val="22"/>
          <w:highlight w:val="none"/>
          <w:lang w:val="en-US" w:eastAsia="zh-CN"/>
        </w:rPr>
        <w:t>神经肌肉刺激治疗仪采购项目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058" w:tblpY="177"/>
        <w:tblOverlap w:val="never"/>
        <w:tblW w:w="626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22"/>
        <w:gridCol w:w="1455"/>
        <w:gridCol w:w="1211"/>
        <w:gridCol w:w="866"/>
        <w:gridCol w:w="931"/>
        <w:gridCol w:w="1004"/>
        <w:gridCol w:w="2638"/>
        <w:gridCol w:w="1604"/>
      </w:tblGrid>
      <w:tr w14:paraId="13EF8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34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697"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58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415"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446"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481"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264"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c>
          <w:tcPr>
            <w:tcW w:w="768" w:type="pct"/>
            <w:shd w:val="clear" w:color="auto" w:fill="F4F4F4"/>
            <w:noWrap w:val="0"/>
            <w:vAlign w:val="center"/>
          </w:tcPr>
          <w:p w14:paraId="14E4B67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cs="Tahoma"/>
                <w:b/>
                <w:bCs/>
                <w:color w:val="000000"/>
                <w:kern w:val="28"/>
                <w:sz w:val="21"/>
                <w:szCs w:val="21"/>
                <w:highlight w:val="none"/>
                <w:lang w:eastAsia="zh-CN"/>
              </w:rPr>
              <w:t>耗材年使用量</w:t>
            </w:r>
          </w:p>
        </w:tc>
      </w:tr>
      <w:tr w14:paraId="6D8B5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8" w:hRule="atLeast"/>
        </w:trPr>
        <w:tc>
          <w:tcPr>
            <w:tcW w:w="346"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697"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神经肌肉刺激治疗仪</w:t>
            </w:r>
          </w:p>
        </w:tc>
        <w:tc>
          <w:tcPr>
            <w:tcW w:w="58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4</w:t>
            </w:r>
          </w:p>
        </w:tc>
        <w:tc>
          <w:tcPr>
            <w:tcW w:w="415" w:type="pct"/>
            <w:noWrap w:val="0"/>
            <w:vAlign w:val="center"/>
          </w:tcPr>
          <w:p w14:paraId="325FDE88">
            <w:pPr>
              <w:pStyle w:val="19"/>
              <w:spacing w:line="360" w:lineRule="auto"/>
              <w:jc w:val="center"/>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446"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2.5</w:t>
            </w:r>
          </w:p>
        </w:tc>
        <w:tc>
          <w:tcPr>
            <w:tcW w:w="481"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10</w:t>
            </w:r>
          </w:p>
        </w:tc>
        <w:tc>
          <w:tcPr>
            <w:tcW w:w="1264" w:type="pct"/>
            <w:noWrap w:val="0"/>
            <w:vAlign w:val="center"/>
          </w:tcPr>
          <w:p w14:paraId="5418F41C">
            <w:pPr>
              <w:pStyle w:val="19"/>
              <w:spacing w:line="360" w:lineRule="auto"/>
              <w:jc w:val="center"/>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治疗过程安全（无创、无痛、无需服用任何药物、可重复性）、科学（康复治疗、手法治疗、电刺激和生物反馈相结合）、趣味（治疗过程有如游戏般轻松愉快）、非依赖性（在祛除病因后，经一个疗程治疗后，用康复器结合家庭的保健治疗长期保持疗效）。</w:t>
            </w:r>
          </w:p>
        </w:tc>
        <w:tc>
          <w:tcPr>
            <w:tcW w:w="768" w:type="pct"/>
            <w:noWrap w:val="0"/>
            <w:vAlign w:val="center"/>
          </w:tcPr>
          <w:p w14:paraId="2088DBD2">
            <w:pPr>
              <w:pStyle w:val="19"/>
              <w:spacing w:line="360" w:lineRule="auto"/>
              <w:jc w:val="center"/>
              <w:rPr>
                <w:rFonts w:hint="eastAsia" w:cs="Tahoma"/>
                <w:color w:val="000000"/>
                <w:kern w:val="28"/>
                <w:sz w:val="21"/>
                <w:szCs w:val="21"/>
                <w:highlight w:val="none"/>
                <w:lang w:val="en-US" w:eastAsia="zh-CN"/>
              </w:rPr>
            </w:pPr>
            <w:r>
              <w:rPr>
                <w:rFonts w:hint="eastAsia" w:cs="Tahoma"/>
                <w:color w:val="000000"/>
                <w:kern w:val="28"/>
                <w:sz w:val="21"/>
                <w:szCs w:val="21"/>
                <w:highlight w:val="none"/>
                <w:lang w:val="en-US" w:eastAsia="zh-CN"/>
              </w:rPr>
              <w:t>盆底康复治疗：妇科3600人次，产科360人次；</w:t>
            </w:r>
          </w:p>
          <w:p w14:paraId="65D76CE2">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盆底一般治疗：妇科1080人次。</w:t>
            </w:r>
          </w:p>
        </w:tc>
      </w:tr>
    </w:tbl>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bookmarkStart w:id="2" w:name="_GoBack"/>
      <w:bookmarkEnd w:id="2"/>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4749308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9DD5A6C"/>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3F79AF"/>
    <w:rsid w:val="61816051"/>
    <w:rsid w:val="61AB6E96"/>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7D2638A"/>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1681</Words>
  <Characters>1697</Characters>
  <Lines>0</Lines>
  <Paragraphs>0</Paragraphs>
  <TotalTime>176</TotalTime>
  <ScaleCrop>false</ScaleCrop>
  <LinksUpToDate>false</LinksUpToDate>
  <CharactersWithSpaces>1842</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述</cp:lastModifiedBy>
  <dcterms:modified xsi:type="dcterms:W3CDTF">2026-04-20T01:30:25Z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1CB6343689BB4373BD0D8C98A6D272DD_13</vt:lpwstr>
  </property>
  <property fmtid="{D5CDD505-2E9C-101B-9397-08002B2CF9AE}" pid="4" name="KSOTemplateDocerSaveRecord">
    <vt:lpwstr>eyJoZGlkIjoiZDZhMmUyNGNkNjFmMDg5OTBkMGE5NzVmMzUyMDY2ZWUifQ==</vt:lpwstr>
  </property>
</Properties>
</file>