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电子支气管镜采购项目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3"/>
        <w:gridCol w:w="2450"/>
        <w:gridCol w:w="616"/>
        <w:gridCol w:w="629"/>
        <w:gridCol w:w="1012"/>
        <w:gridCol w:w="1094"/>
        <w:gridCol w:w="172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采购包</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采购包1</w:t>
            </w:r>
          </w:p>
        </w:tc>
        <w:tc>
          <w:tcPr>
            <w:tcW w:w="1472"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电子支气管镜</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8"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套</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25</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25</w:t>
            </w:r>
          </w:p>
        </w:tc>
        <w:tc>
          <w:tcPr>
            <w:tcW w:w="1035" w:type="pct"/>
            <w:noWrap w:val="0"/>
            <w:vAlign w:val="center"/>
          </w:tcPr>
          <w:p w14:paraId="5418F41C">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eastAsia="zh-CN"/>
              </w:rPr>
              <w:t>拟购设备用以针对大叶性肺炎、难治性肺炎、哮喘、可疑支气管畸形、异物等疾病的检查，必要时可进行操作，如肺泡灌洗、异物取出等</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widowControl/>
        <w:tabs>
          <w:tab w:val="left" w:pos="424"/>
          <w:tab w:val="left" w:pos="826"/>
        </w:tabs>
        <w:autoSpaceDE w:val="0"/>
        <w:autoSpaceDN w:val="0"/>
        <w:snapToGrid w:val="0"/>
        <w:spacing w:line="360" w:lineRule="auto"/>
        <w:jc w:val="left"/>
        <w:rPr>
          <w:rFonts w:hint="eastAsia"/>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bookmarkStart w:id="2" w:name="_GoBack"/>
      <w:bookmarkEnd w:id="2"/>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258ED"/>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BF07CC"/>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1568</Words>
  <Characters>1583</Characters>
  <Lines>0</Lines>
  <Paragraphs>0</Paragraphs>
  <TotalTime>46</TotalTime>
  <ScaleCrop>false</ScaleCrop>
  <LinksUpToDate>false</LinksUpToDate>
  <CharactersWithSpaces>1728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Administrator</cp:lastModifiedBy>
  <dcterms:modified xsi:type="dcterms:W3CDTF">2026-04-10T00:22:26Z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91527B75DE694E58B55ED9FFB440BDEA_13</vt:lpwstr>
  </property>
  <property fmtid="{D5CDD505-2E9C-101B-9397-08002B2CF9AE}" pid="4" name="KSOTemplateDocerSaveRecord">
    <vt:lpwstr>eyJoZGlkIjoiZDZhMmUyNGNkNjFmMDg5OTBkMGE5NzVmMzUyMDY2ZWUifQ==</vt:lpwstr>
  </property>
</Properties>
</file>