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bCs/>
          <w:color w:val="auto"/>
          <w:sz w:val="24"/>
        </w:rPr>
      </w:pPr>
      <w:r>
        <w:rPr>
          <w:rFonts w:hint="eastAsia"/>
          <w:bCs/>
          <w:color w:val="auto"/>
          <w:sz w:val="24"/>
        </w:rPr>
        <w:t xml:space="preserve">附件1：              </w:t>
      </w:r>
    </w:p>
    <w:p>
      <w:pPr>
        <w:spacing w:line="480" w:lineRule="auto"/>
        <w:jc w:val="center"/>
        <w:rPr>
          <w:rFonts w:hint="eastAsia"/>
          <w:b/>
          <w:color w:val="auto"/>
          <w:sz w:val="28"/>
          <w:szCs w:val="28"/>
        </w:rPr>
      </w:pPr>
      <w:r>
        <w:rPr>
          <w:rFonts w:hint="eastAsia"/>
          <w:b/>
          <w:color w:val="auto"/>
          <w:sz w:val="36"/>
          <w:szCs w:val="36"/>
        </w:rPr>
        <w:t>用户需求书</w:t>
      </w:r>
      <w:bookmarkStart w:id="0" w:name="_Toc113157418"/>
      <w:bookmarkStart w:id="1" w:name="_Toc37670349"/>
      <w:bookmarkStart w:id="2" w:name="_Toc49329249"/>
      <w:bookmarkStart w:id="3" w:name="_Toc78604590"/>
    </w:p>
    <w:bookmarkEnd w:id="0"/>
    <w:bookmarkEnd w:id="1"/>
    <w:bookmarkEnd w:id="2"/>
    <w:bookmarkEnd w:id="3"/>
    <w:p>
      <w:pPr>
        <w:pStyle w:val="17"/>
        <w:spacing w:line="360" w:lineRule="exact"/>
        <w:ind w:firstLine="422"/>
        <w:rPr>
          <w:rFonts w:hint="eastAsia" w:ascii="宋体" w:hAnsi="宋体" w:cs="宋体"/>
          <w:b/>
          <w:color w:val="auto"/>
          <w:sz w:val="21"/>
          <w:szCs w:val="21"/>
        </w:rPr>
      </w:pPr>
      <w:r>
        <w:rPr>
          <w:rFonts w:hint="eastAsia" w:ascii="宋体" w:hAnsi="宋体" w:cs="宋体"/>
          <w:b/>
          <w:color w:val="auto"/>
          <w:sz w:val="21"/>
          <w:szCs w:val="21"/>
        </w:rPr>
        <w:t>总则</w:t>
      </w:r>
    </w:p>
    <w:p>
      <w:pPr>
        <w:pStyle w:val="17"/>
        <w:spacing w:line="360" w:lineRule="exact"/>
        <w:ind w:firstLine="420"/>
        <w:rPr>
          <w:rFonts w:hint="eastAsia" w:ascii="宋体" w:hAnsi="宋体" w:cs="宋体"/>
          <w:color w:val="auto"/>
          <w:sz w:val="21"/>
          <w:szCs w:val="21"/>
        </w:rPr>
      </w:pPr>
      <w:r>
        <w:rPr>
          <w:rFonts w:hint="eastAsia" w:ascii="宋体" w:hAnsi="宋体" w:cs="宋体"/>
          <w:color w:val="auto"/>
          <w:sz w:val="21"/>
          <w:szCs w:val="21"/>
        </w:rPr>
        <w:t>1、成交供应商必须按国家、行业的标准及采购文件的要求对本项目提供相应的货物及服务。</w:t>
      </w:r>
    </w:p>
    <w:p>
      <w:pPr>
        <w:pStyle w:val="17"/>
        <w:spacing w:line="360" w:lineRule="exact"/>
        <w:ind w:firstLine="420"/>
        <w:rPr>
          <w:rFonts w:hint="eastAsia" w:ascii="宋体" w:hAnsi="宋体" w:cs="宋体"/>
          <w:color w:val="auto"/>
          <w:sz w:val="21"/>
          <w:szCs w:val="21"/>
        </w:rPr>
      </w:pPr>
      <w:r>
        <w:rPr>
          <w:rFonts w:hint="eastAsia" w:ascii="宋体" w:hAnsi="宋体" w:cs="宋体"/>
          <w:color w:val="auto"/>
          <w:sz w:val="21"/>
          <w:szCs w:val="21"/>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17"/>
        <w:spacing w:line="360" w:lineRule="exact"/>
        <w:ind w:firstLine="420"/>
        <w:rPr>
          <w:rFonts w:hint="eastAsia" w:ascii="宋体" w:hAnsi="宋体" w:cs="宋体"/>
          <w:color w:val="auto"/>
          <w:sz w:val="21"/>
          <w:szCs w:val="21"/>
        </w:rPr>
      </w:pPr>
      <w:r>
        <w:rPr>
          <w:rFonts w:hint="eastAsia" w:ascii="宋体" w:hAnsi="宋体" w:cs="宋体"/>
          <w:color w:val="auto"/>
          <w:sz w:val="21"/>
          <w:szCs w:val="21"/>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17"/>
        <w:rPr>
          <w:rFonts w:hint="eastAsia" w:ascii="宋体" w:hAnsi="宋体" w:eastAsia="宋体" w:cs="宋体"/>
          <w:color w:val="auto"/>
          <w:sz w:val="21"/>
          <w:szCs w:val="21"/>
        </w:rPr>
      </w:pPr>
      <w:r>
        <w:rPr>
          <w:rFonts w:hint="eastAsia" w:ascii="宋体" w:hAnsi="宋体" w:eastAsia="宋体" w:cs="宋体"/>
          <w:color w:val="auto"/>
          <w:sz w:val="21"/>
          <w:szCs w:val="21"/>
        </w:rPr>
        <w:t>4、本项目不允许提交备选方案，不允许联合体响应、转包或分包。</w:t>
      </w:r>
    </w:p>
    <w:p>
      <w:pPr>
        <w:pStyle w:val="17"/>
        <w:ind w:firstLine="482"/>
        <w:rPr>
          <w:rFonts w:hint="eastAsia" w:cs="Times New Roman"/>
          <w:b/>
          <w:color w:val="auto"/>
          <w:highlight w:val="none"/>
          <w:lang w:val="en-US" w:eastAsia="zh-CN"/>
        </w:rPr>
      </w:pPr>
    </w:p>
    <w:p>
      <w:pPr>
        <w:pStyle w:val="17"/>
        <w:ind w:firstLine="482"/>
        <w:rPr>
          <w:rFonts w:hint="eastAsia" w:eastAsia="宋体" w:cs="Times New Roman"/>
          <w:b/>
          <w:color w:val="auto"/>
          <w:highlight w:val="none"/>
          <w:lang w:val="en-US" w:eastAsia="zh-CN"/>
        </w:rPr>
      </w:pPr>
      <w:r>
        <w:rPr>
          <w:rFonts w:hint="eastAsia" w:cs="Times New Roman"/>
          <w:b/>
          <w:color w:val="auto"/>
          <w:highlight w:val="none"/>
          <w:lang w:val="en-US" w:eastAsia="zh-CN"/>
        </w:rPr>
        <w:t>一、项目基本情况</w:t>
      </w:r>
      <w:bookmarkStart w:id="4" w:name="_GoBack"/>
      <w:bookmarkEnd w:id="4"/>
    </w:p>
    <w:p>
      <w:pPr>
        <w:pStyle w:val="17"/>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（一）项目名称：中山市黄圃人民医院手术室过滤网及过滤器采购项目</w:t>
      </w:r>
      <w:r>
        <w:rPr>
          <w:rFonts w:hint="eastAsia" w:ascii="宋体" w:hAnsi="宋体" w:cs="宋体"/>
          <w:color w:val="auto"/>
          <w:sz w:val="21"/>
          <w:szCs w:val="21"/>
          <w:lang w:val="en-US" w:eastAsia="zh-CN"/>
        </w:rPr>
        <w:t>。</w:t>
      </w:r>
    </w:p>
    <w:p>
      <w:pPr>
        <w:pStyle w:val="17"/>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（二）项目编号：</w:t>
      </w:r>
      <w:r>
        <w:rPr>
          <w:rFonts w:hint="eastAsia" w:ascii="宋体" w:hAnsi="宋体" w:cs="宋体"/>
          <w:color w:val="auto"/>
          <w:sz w:val="21"/>
          <w:szCs w:val="21"/>
          <w:lang w:val="en-US" w:eastAsia="zh-CN"/>
        </w:rPr>
        <w:t>PYCG-SB-202604-02。</w:t>
      </w:r>
    </w:p>
    <w:p>
      <w:pPr>
        <w:pStyle w:val="17"/>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（三）服务期限：</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年（具体起止时间以合同约定为准）</w:t>
      </w:r>
      <w:r>
        <w:rPr>
          <w:rFonts w:hint="eastAsia" w:ascii="宋体" w:hAnsi="宋体" w:cs="宋体"/>
          <w:color w:val="auto"/>
          <w:sz w:val="21"/>
          <w:szCs w:val="21"/>
          <w:lang w:val="en-US" w:eastAsia="zh-CN"/>
        </w:rPr>
        <w:t>。</w:t>
      </w:r>
    </w:p>
    <w:p>
      <w:pPr>
        <w:pStyle w:val="17"/>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（四）采购清单：</w:t>
      </w:r>
    </w:p>
    <w:tbl>
      <w:tblPr>
        <w:tblStyle w:val="1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361"/>
        <w:gridCol w:w="1746"/>
        <w:gridCol w:w="641"/>
        <w:gridCol w:w="1104"/>
        <w:gridCol w:w="741"/>
        <w:gridCol w:w="631"/>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1746"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型号规格（mm*mm）</w:t>
            </w:r>
          </w:p>
        </w:tc>
        <w:tc>
          <w:tcPr>
            <w:tcW w:w="641"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10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24个月更换频次</w:t>
            </w:r>
          </w:p>
        </w:tc>
        <w:tc>
          <w:tcPr>
            <w:tcW w:w="741"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更换总数</w:t>
            </w:r>
          </w:p>
        </w:tc>
        <w:tc>
          <w:tcPr>
            <w:tcW w:w="631"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669"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供货地点：6#手术室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360×310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320×320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室内板式中效过滤器</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262×330×69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供货地点：7#手术室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360×310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320×320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室内板式中效过滤器</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262×330×69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供货地点：9#手术室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760×310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室内粗效滤网</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470×470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供应商负责每星期清洗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室内板式中效过滤器</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730×262×69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492×492×46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595×595×46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492×492×300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595×595×300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供货地点：公区区域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初效过滤器（机组）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595×595×46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供应商负责每2个月换1次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290×595×300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492×595×300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88</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中效过滤器（机组）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595×595×300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个</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供应商负责每3个月换1次</w:t>
            </w:r>
          </w:p>
        </w:tc>
      </w:tr>
    </w:tbl>
    <w:p>
      <w:pPr>
        <w:pStyle w:val="17"/>
        <w:rPr>
          <w:rFonts w:hint="eastAsia" w:ascii="宋体" w:hAnsi="宋体" w:eastAsia="宋体" w:cs="宋体"/>
          <w:color w:val="auto"/>
          <w:sz w:val="21"/>
          <w:szCs w:val="21"/>
          <w:lang w:val="en-US" w:eastAsia="zh-CN"/>
        </w:rPr>
      </w:pPr>
    </w:p>
    <w:p>
      <w:pPr>
        <w:pStyle w:val="17"/>
        <w:ind w:firstLine="482"/>
        <w:rPr>
          <w:rFonts w:hint="eastAsia" w:cs="Times New Roman"/>
          <w:b/>
          <w:color w:val="auto"/>
          <w:highlight w:val="none"/>
          <w:lang w:val="en-US" w:eastAsia="zh-CN"/>
        </w:rPr>
      </w:pPr>
      <w:r>
        <w:rPr>
          <w:rFonts w:hint="eastAsia" w:cs="Times New Roman"/>
          <w:b/>
          <w:color w:val="auto"/>
          <w:highlight w:val="none"/>
          <w:lang w:val="en-US" w:eastAsia="zh-CN"/>
        </w:rPr>
        <w:t>二、技术要求</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（一）总体要求</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1.供应商需按服务频次与内容提前与医院管理人员进行沟通，确认好服务内容，方可实施。</w:t>
      </w:r>
      <w:r>
        <w:rPr>
          <w:rFonts w:hint="eastAsia" w:ascii="宋体" w:hAnsi="宋体" w:cs="宋体"/>
          <w:b/>
          <w:bCs/>
          <w:color w:val="auto"/>
          <w:sz w:val="21"/>
          <w:szCs w:val="21"/>
          <w:lang w:val="en-US" w:eastAsia="zh-CN"/>
        </w:rPr>
        <w:t>（提供服务方案）</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2.每次对过滤器安装后要对整个空气净化系统进行调试，确保各方面数据达到要求。</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3.每次服务后需提交资料：包括但不限于经各科室签名的记录表、统计表、服务现场水印相片等。</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4.更换出来的过滤网，由供应商按要求自行消毒处理并运走。</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5.每月运行的设备进行一次检查，内容包括：</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（1）净化空调独立主机巡查内容：保持设备处于清洁状态。</w:t>
      </w:r>
      <w:r>
        <w:rPr>
          <w:rFonts w:hint="eastAsia" w:ascii="宋体" w:hAnsi="宋体" w:cs="宋体"/>
          <w:b/>
          <w:bCs/>
          <w:color w:val="auto"/>
          <w:sz w:val="21"/>
          <w:szCs w:val="21"/>
          <w:lang w:val="en-US" w:eastAsia="zh-CN"/>
        </w:rPr>
        <w:t>（提供承诺函，并加盖供应商公章）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（2）空气处理设备检查内容：检查风柜的外观及密封性；检查风柜运行是否平稳，是否有异常振动；检查风柜的进口尘网、过滤器，发现污染及达到使用时间及时更换，检查风柜内的消毒装置；</w:t>
      </w:r>
      <w:r>
        <w:rPr>
          <w:rFonts w:hint="eastAsia" w:ascii="宋体" w:hAnsi="宋体" w:cs="宋体"/>
          <w:b/>
          <w:bCs/>
          <w:color w:val="auto"/>
          <w:sz w:val="21"/>
          <w:szCs w:val="21"/>
          <w:lang w:val="en-US" w:eastAsia="zh-CN"/>
        </w:rPr>
        <w:t>（提供承诺函，并加盖供应商公章）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（3）如果净化设备发生故障，院方通知供应商协助进行维修检测和故障判断，供应商不得拒绝。</w:t>
      </w:r>
      <w:r>
        <w:rPr>
          <w:rFonts w:hint="eastAsia" w:ascii="宋体" w:hAnsi="宋体" w:cs="宋体"/>
          <w:b/>
          <w:bCs/>
          <w:color w:val="auto"/>
          <w:sz w:val="21"/>
          <w:szCs w:val="21"/>
          <w:lang w:val="en-US" w:eastAsia="zh-CN"/>
        </w:rPr>
        <w:t>（提供承诺函，并加盖供应商公章）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6.每半年对未开机的洁净空调设备各机组进行开机试运行一次，详细检测设备运行情况，出具运行报告，如发现设备故障，需查出故障原因，给出维修意见。</w:t>
      </w:r>
      <w:r>
        <w:rPr>
          <w:rFonts w:hint="eastAsia" w:ascii="宋体" w:hAnsi="宋体" w:cs="宋体"/>
          <w:b/>
          <w:bCs/>
          <w:color w:val="auto"/>
          <w:sz w:val="21"/>
          <w:szCs w:val="21"/>
          <w:lang w:val="en-US" w:eastAsia="zh-CN"/>
        </w:rPr>
        <w:t>（提供承诺函，并加盖供应商公章）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（二）服务要求</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1.本项目采用包人工（维保、清洗、更换过滤器人工）和耗材（含初、中效）全包方式维保。</w:t>
      </w:r>
      <w:r>
        <w:rPr>
          <w:rFonts w:hint="eastAsia" w:ascii="宋体" w:hAnsi="宋体" w:cs="宋体"/>
          <w:b/>
          <w:bCs/>
          <w:color w:val="auto"/>
          <w:sz w:val="21"/>
          <w:szCs w:val="21"/>
          <w:lang w:val="en-US" w:eastAsia="zh-CN"/>
        </w:rPr>
        <w:t>（提供承诺函，并加盖供应商公章）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2.供应商除按要求定期更换过滤器外，每月技术人员到对净化空调设备进行月度检查，发现问题及时上报院方，如院方需供应商进行维修，供应商需另行报价，待院方批准后方可进行。</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3.供应商派到院方的维保人员需持有效的特种作业操作证（电工证、制冷证），供应商对自己维保人员的安全负责。</w:t>
      </w:r>
      <w:r>
        <w:rPr>
          <w:rFonts w:hint="eastAsia" w:ascii="宋体" w:hAnsi="宋体" w:cs="宋体"/>
          <w:b/>
          <w:bCs/>
          <w:color w:val="auto"/>
          <w:sz w:val="21"/>
          <w:szCs w:val="21"/>
          <w:lang w:val="en-US" w:eastAsia="zh-CN"/>
        </w:rPr>
        <w:t>（提供维保人员特种作业操作证扫描件，并加盖供应商公章）</w:t>
      </w:r>
    </w:p>
    <w:p>
      <w:pPr>
        <w:pStyle w:val="17"/>
        <w:spacing w:line="360" w:lineRule="exact"/>
        <w:ind w:firstLine="42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4.供应商维保人员每次进行过滤器更换、月度检查前需提前2天向院方申请，院方做好相应安排后方可进行。</w:t>
      </w:r>
    </w:p>
    <w:p>
      <w:pPr>
        <w:pStyle w:val="17"/>
        <w:spacing w:line="360" w:lineRule="exact"/>
        <w:ind w:firstLine="420"/>
        <w:rPr>
          <w:rFonts w:hint="eastAsia" w:ascii="宋体" w:hAnsi="宋体" w:cs="Times New Roman"/>
          <w:b w:val="0"/>
          <w:bCs/>
          <w:color w:val="auto"/>
          <w:kern w:val="2"/>
          <w:sz w:val="24"/>
          <w:szCs w:val="24"/>
          <w:lang w:val="en-US" w:eastAsia="zh-CN" w:bidi="ar-SA"/>
        </w:rPr>
      </w:pPr>
      <w:r>
        <w:rPr>
          <w:rFonts w:hint="eastAsia" w:ascii="宋体" w:hAnsi="宋体" w:cs="宋体"/>
          <w:color w:val="auto"/>
          <w:sz w:val="21"/>
          <w:szCs w:val="21"/>
          <w:lang w:val="en-US" w:eastAsia="zh-CN"/>
        </w:rPr>
        <w:t>5.供应商维保人员在进行过滤器更换、月度检查时不得损坏医院其它设备，如造成损坏应恢复原状，费用由供应商负责。</w:t>
      </w:r>
    </w:p>
    <w:p>
      <w:pPr>
        <w:pStyle w:val="17"/>
        <w:spacing w:line="360" w:lineRule="exact"/>
        <w:ind w:firstLine="420"/>
        <w:rPr>
          <w:rFonts w:hint="eastAsia"/>
          <w:color w:val="auto"/>
          <w:lang w:val="en-US" w:eastAsia="zh-CN"/>
        </w:rPr>
      </w:pPr>
    </w:p>
    <w:p>
      <w:pPr>
        <w:pStyle w:val="17"/>
        <w:ind w:firstLine="482"/>
        <w:rPr>
          <w:rFonts w:hint="eastAsia" w:ascii="Times New Roman" w:hAnsi="Times New Roman" w:eastAsia="宋体" w:cs="Times New Roman"/>
          <w:b/>
          <w:color w:val="auto"/>
          <w:highlight w:val="none"/>
          <w:lang w:val="en-US" w:eastAsia="zh-CN"/>
        </w:rPr>
      </w:pPr>
      <w:r>
        <w:rPr>
          <w:rFonts w:hint="eastAsia" w:cs="Times New Roman"/>
          <w:b/>
          <w:color w:val="auto"/>
          <w:highlight w:val="none"/>
          <w:lang w:val="en-US" w:eastAsia="zh-CN"/>
        </w:rPr>
        <w:t>三、</w:t>
      </w:r>
      <w:r>
        <w:rPr>
          <w:rFonts w:hint="eastAsia" w:ascii="Times New Roman" w:hAnsi="Times New Roman" w:eastAsia="宋体" w:cs="Times New Roman"/>
          <w:b/>
          <w:color w:val="auto"/>
          <w:highlight w:val="none"/>
          <w:lang w:val="en-US" w:eastAsia="zh-CN"/>
        </w:rPr>
        <w:t>商务要求</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（一）主要商务要求</w:t>
      </w:r>
    </w:p>
    <w:tbl>
      <w:tblPr>
        <w:tblStyle w:val="14"/>
        <w:tblW w:w="835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7"/>
        <w:gridCol w:w="66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677" w:type="dxa"/>
            <w:vAlign w:val="center"/>
          </w:tcPr>
          <w:p>
            <w:pPr>
              <w:pStyle w:val="18"/>
              <w:spacing w:line="360" w:lineRule="auto"/>
              <w:jc w:val="center"/>
              <w:rPr>
                <w:rFonts w:hint="default"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交货地点</w:t>
            </w:r>
          </w:p>
        </w:tc>
        <w:tc>
          <w:tcPr>
            <w:tcW w:w="6673" w:type="dxa"/>
            <w:vAlign w:val="top"/>
          </w:tcPr>
          <w:p>
            <w:pPr>
              <w:pStyle w:val="18"/>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677" w:type="dxa"/>
            <w:vAlign w:val="center"/>
          </w:tcPr>
          <w:p>
            <w:pPr>
              <w:pStyle w:val="18"/>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val="en-US" w:eastAsia="zh-CN"/>
              </w:rPr>
              <w:t>响应</w:t>
            </w:r>
            <w:r>
              <w:rPr>
                <w:rFonts w:hint="eastAsia" w:cs="Tahoma"/>
                <w:b/>
                <w:bCs/>
                <w:color w:val="auto"/>
                <w:kern w:val="28"/>
                <w:sz w:val="21"/>
                <w:szCs w:val="21"/>
                <w:highlight w:val="none"/>
              </w:rPr>
              <w:t>有效期</w:t>
            </w:r>
          </w:p>
        </w:tc>
        <w:tc>
          <w:tcPr>
            <w:tcW w:w="6673" w:type="dxa"/>
            <w:vAlign w:val="top"/>
          </w:tcPr>
          <w:p>
            <w:pPr>
              <w:pStyle w:val="18"/>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89" w:hRule="atLeast"/>
        </w:trPr>
        <w:tc>
          <w:tcPr>
            <w:tcW w:w="1677" w:type="dxa"/>
            <w:vAlign w:val="center"/>
          </w:tcPr>
          <w:p>
            <w:pPr>
              <w:pStyle w:val="18"/>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rPr>
              <w:t>付款方式</w:t>
            </w:r>
          </w:p>
        </w:tc>
        <w:tc>
          <w:tcPr>
            <w:tcW w:w="6673" w:type="dxa"/>
            <w:vAlign w:val="top"/>
          </w:tcPr>
          <w:p>
            <w:pPr>
              <w:pStyle w:val="18"/>
              <w:spacing w:line="360" w:lineRule="auto"/>
              <w:ind w:firstLine="0" w:firstLine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val="en-US" w:eastAsia="zh-CN"/>
              </w:rPr>
              <w:t>1.采购人</w:t>
            </w:r>
            <w:r>
              <w:rPr>
                <w:rFonts w:hint="eastAsia" w:cs="Tahoma"/>
                <w:color w:val="auto"/>
                <w:kern w:val="28"/>
                <w:sz w:val="21"/>
                <w:szCs w:val="21"/>
                <w:highlight w:val="none"/>
                <w:lang w:eastAsia="zh-CN"/>
              </w:rPr>
              <w:t>的款项以</w:t>
            </w:r>
            <w:r>
              <w:rPr>
                <w:rFonts w:hint="eastAsia" w:ascii="Calibri" w:hAnsi="Calibri" w:eastAsia="宋体" w:cs="Tahoma"/>
                <w:color w:val="auto"/>
                <w:kern w:val="28"/>
                <w:sz w:val="21"/>
                <w:szCs w:val="21"/>
                <w:highlight w:val="none"/>
                <w:lang w:val="en-US" w:eastAsia="zh-CN" w:bidi="ar-SA"/>
              </w:rPr>
              <w:t>银行转账</w:t>
            </w:r>
            <w:r>
              <w:rPr>
                <w:rFonts w:hint="eastAsia" w:cs="Tahoma"/>
                <w:color w:val="auto"/>
                <w:kern w:val="28"/>
                <w:sz w:val="21"/>
                <w:szCs w:val="21"/>
                <w:highlight w:val="none"/>
                <w:lang w:eastAsia="zh-CN"/>
              </w:rPr>
              <w:t>方式支付，成交供应商凭以下资料支付：</w:t>
            </w:r>
          </w:p>
          <w:p>
            <w:pPr>
              <w:pStyle w:val="21"/>
              <w:numPr>
                <w:ilvl w:val="0"/>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（1）合同；（2）成交通知书；（3）验收</w:t>
            </w:r>
            <w:r>
              <w:rPr>
                <w:rFonts w:hint="eastAsia" w:cs="Tahoma"/>
                <w:color w:val="auto"/>
                <w:kern w:val="28"/>
                <w:sz w:val="21"/>
                <w:szCs w:val="21"/>
                <w:highlight w:val="none"/>
                <w:lang w:val="en-US" w:eastAsia="zh-CN" w:bidi="ar-SA"/>
              </w:rPr>
              <w:t>合格表</w:t>
            </w:r>
            <w:r>
              <w:rPr>
                <w:rFonts w:hint="eastAsia" w:ascii="Calibri" w:hAnsi="Calibri" w:eastAsia="宋体" w:cs="Tahoma"/>
                <w:color w:val="auto"/>
                <w:kern w:val="28"/>
                <w:sz w:val="21"/>
                <w:szCs w:val="21"/>
                <w:highlight w:val="none"/>
                <w:lang w:val="en-US" w:eastAsia="zh-CN" w:bidi="ar-SA"/>
              </w:rPr>
              <w:t>；（4）成交供应商开具的正式发票。</w:t>
            </w:r>
          </w:p>
          <w:p>
            <w:pPr>
              <w:pStyle w:val="21"/>
              <w:numPr>
                <w:ilvl w:val="0"/>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2.</w:t>
            </w:r>
            <w:r>
              <w:rPr>
                <w:rFonts w:hint="eastAsia" w:ascii="宋体" w:hAnsi="宋体" w:cs="宋体"/>
                <w:color w:val="auto"/>
                <w:kern w:val="28"/>
                <w:sz w:val="21"/>
                <w:szCs w:val="21"/>
                <w:highlight w:val="none"/>
                <w:lang w:val="en-US" w:eastAsia="zh-CN" w:bidi="ar-SA"/>
              </w:rPr>
              <w:t>款项共分4期支付，每半年一付，</w:t>
            </w:r>
            <w:r>
              <w:rPr>
                <w:rFonts w:hint="eastAsia" w:ascii="Calibri" w:hAnsi="Calibri" w:eastAsia="宋体" w:cs="Tahoma"/>
                <w:color w:val="auto"/>
                <w:kern w:val="28"/>
                <w:sz w:val="21"/>
                <w:szCs w:val="21"/>
                <w:highlight w:val="none"/>
                <w:lang w:val="en-US" w:eastAsia="zh-CN" w:bidi="ar-SA"/>
              </w:rPr>
              <w:t>成交供应商</w:t>
            </w:r>
            <w:r>
              <w:rPr>
                <w:rFonts w:hint="eastAsia" w:cs="Tahoma"/>
                <w:color w:val="auto"/>
                <w:kern w:val="28"/>
                <w:sz w:val="21"/>
                <w:szCs w:val="21"/>
                <w:highlight w:val="none"/>
                <w:lang w:val="en-US" w:eastAsia="zh-CN" w:bidi="ar-SA"/>
              </w:rPr>
              <w:t>在每期服务结束后提交上期支付材料，</w:t>
            </w:r>
            <w:r>
              <w:rPr>
                <w:rFonts w:hint="eastAsia" w:ascii="Calibri" w:hAnsi="Calibri" w:eastAsia="宋体" w:cs="Tahoma"/>
                <w:color w:val="auto"/>
                <w:kern w:val="28"/>
                <w:sz w:val="21"/>
                <w:szCs w:val="21"/>
                <w:highlight w:val="none"/>
                <w:lang w:val="en-US" w:eastAsia="zh-CN" w:bidi="ar-SA"/>
              </w:rPr>
              <w:t>经采购人验收合格且收到有效发票后60日内采购人支付合同款的100%给成交供应商。</w:t>
            </w:r>
          </w:p>
          <w:p>
            <w:pPr>
              <w:rPr>
                <w:rFonts w:hint="eastAsia" w:cs="Tahoma"/>
                <w:color w:val="auto"/>
                <w:kern w:val="28"/>
                <w:sz w:val="21"/>
                <w:szCs w:val="21"/>
                <w:highlight w:val="none"/>
                <w:lang w:eastAsia="zh-CN"/>
              </w:rPr>
            </w:pPr>
            <w:r>
              <w:rPr>
                <w:rFonts w:hint="eastAsia" w:ascii="宋体" w:hAnsi="宋体" w:eastAsia="宋体" w:cs="宋体"/>
                <w:color w:val="auto"/>
                <w:kern w:val="28"/>
                <w:sz w:val="21"/>
                <w:szCs w:val="21"/>
                <w:highlight w:val="none"/>
                <w:lang w:val="en-US" w:eastAsia="zh-CN" w:bidi="ar-SA"/>
              </w:rPr>
              <w:t>3.</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p>
            <w:pPr>
              <w:spacing w:line="360" w:lineRule="auto"/>
              <w:ind w:firstLine="0" w:firstLineChars="0"/>
              <w:rPr>
                <w:rFonts w:hint="eastAsia" w:cs="Tahoma"/>
                <w:color w:val="auto"/>
                <w:kern w:val="28"/>
                <w:sz w:val="21"/>
                <w:szCs w:val="21"/>
                <w:highlight w:val="none"/>
                <w:lang w:eastAsia="zh-CN"/>
              </w:rPr>
            </w:pPr>
            <w:r>
              <w:rPr>
                <w:rFonts w:hint="eastAsia" w:ascii="宋体" w:hAnsi="宋体" w:cs="宋体"/>
                <w:color w:val="auto"/>
                <w:lang w:val="en-US" w:eastAsia="zh-CN"/>
              </w:rPr>
              <w:t>4.</w:t>
            </w:r>
            <w:r>
              <w:rPr>
                <w:rFonts w:hint="eastAsia" w:ascii="宋体" w:hAnsi="宋体" w:cs="宋体"/>
                <w:color w:val="auto"/>
                <w:lang w:eastAsia="zh-CN"/>
              </w:rPr>
              <w:t>因</w:t>
            </w:r>
            <w:r>
              <w:rPr>
                <w:rFonts w:hint="eastAsia" w:ascii="宋体" w:hAnsi="宋体" w:cs="宋体"/>
                <w:color w:val="auto"/>
                <w:lang w:val="en-US" w:eastAsia="zh-CN"/>
              </w:rPr>
              <w:t>采购</w:t>
            </w:r>
            <w:r>
              <w:rPr>
                <w:rFonts w:hint="eastAsia" w:ascii="宋体" w:hAnsi="宋体" w:cs="宋体"/>
                <w:color w:val="auto"/>
                <w:lang w:eastAsia="zh-CN"/>
              </w:rPr>
              <w:t>人使用的是财政资金，</w:t>
            </w:r>
            <w:r>
              <w:rPr>
                <w:rFonts w:hint="eastAsia" w:ascii="宋体" w:cs="Tahoma"/>
                <w:color w:val="auto"/>
                <w:kern w:val="28"/>
                <w:szCs w:val="21"/>
              </w:rPr>
              <w:t>申请汇款审批之日视为付款之日，</w:t>
            </w:r>
            <w:r>
              <w:rPr>
                <w:rFonts w:hint="eastAsia" w:ascii="宋体" w:hAnsi="宋体" w:cs="宋体"/>
                <w:color w:val="auto"/>
                <w:lang w:eastAsia="zh-CN"/>
              </w:rPr>
              <w:t>若审批延迟则相应货款到账延迟，且不视为</w:t>
            </w:r>
            <w:r>
              <w:rPr>
                <w:rFonts w:hint="eastAsia" w:ascii="宋体" w:hAnsi="宋体" w:cs="宋体"/>
                <w:color w:val="auto"/>
                <w:lang w:val="en-US" w:eastAsia="zh-CN"/>
              </w:rPr>
              <w:t>采购</w:t>
            </w:r>
            <w:r>
              <w:rPr>
                <w:rFonts w:hint="eastAsia" w:ascii="宋体" w:hAnsi="宋体" w:cs="宋体"/>
                <w:color w:val="auto"/>
                <w:lang w:eastAsia="zh-CN"/>
              </w:rPr>
              <w:t>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77" w:type="dxa"/>
            <w:vAlign w:val="center"/>
          </w:tcPr>
          <w:p>
            <w:pPr>
              <w:pStyle w:val="18"/>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rPr>
              <w:t>履约保证金</w:t>
            </w:r>
          </w:p>
        </w:tc>
        <w:tc>
          <w:tcPr>
            <w:tcW w:w="6673" w:type="dxa"/>
            <w:vAlign w:val="top"/>
          </w:tcPr>
          <w:p>
            <w:pPr>
              <w:pStyle w:val="18"/>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77" w:type="dxa"/>
            <w:vAlign w:val="center"/>
          </w:tcPr>
          <w:p>
            <w:pPr>
              <w:widowControl/>
              <w:tabs>
                <w:tab w:val="left" w:pos="636"/>
              </w:tabs>
              <w:autoSpaceDE w:val="0"/>
              <w:autoSpaceDN w:val="0"/>
              <w:spacing w:line="360" w:lineRule="auto"/>
              <w:jc w:val="center"/>
              <w:textAlignment w:val="bottom"/>
              <w:rPr>
                <w:rFonts w:hint="eastAsia" w:cs="Tahoma"/>
                <w:b/>
                <w:bCs/>
                <w:color w:val="auto"/>
                <w:kern w:val="28"/>
                <w:sz w:val="21"/>
                <w:szCs w:val="21"/>
                <w:highlight w:val="none"/>
              </w:rPr>
            </w:pPr>
            <w:r>
              <w:rPr>
                <w:rFonts w:hint="eastAsia" w:ascii="宋体" w:hAnsi="宋体" w:eastAsia="宋体" w:cs="宋体"/>
                <w:b/>
                <w:bCs/>
                <w:color w:val="auto"/>
                <w:sz w:val="21"/>
                <w:szCs w:val="21"/>
                <w:lang w:val="en-US" w:eastAsia="zh-CN"/>
              </w:rPr>
              <w:t>报价说明</w:t>
            </w:r>
          </w:p>
        </w:tc>
        <w:tc>
          <w:tcPr>
            <w:tcW w:w="6673" w:type="dxa"/>
            <w:vAlign w:val="top"/>
          </w:tcPr>
          <w:p>
            <w:pPr>
              <w:widowControl/>
              <w:tabs>
                <w:tab w:val="left" w:pos="636"/>
              </w:tabs>
              <w:autoSpaceDE w:val="0"/>
              <w:autoSpaceDN w:val="0"/>
              <w:spacing w:line="360" w:lineRule="auto"/>
              <w:jc w:val="left"/>
              <w:textAlignment w:val="bottom"/>
              <w:rPr>
                <w:rFonts w:hint="eastAsia" w:cs="Tahoma"/>
                <w:color w:val="auto"/>
                <w:kern w:val="28"/>
                <w:sz w:val="21"/>
                <w:szCs w:val="21"/>
                <w:highlight w:val="none"/>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的报价包括但不限于设计、设备制造、包装、仓储、运输、装卸、安装</w:t>
            </w:r>
            <w:r>
              <w:rPr>
                <w:rFonts w:hint="eastAsia" w:ascii="宋体" w:hAnsi="宋体" w:cs="宋体"/>
                <w:color w:val="auto"/>
                <w:sz w:val="21"/>
                <w:szCs w:val="21"/>
                <w:lang w:eastAsia="zh-CN"/>
              </w:rPr>
              <w:t>、清洗、更换</w:t>
            </w:r>
            <w:r>
              <w:rPr>
                <w:rFonts w:hint="eastAsia" w:ascii="宋体" w:hAnsi="宋体" w:eastAsia="宋体" w:cs="宋体"/>
                <w:color w:val="auto"/>
                <w:sz w:val="21"/>
                <w:szCs w:val="21"/>
                <w:lang w:eastAsia="zh-CN"/>
              </w:rPr>
              <w:t>及验收合格之前及保修期与备品备件发生的所有含税费用及合同实施过程中可预见和不可预见的一切费用，采购人不再额外支付任何费用，</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。报价不能超出项目预算总价，超出项目预算单价及总价的为无效响应。</w:t>
            </w:r>
          </w:p>
        </w:tc>
      </w:tr>
    </w:tbl>
    <w:p>
      <w:pPr>
        <w:rPr>
          <w:color w:val="auto"/>
          <w:highlight w:val="none"/>
          <w:lang w:eastAsia="zh-CN"/>
        </w:rPr>
      </w:pPr>
    </w:p>
    <w:p>
      <w:pPr>
        <w:pStyle w:val="3"/>
        <w:rPr>
          <w:color w:val="auto"/>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（二）其他商务要求</w:t>
      </w:r>
    </w:p>
    <w:tbl>
      <w:tblPr>
        <w:tblStyle w:val="1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03"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7717"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top"/>
          </w:tcPr>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b/>
                <w:bCs/>
                <w:color w:val="auto"/>
                <w:sz w:val="21"/>
                <w:szCs w:val="21"/>
              </w:rPr>
            </w:pPr>
          </w:p>
          <w:p>
            <w:pPr>
              <w:tabs>
                <w:tab w:val="decimal" w:pos="315"/>
                <w:tab w:val="left" w:pos="630"/>
              </w:tabs>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设备包装、安装、调试及验收</w:t>
            </w:r>
          </w:p>
        </w:tc>
        <w:tc>
          <w:tcPr>
            <w:tcW w:w="7717" w:type="dxa"/>
            <w:vAlign w:val="top"/>
          </w:tcPr>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包装要求：</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的包装均应有良好的防湿、防锈、防潮、防雨、防腐及防碰撞的等保证</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外观完整及功能正常等措施。凡由于包装不良造成的损失和由此产生的费用均由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安装调试：</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负责合同项下的安装调试，一切费用由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安装时须对各安装场地内的其它设备、设施有良好保护措施；</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2.3</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对安装现场承担安全管理责任，安装过程中由于</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原因所造成的一切安全责任事故由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因安装造成采购人人员等他人人身、财产损害的，</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承担全部赔偿责任。因此造成采购人被相关权利人索赔的，采购人有权全额向</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追偿；</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安装完毕后</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应负责对场所进行清场，否则采购人有权自主采取措施并要求</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承担相应费用；</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现场安装施工人员的安全由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自行负责，安装期间所发生的安全事故及财产损失、人身伤亡由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负责，采购人无需承担任何赔偿责任。</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验收方式：</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合同设备安装调试完成并移交所有资料文档后5个工作日内验收，验收应在采购人、</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双方共同参加下进行，验收标准按照国家有关标准；</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验收按国家有关的规定、规范进行。验收时如发现所交付的</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有短装、次品、损坏或其它不符合合同规定之情形者，采购人应做出详尽的现场记录，或由采购人、</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承担，验收期限相应后延；</w:t>
            </w:r>
          </w:p>
          <w:p>
            <w:pPr>
              <w:tabs>
                <w:tab w:val="decimal" w:pos="315"/>
                <w:tab w:val="left" w:pos="630"/>
              </w:tabs>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如果</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运输和安装调试过程中因事故造成货物短缺、损坏，</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应及时安排换装，以保证</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安装调试的成功完成。换货的相关费用由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w:t>
            </w:r>
            <w:r>
              <w:rPr>
                <w:rFonts w:hint="eastAsia" w:ascii="宋体" w:hAnsi="宋体" w:eastAsia="宋体" w:cs="宋体"/>
                <w:color w:val="auto"/>
                <w:sz w:val="21"/>
                <w:szCs w:val="21"/>
                <w:lang w:eastAsia="zh-CN"/>
              </w:rPr>
              <w:t>；</w:t>
            </w:r>
          </w:p>
          <w:p>
            <w:pPr>
              <w:tabs>
                <w:tab w:val="decimal" w:pos="315"/>
                <w:tab w:val="left" w:pos="630"/>
              </w:tabs>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国内产品或合资厂的产品必须具备出厂合格证；</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保证所提供的设备不侵犯任何第三方的专利、商标或版权。否则，</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top"/>
          </w:tcPr>
          <w:p>
            <w:pPr>
              <w:tabs>
                <w:tab w:val="decimal" w:pos="315"/>
                <w:tab w:val="left" w:pos="630"/>
              </w:tabs>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质量保证</w:t>
            </w:r>
            <w:r>
              <w:rPr>
                <w:rFonts w:hint="eastAsia" w:ascii="宋体" w:hAnsi="宋体" w:cs="宋体"/>
                <w:b/>
                <w:bCs/>
                <w:color w:val="auto"/>
                <w:sz w:val="21"/>
                <w:szCs w:val="21"/>
                <w:lang w:eastAsia="zh-CN"/>
              </w:rPr>
              <w:t>措施</w:t>
            </w:r>
          </w:p>
        </w:tc>
        <w:tc>
          <w:tcPr>
            <w:tcW w:w="7717" w:type="dxa"/>
            <w:vAlign w:val="top"/>
          </w:tcPr>
          <w:p>
            <w:pPr>
              <w:tabs>
                <w:tab w:val="decimal" w:pos="315"/>
                <w:tab w:val="left" w:pos="630"/>
              </w:tabs>
              <w:spacing w:line="360" w:lineRule="auto"/>
              <w:rPr>
                <w:rFonts w:hint="eastAsia" w:ascii="宋体" w:hAnsi="宋体" w:cs="宋体"/>
                <w:b/>
                <w:bCs/>
                <w:color w:val="auto"/>
                <w:sz w:val="21"/>
                <w:szCs w:val="21"/>
                <w:lang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需保证</w:t>
            </w:r>
            <w:r>
              <w:rPr>
                <w:rFonts w:hint="eastAsia" w:ascii="宋体" w:hAnsi="宋体" w:cs="宋体"/>
                <w:color w:val="auto"/>
                <w:sz w:val="21"/>
                <w:szCs w:val="21"/>
                <w:lang w:eastAsia="zh-CN"/>
              </w:rPr>
              <w:t>供件</w:t>
            </w:r>
            <w:r>
              <w:rPr>
                <w:rFonts w:hint="eastAsia" w:ascii="宋体" w:hAnsi="宋体" w:eastAsia="宋体" w:cs="宋体"/>
                <w:color w:val="auto"/>
                <w:sz w:val="21"/>
                <w:szCs w:val="21"/>
              </w:rPr>
              <w:t>是全新、未曾使用过的，</w:t>
            </w:r>
            <w:r>
              <w:rPr>
                <w:rFonts w:hint="eastAsia" w:ascii="宋体" w:hAnsi="宋体" w:cs="宋体"/>
                <w:color w:val="auto"/>
                <w:sz w:val="21"/>
                <w:szCs w:val="21"/>
                <w:lang w:eastAsia="zh-CN"/>
              </w:rPr>
              <w:t>供件</w:t>
            </w:r>
            <w:r>
              <w:rPr>
                <w:rFonts w:hint="eastAsia" w:ascii="宋体" w:hAnsi="宋体" w:eastAsia="宋体" w:cs="宋体"/>
                <w:color w:val="auto"/>
                <w:sz w:val="21"/>
                <w:szCs w:val="21"/>
              </w:rPr>
              <w:t>的质量、规格及技术特征符合国家相关标准、行业标准，且与</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所提供的参数内容一致。</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提供承诺函，并加盖供应商公章）（</w:t>
            </w:r>
            <w:r>
              <w:rPr>
                <w:rFonts w:hint="eastAsia" w:ascii="宋体" w:hAnsi="宋体" w:cs="宋体"/>
                <w:b/>
                <w:bCs/>
                <w:color w:val="auto"/>
                <w:sz w:val="21"/>
                <w:szCs w:val="21"/>
                <w:lang w:eastAsia="zh-CN"/>
              </w:rPr>
              <w:t>提供质量保证措施）</w:t>
            </w:r>
          </w:p>
          <w:p>
            <w:pPr>
              <w:pStyle w:val="2"/>
              <w:spacing w:line="400" w:lineRule="exact"/>
              <w:rPr>
                <w:rFonts w:hint="eastAsia" w:eastAsia="宋体"/>
                <w:color w:val="auto"/>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使用有效期内</w:t>
            </w:r>
            <w:r>
              <w:rPr>
                <w:rFonts w:hint="eastAsia" w:ascii="宋体" w:hAnsi="宋体" w:eastAsia="宋体" w:cs="宋体"/>
                <w:color w:val="auto"/>
                <w:sz w:val="21"/>
                <w:szCs w:val="21"/>
              </w:rPr>
              <w:t>非采购人的人为原因而出现产品质量问题，由</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负责包修、包换或包退，并承担因此而产生的一切费用。</w:t>
            </w:r>
            <w:r>
              <w:rPr>
                <w:rFonts w:hint="eastAsia" w:ascii="宋体" w:hAnsi="宋体" w:cs="宋体"/>
                <w:b/>
                <w:bCs/>
                <w:color w:val="auto"/>
                <w:sz w:val="21"/>
                <w:szCs w:val="21"/>
                <w:lang w:val="en-US" w:eastAsia="zh-CN"/>
              </w:rPr>
              <w:t>（提供承诺函，并加盖供应商公章）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top"/>
          </w:tcPr>
          <w:p>
            <w:pPr>
              <w:tabs>
                <w:tab w:val="decimal" w:pos="315"/>
                <w:tab w:val="left" w:pos="630"/>
              </w:tabs>
              <w:spacing w:line="360" w:lineRule="auto"/>
              <w:jc w:val="left"/>
              <w:rPr>
                <w:rFonts w:hint="eastAsia" w:ascii="宋体" w:hAnsi="宋体" w:eastAsia="宋体" w:cs="宋体"/>
                <w:b/>
                <w:bCs/>
                <w:color w:val="auto"/>
                <w:sz w:val="21"/>
                <w:szCs w:val="21"/>
              </w:rPr>
            </w:pPr>
            <w:r>
              <w:rPr>
                <w:rFonts w:hint="eastAsia" w:ascii="宋体" w:hAnsi="宋体" w:cs="宋体"/>
                <w:b/>
                <w:bCs/>
                <w:color w:val="auto"/>
                <w:sz w:val="21"/>
                <w:szCs w:val="21"/>
                <w:lang w:eastAsia="zh-CN"/>
              </w:rPr>
              <w:t>应急服务及</w:t>
            </w:r>
            <w:r>
              <w:rPr>
                <w:rFonts w:hint="eastAsia" w:ascii="宋体" w:hAnsi="宋体" w:eastAsia="宋体" w:cs="宋体"/>
                <w:b/>
                <w:bCs/>
                <w:color w:val="auto"/>
                <w:sz w:val="21"/>
                <w:szCs w:val="21"/>
              </w:rPr>
              <w:t>售后服务</w:t>
            </w:r>
          </w:p>
        </w:tc>
        <w:tc>
          <w:tcPr>
            <w:tcW w:w="7717" w:type="dxa"/>
            <w:vAlign w:val="top"/>
          </w:tcPr>
          <w:p>
            <w:pPr>
              <w:tabs>
                <w:tab w:val="decimal" w:pos="315"/>
                <w:tab w:val="left" w:pos="630"/>
              </w:tabs>
              <w:spacing w:line="360" w:lineRule="auto"/>
              <w:rPr>
                <w:rFonts w:hint="eastAsia" w:ascii="宋体" w:hAnsi="宋体" w:eastAsia="宋体" w:cs="宋体"/>
                <w:strike/>
                <w:color w:val="auto"/>
                <w:sz w:val="21"/>
                <w:szCs w:val="21"/>
                <w:lang w:eastAsia="zh-CN"/>
              </w:rPr>
            </w:pPr>
            <w:r>
              <w:rPr>
                <w:rFonts w:hint="eastAsia" w:ascii="宋体" w:hAnsi="宋体" w:cs="宋体"/>
                <w:color w:val="auto"/>
                <w:sz w:val="21"/>
                <w:szCs w:val="21"/>
                <w:lang w:val="en-US" w:eastAsia="zh-CN"/>
              </w:rPr>
              <w:t>1</w:t>
            </w:r>
            <w:r>
              <w:rPr>
                <w:rFonts w:hint="eastAsia"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接到报修电话后，厂家工程师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2</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小时内响应，</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小时到达现场，</w:t>
            </w:r>
            <w:r>
              <w:rPr>
                <w:rFonts w:hint="eastAsia" w:ascii="宋体" w:hAnsi="宋体" w:eastAsia="宋体" w:cs="宋体"/>
                <w:color w:val="auto"/>
                <w:sz w:val="21"/>
                <w:szCs w:val="21"/>
                <w:u w:val="single"/>
              </w:rPr>
              <w:t>72</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小时内解决问题。如不能在规定时间内维修好，</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须在</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72</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小时内无偿提供配置参数相同的</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给采购人使用直至故障修复。</w:t>
            </w:r>
            <w:r>
              <w:rPr>
                <w:rFonts w:hint="eastAsia" w:ascii="宋体" w:hAnsi="宋体" w:cs="宋体"/>
                <w:b/>
                <w:bCs/>
                <w:color w:val="auto"/>
                <w:sz w:val="21"/>
                <w:szCs w:val="21"/>
                <w:lang w:eastAsia="zh-CN"/>
              </w:rPr>
              <w:t>（提供应急服务方案）</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cs="宋体"/>
                <w:color w:val="auto"/>
                <w:sz w:val="21"/>
                <w:szCs w:val="21"/>
                <w:lang w:val="en-US" w:eastAsia="zh-CN"/>
              </w:rPr>
              <w:t>.</w:t>
            </w:r>
            <w:r>
              <w:rPr>
                <w:rFonts w:hint="eastAsia" w:ascii="宋体" w:hAnsi="宋体" w:eastAsia="宋体" w:cs="宋体"/>
                <w:color w:val="auto"/>
                <w:sz w:val="21"/>
                <w:szCs w:val="21"/>
              </w:rPr>
              <w:t>货物交付使用后以书面形式承诺维修服务，实行终身维护。</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cs="宋体"/>
                <w:color w:val="auto"/>
                <w:sz w:val="21"/>
                <w:szCs w:val="21"/>
                <w:lang w:val="en-US" w:eastAsia="zh-CN"/>
              </w:rPr>
              <w:t>.</w:t>
            </w:r>
            <w:r>
              <w:rPr>
                <w:rFonts w:hint="eastAsia" w:ascii="宋体" w:hAnsi="宋体" w:eastAsia="宋体" w:cs="宋体"/>
                <w:color w:val="auto"/>
                <w:sz w:val="21"/>
                <w:szCs w:val="21"/>
              </w:rPr>
              <w:t>所有保修服务方式均为</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上门保修或免费更换，即由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派员到采购人</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使用现场维修更换，由此产生的一切费用均由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4</w:t>
            </w:r>
            <w:r>
              <w:rPr>
                <w:rFonts w:hint="eastAsia" w:cs="宋体"/>
                <w:color w:val="auto"/>
                <w:sz w:val="21"/>
                <w:szCs w:val="21"/>
                <w:lang w:val="en-US" w:eastAsia="zh-CN"/>
              </w:rPr>
              <w:t>.</w:t>
            </w:r>
            <w:r>
              <w:rPr>
                <w:rFonts w:hint="eastAsia" w:ascii="宋体" w:hAnsi="宋体" w:eastAsia="宋体" w:cs="宋体"/>
                <w:color w:val="auto"/>
                <w:sz w:val="21"/>
                <w:szCs w:val="21"/>
              </w:rPr>
              <w:t>因</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的质量问题而发生争议，由广东省或中山市质检部门进行质量鉴定。</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符合质量标准的，鉴定费用由采购人承担；</w:t>
            </w:r>
            <w:r>
              <w:rPr>
                <w:rFonts w:hint="eastAsia" w:ascii="宋体" w:hAnsi="宋体" w:cs="宋体"/>
                <w:color w:val="auto"/>
                <w:sz w:val="21"/>
                <w:szCs w:val="21"/>
                <w:lang w:eastAsia="zh-CN"/>
              </w:rPr>
              <w:t>滤网</w:t>
            </w:r>
            <w:r>
              <w:rPr>
                <w:rFonts w:hint="eastAsia" w:ascii="宋体" w:hAnsi="宋体" w:eastAsia="宋体" w:cs="宋体"/>
                <w:color w:val="auto"/>
                <w:sz w:val="21"/>
                <w:szCs w:val="21"/>
              </w:rPr>
              <w:t>不符合质量标准的，鉴定费用由</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承担。</w:t>
            </w:r>
            <w:r>
              <w:rPr>
                <w:rFonts w:hint="eastAsia" w:ascii="宋体" w:hAnsi="宋体" w:cs="宋体"/>
                <w:b/>
                <w:bCs/>
                <w:color w:val="auto"/>
                <w:sz w:val="21"/>
                <w:szCs w:val="21"/>
                <w:lang w:eastAsia="zh-CN"/>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3" w:type="dxa"/>
            <w:vAlign w:val="top"/>
          </w:tcPr>
          <w:p>
            <w:pPr>
              <w:tabs>
                <w:tab w:val="decimal" w:pos="315"/>
                <w:tab w:val="left" w:pos="630"/>
              </w:tabs>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违约与处罚</w:t>
            </w:r>
          </w:p>
        </w:tc>
        <w:tc>
          <w:tcPr>
            <w:tcW w:w="7717" w:type="dxa"/>
            <w:vAlign w:val="top"/>
          </w:tcPr>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未能按时交货，每拖延一天，须向采购人支付合同金额的5‰的违约金，违约金总金额不超过合同总价20%。</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交付的货物不符合项目规定的，采购人有权拒收，</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应对采购人承担赔偿责任。</w:t>
            </w:r>
          </w:p>
          <w:p>
            <w:pPr>
              <w:tabs>
                <w:tab w:val="decimal" w:pos="315"/>
                <w:tab w:val="left" w:pos="63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逾期超过7日未能交付货物，则向采购人支付合同金额的20%的违约金，同时采购人有权单方解除合同。</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因</w:t>
            </w:r>
            <w:r>
              <w:rPr>
                <w:rFonts w:hint="eastAsia" w:ascii="宋体" w:hAnsi="宋体" w:cs="宋体"/>
                <w:color w:val="auto"/>
                <w:sz w:val="21"/>
                <w:szCs w:val="21"/>
                <w:lang w:eastAsia="zh-CN"/>
              </w:rPr>
              <w:t>成交供应商滤网</w:t>
            </w:r>
            <w:r>
              <w:rPr>
                <w:rFonts w:hint="eastAsia" w:ascii="宋体" w:hAnsi="宋体" w:eastAsia="宋体" w:cs="宋体"/>
                <w:color w:val="auto"/>
                <w:sz w:val="21"/>
                <w:szCs w:val="21"/>
              </w:rPr>
              <w:t>自身或安装不善等原因发生事故造成采购人或第三方损害的，</w:t>
            </w:r>
            <w:r>
              <w:rPr>
                <w:rFonts w:hint="eastAsia" w:ascii="宋体" w:hAnsi="宋体" w:cs="宋体"/>
                <w:color w:val="auto"/>
                <w:sz w:val="21"/>
                <w:szCs w:val="21"/>
                <w:lang w:eastAsia="zh-CN"/>
              </w:rPr>
              <w:t>成交供应商</w:t>
            </w:r>
            <w:r>
              <w:rPr>
                <w:rFonts w:hint="eastAsia" w:ascii="宋体" w:hAnsi="宋体" w:eastAsia="宋体" w:cs="宋体"/>
                <w:color w:val="auto"/>
                <w:sz w:val="21"/>
                <w:szCs w:val="21"/>
              </w:rPr>
              <w:t>应直接承担由此产生的一切责任。</w:t>
            </w:r>
          </w:p>
        </w:tc>
      </w:tr>
    </w:tbl>
    <w:p>
      <w:pPr>
        <w:rPr>
          <w:rFonts w:hint="default"/>
          <w:color w:val="auto"/>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230A3"/>
    <w:rsid w:val="00BA4B65"/>
    <w:rsid w:val="011D784B"/>
    <w:rsid w:val="02794F52"/>
    <w:rsid w:val="02976BEA"/>
    <w:rsid w:val="03601DB0"/>
    <w:rsid w:val="04AD0E60"/>
    <w:rsid w:val="0889420E"/>
    <w:rsid w:val="08E40D24"/>
    <w:rsid w:val="0A2466CB"/>
    <w:rsid w:val="13081541"/>
    <w:rsid w:val="14331E76"/>
    <w:rsid w:val="15D051B2"/>
    <w:rsid w:val="16696F1B"/>
    <w:rsid w:val="17DD35DB"/>
    <w:rsid w:val="188E6CFD"/>
    <w:rsid w:val="1A554779"/>
    <w:rsid w:val="1A994E79"/>
    <w:rsid w:val="1DC0212E"/>
    <w:rsid w:val="1EA13769"/>
    <w:rsid w:val="23D80340"/>
    <w:rsid w:val="241966FE"/>
    <w:rsid w:val="26E50D2A"/>
    <w:rsid w:val="279551AB"/>
    <w:rsid w:val="29DC0639"/>
    <w:rsid w:val="2E5F270A"/>
    <w:rsid w:val="308F45B0"/>
    <w:rsid w:val="33165750"/>
    <w:rsid w:val="338C56DB"/>
    <w:rsid w:val="382C6316"/>
    <w:rsid w:val="3C46700B"/>
    <w:rsid w:val="3CBD77A5"/>
    <w:rsid w:val="40070416"/>
    <w:rsid w:val="43A93D0E"/>
    <w:rsid w:val="44711D24"/>
    <w:rsid w:val="455427B3"/>
    <w:rsid w:val="476B49C4"/>
    <w:rsid w:val="480D00A6"/>
    <w:rsid w:val="4A926123"/>
    <w:rsid w:val="4E130246"/>
    <w:rsid w:val="4E786D8B"/>
    <w:rsid w:val="4EEA4116"/>
    <w:rsid w:val="526C3CB6"/>
    <w:rsid w:val="537113D8"/>
    <w:rsid w:val="56AF5F6B"/>
    <w:rsid w:val="578735B4"/>
    <w:rsid w:val="59345B1F"/>
    <w:rsid w:val="5B0C0730"/>
    <w:rsid w:val="5E7C5DAB"/>
    <w:rsid w:val="5FFF33D3"/>
    <w:rsid w:val="60AB16DB"/>
    <w:rsid w:val="61923E63"/>
    <w:rsid w:val="61F80789"/>
    <w:rsid w:val="62E8112D"/>
    <w:rsid w:val="69691FBB"/>
    <w:rsid w:val="69B87242"/>
    <w:rsid w:val="6A6475C2"/>
    <w:rsid w:val="6B4D3DAD"/>
    <w:rsid w:val="6B710299"/>
    <w:rsid w:val="71E04502"/>
    <w:rsid w:val="72BD2FC1"/>
    <w:rsid w:val="735B257D"/>
    <w:rsid w:val="74867C34"/>
    <w:rsid w:val="769564EE"/>
    <w:rsid w:val="76A87C27"/>
    <w:rsid w:val="7A366E4D"/>
    <w:rsid w:val="7B4E4F04"/>
    <w:rsid w:val="7CE01AFB"/>
    <w:rsid w:val="7E6230A3"/>
    <w:rsid w:val="7EB61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5">
    <w:name w:val="heading 2"/>
    <w:basedOn w:val="1"/>
    <w:next w:val="1"/>
    <w:qFormat/>
    <w:uiPriority w:val="0"/>
    <w:pPr>
      <w:keepNext/>
      <w:keepLines/>
      <w:adjustRightInd w:val="0"/>
      <w:snapToGrid w:val="0"/>
      <w:spacing w:before="156" w:beforeLines="50" w:after="156" w:afterLines="50" w:line="360" w:lineRule="exact"/>
      <w:outlineLvl w:val="1"/>
    </w:pPr>
    <w:rPr>
      <w:rFonts w:ascii="宋体" w:hAnsi="Arial"/>
      <w:b/>
      <w:sz w:val="24"/>
      <w:szCs w:val="24"/>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rPr>
  </w:style>
  <w:style w:type="paragraph" w:customStyle="1" w:styleId="3">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First Indent"/>
    <w:basedOn w:val="2"/>
    <w:next w:val="7"/>
    <w:qFormat/>
    <w:uiPriority w:val="0"/>
    <w:pPr>
      <w:spacing w:after="120" w:line="240" w:lineRule="auto"/>
      <w:ind w:firstLine="100" w:firstLineChars="100"/>
    </w:pPr>
    <w:rPr>
      <w:szCs w:val="24"/>
    </w:rPr>
  </w:style>
  <w:style w:type="paragraph" w:styleId="7">
    <w:name w:val="Body Text First Indent 2"/>
    <w:basedOn w:val="8"/>
    <w:next w:val="1"/>
    <w:qFormat/>
    <w:uiPriority w:val="0"/>
    <w:pPr>
      <w:spacing w:after="120"/>
      <w:ind w:left="200" w:leftChars="200" w:firstLine="200" w:firstLineChars="200"/>
    </w:pPr>
    <w:rPr>
      <w:rFonts w:ascii="Times New Roman" w:eastAsia="宋体"/>
      <w:sz w:val="21"/>
      <w:szCs w:val="24"/>
    </w:rPr>
  </w:style>
  <w:style w:type="paragraph" w:styleId="8">
    <w:name w:val="Body Text Indent"/>
    <w:basedOn w:val="1"/>
    <w:qFormat/>
    <w:uiPriority w:val="0"/>
    <w:pPr>
      <w:ind w:firstLine="352" w:firstLineChars="352"/>
    </w:pPr>
    <w:rPr>
      <w:rFonts w:ascii="仿宋_GB2312" w:eastAsia="仿宋_GB2312"/>
      <w:sz w:val="32"/>
      <w:szCs w:val="20"/>
    </w:rPr>
  </w:style>
  <w:style w:type="paragraph" w:styleId="9">
    <w:name w:val="Normal Indent"/>
    <w:basedOn w:val="1"/>
    <w:qFormat/>
    <w:uiPriority w:val="0"/>
    <w:pPr>
      <w:ind w:left="720"/>
    </w:pPr>
  </w:style>
  <w:style w:type="paragraph" w:styleId="10">
    <w:name w:val="annotation text"/>
    <w:basedOn w:val="1"/>
    <w:qFormat/>
    <w:uiPriority w:val="99"/>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表格文字"/>
    <w:basedOn w:val="1"/>
    <w:next w:val="2"/>
    <w:qFormat/>
    <w:uiPriority w:val="0"/>
    <w:pPr>
      <w:widowControl w:val="0"/>
      <w:spacing w:before="25" w:beforeLines="0" w:after="25" w:afterLines="0" w:line="300" w:lineRule="auto"/>
      <w:jc w:val="both"/>
    </w:pPr>
    <w:rPr>
      <w:rFonts w:ascii="Times" w:hAnsi="Times"/>
      <w:spacing w:val="10"/>
      <w:sz w:val="24"/>
    </w:rPr>
  </w:style>
  <w:style w:type="paragraph" w:customStyle="1" w:styleId="17">
    <w:name w:val="投标正文小四"/>
    <w:basedOn w:val="1"/>
    <w:qFormat/>
    <w:uiPriority w:val="0"/>
    <w:pPr>
      <w:spacing w:line="360" w:lineRule="auto"/>
      <w:ind w:firstLine="200" w:firstLineChars="200"/>
    </w:pPr>
    <w:rPr>
      <w:sz w:val="24"/>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19">
    <w:name w:val="font31"/>
    <w:basedOn w:val="13"/>
    <w:qFormat/>
    <w:uiPriority w:val="0"/>
    <w:rPr>
      <w:rFonts w:hint="eastAsia" w:ascii="宋体" w:hAnsi="宋体" w:eastAsia="宋体" w:cs="宋体"/>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2"/>
      <w:szCs w:val="22"/>
      <w:u w:val="none"/>
    </w:rPr>
  </w:style>
  <w:style w:type="paragraph" w:customStyle="1" w:styleId="2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4035</Words>
  <Characters>4283</Characters>
  <Lines>0</Lines>
  <Paragraphs>0</Paragraphs>
  <ScaleCrop>false</ScaleCrop>
  <LinksUpToDate>false</LinksUpToDate>
  <CharactersWithSpaces>4306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2025-02-24T01:22:00Z</dcterms:created>
  <dc:creator>Administrator</dc:creator>
  <cp:lastModifiedBy>赖宇娟</cp:lastModifiedBy>
  <dcterms:modified xsi:type="dcterms:W3CDTF">2026-04-03T07:36:15Z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902CBC9A66094E238A618B013AA052CC_13</vt:lpwstr>
  </property>
  <property fmtid="{D5CDD505-2E9C-101B-9397-08002B2CF9AE}" pid="4" name="KSOTemplateDocerSaveRecord">
    <vt:lpwstr>eyJoZGlkIjoiZDg2NTNlNzdjOGUyZDk4NmVlYmY0NDNkZDZkMzA2MzcifQ==</vt:lpwstr>
  </property>
</Properties>
</file>