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3D296">
      <w:pPr>
        <w:spacing w:line="360" w:lineRule="auto"/>
        <w:jc w:val="center"/>
        <w:rPr>
          <w:rFonts w:hint="eastAsia" w:ascii="仿宋" w:hAnsi="仿宋" w:eastAsia="仿宋" w:cs="仿宋"/>
          <w:b/>
          <w:bCs/>
          <w:kern w:val="2"/>
          <w:sz w:val="28"/>
          <w:szCs w:val="28"/>
          <w:lang w:val="en-US" w:eastAsia="zh-CN" w:bidi="ar-SA"/>
        </w:rPr>
      </w:pPr>
      <w:r>
        <w:rPr>
          <w:b/>
          <w:color w:val="auto"/>
          <w:sz w:val="36"/>
          <w:szCs w:val="36"/>
        </w:rPr>
        <w:t>用户需求书</w:t>
      </w:r>
    </w:p>
    <w:p w14:paraId="0EB016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lang w:val="en-US" w:eastAsia="zh-CN" w:bidi="ar-SA"/>
        </w:rPr>
        <w:t>一、</w:t>
      </w:r>
      <w:r>
        <w:rPr>
          <w:rFonts w:hint="eastAsia" w:ascii="Times New Roman" w:hAnsi="Times New Roman" w:eastAsia="宋体" w:cs="Times New Roman"/>
          <w:b/>
          <w:bCs w:val="0"/>
          <w:color w:val="auto"/>
          <w:kern w:val="2"/>
          <w:sz w:val="28"/>
          <w:szCs w:val="24"/>
          <w:highlight w:val="none"/>
          <w:lang w:val="en-US" w:eastAsia="zh-CN" w:bidi="ar-SA"/>
        </w:rPr>
        <w:t>项目名称：</w:t>
      </w:r>
      <w:r>
        <w:rPr>
          <w:rFonts w:hint="eastAsia" w:ascii="Times New Roman" w:hAnsi="Times New Roman" w:eastAsia="宋体" w:cs="Times New Roman"/>
          <w:b w:val="0"/>
          <w:bCs/>
          <w:color w:val="auto"/>
          <w:kern w:val="2"/>
          <w:sz w:val="24"/>
          <w:szCs w:val="22"/>
          <w:highlight w:val="none"/>
          <w:lang w:val="en-US" w:eastAsia="zh-CN" w:bidi="ar-SA"/>
        </w:rPr>
        <w:t>中山市黄圃人民医院老年人体检场地公众责任险采购项目</w:t>
      </w:r>
    </w:p>
    <w:p w14:paraId="0810A7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14:paraId="07A49E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5"/>
        <w:tblW w:w="850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0"/>
        <w:gridCol w:w="2115"/>
      </w:tblGrid>
      <w:tr w14:paraId="7F7E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14:paraId="68586FA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险种、保额</w:t>
            </w:r>
          </w:p>
        </w:tc>
        <w:tc>
          <w:tcPr>
            <w:tcW w:w="2115" w:type="dxa"/>
          </w:tcPr>
          <w:p w14:paraId="5EDD617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eastAsia="宋体" w:cs="宋体"/>
                <w:b/>
                <w:bCs/>
                <w:kern w:val="2"/>
                <w:sz w:val="24"/>
                <w:szCs w:val="24"/>
                <w:vertAlign w:val="baseline"/>
                <w:lang w:val="en-US" w:eastAsia="zh-CN" w:bidi="ar-SA"/>
              </w:rPr>
              <w:t>体检人数</w:t>
            </w:r>
          </w:p>
        </w:tc>
      </w:tr>
      <w:tr w14:paraId="4755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tcPr>
          <w:p w14:paraId="5D5A160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vertAlign w:val="baseline"/>
                <w:lang w:val="en-US" w:eastAsia="zh-CN" w:bidi="ar-SA"/>
              </w:rPr>
            </w:pPr>
            <w:bookmarkStart w:id="0" w:name="OLE_LINK2"/>
            <w:r>
              <w:rPr>
                <w:rFonts w:hint="eastAsia" w:ascii="宋体" w:hAnsi="宋体" w:eastAsia="宋体" w:cs="宋体"/>
                <w:kern w:val="2"/>
                <w:sz w:val="24"/>
                <w:szCs w:val="24"/>
                <w:lang w:val="en-US" w:eastAsia="zh-CN" w:bidi="ar-SA"/>
              </w:rPr>
              <w:t>累计赔偿限额不低于900万元，每次事故赔偿限额不低于900万元，其中财产损失限额不低于50万元，人身伤亡赔偿限额不低于850万元（人身伤亡赔中每人伤亡赔偿限额不低于100万元，每人医疗赔偿限额不低于5万元）</w:t>
            </w:r>
            <w:bookmarkEnd w:id="0"/>
          </w:p>
        </w:tc>
        <w:tc>
          <w:tcPr>
            <w:tcW w:w="2115" w:type="dxa"/>
            <w:vAlign w:val="center"/>
          </w:tcPr>
          <w:p w14:paraId="58EBD9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约9500人</w:t>
            </w:r>
          </w:p>
        </w:tc>
      </w:tr>
    </w:tbl>
    <w:p w14:paraId="0C45D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2.服务要求：理赔效率高、服务态度好，接到采购人报案后，成交供应商能1小时内到现场勘查，30天内做出理赔核定、10天内完成赔偿。</w:t>
      </w:r>
    </w:p>
    <w:p w14:paraId="75955C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4"/>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7"/>
        <w:gridCol w:w="6793"/>
      </w:tblGrid>
      <w:tr w14:paraId="5EBE5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28896CF0">
            <w:pPr>
              <w:pStyle w:val="9"/>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交付期、交付地点</w:t>
            </w:r>
          </w:p>
        </w:tc>
        <w:tc>
          <w:tcPr>
            <w:tcW w:w="6793" w:type="dxa"/>
            <w:vAlign w:val="top"/>
          </w:tcPr>
          <w:p w14:paraId="74D4F153">
            <w:pPr>
              <w:pStyle w:val="9"/>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每次开展体检前2-3个工作日采购人通知成交供应商具体地址及具体时间。</w:t>
            </w:r>
          </w:p>
        </w:tc>
      </w:tr>
      <w:tr w14:paraId="020F9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0EED5956">
            <w:pPr>
              <w:pStyle w:val="9"/>
              <w:spacing w:line="360" w:lineRule="auto"/>
              <w:jc w:val="center"/>
              <w:rPr>
                <w:rFonts w:hint="eastAsia" w:cs="Tahoma"/>
                <w:b/>
                <w:bCs w:val="0"/>
                <w:color w:val="000000"/>
                <w:kern w:val="28"/>
                <w:sz w:val="21"/>
                <w:szCs w:val="21"/>
                <w:highlight w:val="none"/>
                <w:lang w:val="en-US" w:eastAsia="zh-CN"/>
              </w:rPr>
            </w:pPr>
            <w:r>
              <w:rPr>
                <w:rFonts w:hint="eastAsia" w:cs="Tahoma"/>
                <w:b/>
                <w:bCs w:val="0"/>
                <w:color w:val="000000"/>
                <w:kern w:val="28"/>
                <w:sz w:val="21"/>
                <w:szCs w:val="21"/>
                <w:highlight w:val="none"/>
                <w:lang w:val="en-US" w:eastAsia="zh-CN"/>
              </w:rPr>
              <w:t>服务期</w:t>
            </w:r>
          </w:p>
        </w:tc>
        <w:tc>
          <w:tcPr>
            <w:tcW w:w="6793" w:type="dxa"/>
            <w:vAlign w:val="top"/>
          </w:tcPr>
          <w:p w14:paraId="202B9CB5">
            <w:pPr>
              <w:pStyle w:val="9"/>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1年。</w:t>
            </w:r>
          </w:p>
        </w:tc>
      </w:tr>
      <w:tr w14:paraId="7A22B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45285856">
            <w:pPr>
              <w:pStyle w:val="9"/>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793" w:type="dxa"/>
            <w:vAlign w:val="top"/>
          </w:tcPr>
          <w:p w14:paraId="2FF15E7B">
            <w:pPr>
              <w:pStyle w:val="9"/>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14:paraId="3DC8F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trPr>
        <w:tc>
          <w:tcPr>
            <w:tcW w:w="1707" w:type="dxa"/>
            <w:vAlign w:val="center"/>
          </w:tcPr>
          <w:p w14:paraId="19AB8F52">
            <w:pPr>
              <w:pStyle w:val="9"/>
              <w:pageBreakBefore w:val="0"/>
              <w:kinsoku/>
              <w:overflowPunct/>
              <w:bidi w:val="0"/>
              <w:spacing w:line="360" w:lineRule="auto"/>
              <w:jc w:val="center"/>
              <w:rPr>
                <w:rFonts w:hint="eastAsia" w:ascii="宋体" w:hAnsi="Times New Roman" w:eastAsia="宋体" w:cs="Tahoma"/>
                <w:b/>
                <w:bCs w:val="0"/>
                <w:color w:val="000000"/>
                <w:kern w:val="28"/>
                <w:sz w:val="21"/>
                <w:szCs w:val="21"/>
                <w:highlight w:val="none"/>
                <w:lang w:val="en-US" w:eastAsia="zh-CN" w:bidi="ar-SA"/>
              </w:rPr>
            </w:pPr>
            <w:r>
              <w:rPr>
                <w:rFonts w:hint="eastAsia" w:ascii="宋体" w:hAnsi="Times New Roman" w:eastAsia="宋体" w:cs="Tahoma"/>
                <w:b/>
                <w:bCs w:val="0"/>
                <w:color w:val="000000"/>
                <w:kern w:val="28"/>
                <w:sz w:val="21"/>
                <w:szCs w:val="21"/>
                <w:highlight w:val="none"/>
                <w:lang w:val="en-US" w:eastAsia="zh-CN" w:bidi="ar-SA"/>
              </w:rPr>
              <w:t>付款方式</w:t>
            </w:r>
          </w:p>
        </w:tc>
        <w:tc>
          <w:tcPr>
            <w:tcW w:w="6793" w:type="dxa"/>
            <w:vAlign w:val="top"/>
          </w:tcPr>
          <w:p w14:paraId="0A794C5D">
            <w:pPr>
              <w:pStyle w:val="8"/>
              <w:pageBreakBefore w:val="0"/>
              <w:numPr>
                <w:ilvl w:val="0"/>
                <w:numId w:val="0"/>
              </w:numPr>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lang w:val="en-US" w:eastAsia="zh-CN" w:bidi="ar-SA"/>
              </w:rPr>
              <w:t>1.</w:t>
            </w:r>
            <w:r>
              <w:rPr>
                <w:rFonts w:hint="eastAsia" w:ascii="宋体" w:hAnsi="Times New Roman" w:eastAsia="宋体" w:cs="Tahoma"/>
                <w:b w:val="0"/>
                <w:bCs/>
                <w:color w:val="000000"/>
                <w:kern w:val="28"/>
                <w:sz w:val="21"/>
                <w:szCs w:val="21"/>
                <w:highlight w:val="none"/>
                <w:lang w:val="en-US" w:eastAsia="zh-CN" w:bidi="ar-SA"/>
              </w:rPr>
              <w:t>本合同的款项以人民币</w:t>
            </w:r>
            <w:r>
              <w:rPr>
                <w:rFonts w:hint="eastAsia" w:ascii="宋体" w:cs="Tahoma"/>
                <w:b w:val="0"/>
                <w:bCs/>
                <w:color w:val="000000"/>
                <w:kern w:val="28"/>
                <w:sz w:val="21"/>
                <w:szCs w:val="21"/>
                <w:highlight w:val="none"/>
                <w:lang w:val="en-US" w:eastAsia="zh-CN" w:bidi="ar-SA"/>
              </w:rPr>
              <w:t>银行转账</w:t>
            </w:r>
            <w:r>
              <w:rPr>
                <w:rFonts w:hint="eastAsia" w:ascii="宋体" w:hAnsi="Times New Roman" w:eastAsia="宋体" w:cs="Tahoma"/>
                <w:b w:val="0"/>
                <w:bCs/>
                <w:color w:val="000000"/>
                <w:kern w:val="28"/>
                <w:sz w:val="21"/>
                <w:szCs w:val="21"/>
                <w:highlight w:val="none"/>
                <w:lang w:val="en-US" w:eastAsia="zh-CN" w:bidi="ar-SA"/>
              </w:rPr>
              <w:t>方式支付；</w:t>
            </w:r>
          </w:p>
          <w:p w14:paraId="1F58CEE2">
            <w:pPr>
              <w:pStyle w:val="8"/>
              <w:pageBreakBefore w:val="0"/>
              <w:numPr>
                <w:ilvl w:val="0"/>
                <w:numId w:val="0"/>
              </w:numPr>
              <w:kinsoku/>
              <w:overflowPunct/>
              <w:bidi w:val="0"/>
              <w:spacing w:line="360" w:lineRule="auto"/>
              <w:ind w:leftChars="0"/>
              <w:rPr>
                <w:rFonts w:hint="eastAsia" w:ascii="宋体" w:hAnsi="Times New Roman" w:eastAsia="宋体" w:cs="Tahoma"/>
                <w:b w:val="0"/>
                <w:bCs/>
                <w:color w:val="auto"/>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2.本项目合同签订并生效后，采购人收到保费缴付通知书及投保方案或报价后，一次性支付本项目成交金额，成交供应商收到保费后当天出具投保单并24小时内生效。成交人在7天内提供上述相应保费的普通增值税发票给采购人。</w:t>
            </w:r>
          </w:p>
          <w:p w14:paraId="7C37843B">
            <w:pPr>
              <w:pStyle w:val="8"/>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3.因采购人使用的是财政资金，申请汇款审批之日视为付款之日，若审批延迟则相应货款到账延迟，且不视为采购人违约。</w:t>
            </w:r>
          </w:p>
        </w:tc>
      </w:tr>
      <w:tr w14:paraId="308B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2FAA9225">
            <w:pPr>
              <w:pStyle w:val="9"/>
              <w:pageBreakBefore w:val="0"/>
              <w:kinsoku/>
              <w:overflowPunct/>
              <w:bidi w:val="0"/>
              <w:spacing w:line="360" w:lineRule="auto"/>
              <w:jc w:val="center"/>
              <w:rPr>
                <w:rFonts w:hint="eastAsia" w:cs="Tahoma"/>
                <w:b/>
                <w:bCs w:val="0"/>
                <w:color w:val="000000"/>
                <w:kern w:val="28"/>
                <w:sz w:val="21"/>
                <w:szCs w:val="21"/>
                <w:highlight w:val="none"/>
              </w:rPr>
            </w:pPr>
            <w:r>
              <w:rPr>
                <w:rFonts w:hint="eastAsia" w:cs="Tahoma"/>
                <w:b/>
                <w:bCs w:val="0"/>
                <w:color w:val="000000"/>
                <w:kern w:val="28"/>
                <w:sz w:val="21"/>
                <w:szCs w:val="21"/>
                <w:highlight w:val="none"/>
              </w:rPr>
              <w:t>履约保证金</w:t>
            </w:r>
          </w:p>
        </w:tc>
        <w:tc>
          <w:tcPr>
            <w:tcW w:w="6793" w:type="dxa"/>
            <w:vAlign w:val="top"/>
          </w:tcPr>
          <w:p w14:paraId="16852722">
            <w:pPr>
              <w:pStyle w:val="9"/>
              <w:pageBreakBefore w:val="0"/>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不收取。</w:t>
            </w:r>
          </w:p>
        </w:tc>
      </w:tr>
      <w:tr w14:paraId="29675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74A2DB43">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000000"/>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793" w:type="dxa"/>
            <w:vAlign w:val="top"/>
          </w:tcPr>
          <w:p w14:paraId="042F47E3">
            <w:pPr>
              <w:widowControl/>
              <w:numPr>
                <w:ilvl w:val="0"/>
                <w:numId w:val="0"/>
              </w:numPr>
              <w:spacing w:line="360" w:lineRule="auto"/>
              <w:jc w:val="left"/>
              <w:rPr>
                <w:rFonts w:hint="eastAsia" w:ascii="宋体" w:hAnsi="宋体" w:cs="宋体"/>
                <w:b w:val="0"/>
                <w:bCs/>
                <w:color w:val="000000"/>
                <w:szCs w:val="21"/>
              </w:rPr>
            </w:pPr>
            <w:r>
              <w:rPr>
                <w:rFonts w:hint="eastAsia" w:ascii="宋体" w:hAnsi="宋体" w:cs="宋体"/>
                <w:b w:val="0"/>
                <w:bCs/>
                <w:color w:val="000000"/>
                <w:szCs w:val="21"/>
                <w:lang w:val="en-US" w:eastAsia="zh-CN"/>
              </w:rPr>
              <w:t>1.</w:t>
            </w:r>
            <w:r>
              <w:rPr>
                <w:rFonts w:hint="eastAsia" w:ascii="宋体" w:hAnsi="宋体" w:cs="宋体"/>
                <w:b w:val="0"/>
                <w:bCs/>
                <w:color w:val="000000"/>
                <w:szCs w:val="21"/>
              </w:rPr>
              <w:t>供应商须按附件2格式报价，不按要求报价的视为无效报价。</w:t>
            </w:r>
          </w:p>
          <w:p w14:paraId="255C8F90">
            <w:pPr>
              <w:widowControl/>
              <w:spacing w:line="360" w:lineRule="auto"/>
              <w:jc w:val="left"/>
              <w:rPr>
                <w:rFonts w:hint="eastAsia" w:ascii="宋体" w:hAnsi="宋体" w:cs="宋体"/>
                <w:b w:val="0"/>
                <w:bCs/>
                <w:color w:val="000000"/>
                <w:szCs w:val="21"/>
              </w:rPr>
            </w:pPr>
            <w:r>
              <w:rPr>
                <w:rFonts w:hint="eastAsia" w:ascii="宋体" w:hAnsi="宋体" w:cs="宋体"/>
                <w:b w:val="0"/>
                <w:bCs/>
                <w:color w:val="000000"/>
                <w:szCs w:val="21"/>
                <w:highlight w:val="none"/>
                <w:lang w:val="en-US" w:eastAsia="zh-CN"/>
              </w:rPr>
              <w:t>2</w:t>
            </w:r>
            <w:bookmarkStart w:id="1" w:name="OLE_LINK3"/>
            <w:r>
              <w:rPr>
                <w:rFonts w:hint="eastAsia" w:ascii="宋体" w:hAnsi="宋体" w:cs="宋体"/>
                <w:b w:val="0"/>
                <w:bCs/>
                <w:color w:val="000000"/>
                <w:szCs w:val="21"/>
                <w:highlight w:val="none"/>
                <w:lang w:val="en-US" w:eastAsia="zh-CN"/>
              </w:rPr>
              <w:t>.</w:t>
            </w:r>
            <w:bookmarkStart w:id="3" w:name="_GoBack"/>
            <w:bookmarkStart w:id="2" w:name="OLE_LINK1"/>
            <w:r>
              <w:rPr>
                <w:rFonts w:hint="eastAsia" w:ascii="宋体" w:hAnsi="宋体" w:cs="宋体"/>
                <w:b w:val="0"/>
                <w:bCs/>
                <w:color w:val="000000"/>
                <w:szCs w:val="21"/>
                <w:highlight w:val="none"/>
              </w:rPr>
              <w:t>本项目</w:t>
            </w:r>
            <w:r>
              <w:rPr>
                <w:rFonts w:hint="eastAsia" w:ascii="宋体" w:hAnsi="宋体" w:cs="宋体"/>
                <w:b w:val="0"/>
                <w:bCs/>
                <w:color w:val="000000"/>
                <w:szCs w:val="21"/>
                <w:highlight w:val="none"/>
                <w:lang w:eastAsia="zh-CN"/>
              </w:rPr>
              <w:t>的报价</w:t>
            </w:r>
            <w:r>
              <w:rPr>
                <w:rFonts w:hint="eastAsia" w:ascii="宋体" w:hAnsi="宋体" w:cs="宋体"/>
                <w:b w:val="0"/>
                <w:bCs/>
                <w:color w:val="000000"/>
                <w:szCs w:val="21"/>
                <w:highlight w:val="none"/>
              </w:rPr>
              <w:t>为</w:t>
            </w:r>
            <w:r>
              <w:rPr>
                <w:rFonts w:hint="eastAsia" w:ascii="宋体" w:hAnsi="宋体" w:cs="宋体"/>
                <w:b w:val="0"/>
                <w:bCs/>
                <w:color w:val="000000"/>
                <w:szCs w:val="21"/>
                <w:highlight w:val="none"/>
                <w:lang w:eastAsia="zh-CN"/>
              </w:rPr>
              <w:t>供应商</w:t>
            </w:r>
            <w:r>
              <w:rPr>
                <w:rFonts w:hint="eastAsia" w:ascii="宋体" w:hAnsi="宋体" w:cs="宋体"/>
                <w:b w:val="0"/>
                <w:bCs/>
                <w:color w:val="000000"/>
                <w:szCs w:val="21"/>
                <w:highlight w:val="none"/>
              </w:rPr>
              <w:t>在服务期限内履行保险服务职责应获得的全部酬金和所付出的全部费用的含税价（包括但不限于人工、保险、伴随服务、拟投入工具及材料、各类税费</w:t>
            </w:r>
            <w:bookmarkEnd w:id="1"/>
            <w:r>
              <w:rPr>
                <w:rFonts w:hint="eastAsia" w:ascii="宋体" w:hAnsi="宋体" w:cs="宋体"/>
                <w:b w:val="0"/>
                <w:bCs/>
                <w:color w:val="000000"/>
                <w:szCs w:val="21"/>
                <w:highlight w:val="none"/>
              </w:rPr>
              <w:t>或未注明报价的内容以及</w:t>
            </w:r>
            <w:r>
              <w:rPr>
                <w:rFonts w:hint="eastAsia" w:ascii="宋体" w:hAnsi="宋体" w:cs="宋体"/>
                <w:b w:val="0"/>
                <w:bCs/>
                <w:color w:val="000000"/>
                <w:szCs w:val="21"/>
                <w:highlight w:val="none"/>
                <w:lang w:eastAsia="zh-CN"/>
              </w:rPr>
              <w:t>本项目</w:t>
            </w:r>
            <w:r>
              <w:rPr>
                <w:rFonts w:hint="eastAsia" w:ascii="宋体" w:hAnsi="宋体" w:cs="宋体"/>
                <w:b w:val="0"/>
                <w:bCs/>
                <w:color w:val="000000"/>
                <w:szCs w:val="21"/>
                <w:highlight w:val="none"/>
              </w:rPr>
              <w:t>包含的所有风险、责任等各项应有费用）。</w:t>
            </w:r>
            <w:r>
              <w:rPr>
                <w:rFonts w:hint="eastAsia" w:ascii="宋体" w:hAnsi="宋体" w:cs="宋体"/>
                <w:b w:val="0"/>
                <w:bCs/>
                <w:color w:val="000000"/>
                <w:szCs w:val="21"/>
                <w:lang w:eastAsia="zh-CN"/>
              </w:rPr>
              <w:t>供应商</w:t>
            </w:r>
            <w:r>
              <w:rPr>
                <w:rFonts w:hint="eastAsia" w:ascii="宋体" w:hAnsi="宋体" w:cs="宋体"/>
                <w:b w:val="0"/>
                <w:bCs/>
                <w:color w:val="000000"/>
                <w:szCs w:val="21"/>
              </w:rPr>
              <w:t>漏报或不报，采购人将视为该漏报或不报部分的费用已包括在已报的报价中而不予支付。</w:t>
            </w:r>
            <w:bookmarkEnd w:id="3"/>
            <w:bookmarkEnd w:id="2"/>
          </w:p>
          <w:p w14:paraId="2D8AD6BF">
            <w:pPr>
              <w:widowControl/>
              <w:spacing w:line="360" w:lineRule="auto"/>
              <w:jc w:val="left"/>
              <w:rPr>
                <w:rFonts w:hint="eastAsia" w:cs="Tahoma"/>
                <w:b w:val="0"/>
                <w:bCs/>
                <w:color w:val="000000"/>
                <w:kern w:val="28"/>
                <w:sz w:val="21"/>
                <w:szCs w:val="21"/>
                <w:highlight w:val="none"/>
                <w:lang w:eastAsia="zh-CN"/>
              </w:rPr>
            </w:pPr>
            <w:r>
              <w:rPr>
                <w:rFonts w:hint="eastAsia" w:ascii="宋体" w:hAnsi="宋体" w:cs="宋体"/>
                <w:b w:val="0"/>
                <w:bCs/>
                <w:color w:val="000000"/>
                <w:szCs w:val="21"/>
                <w:lang w:val="en-US" w:eastAsia="zh-CN"/>
              </w:rPr>
              <w:t>3</w:t>
            </w:r>
            <w:r>
              <w:rPr>
                <w:rFonts w:hint="eastAsia" w:ascii="宋体" w:hAnsi="宋体" w:cs="宋体"/>
                <w:b w:val="0"/>
                <w:bCs/>
                <w:color w:val="000000"/>
                <w:szCs w:val="21"/>
              </w:rPr>
              <w:t>.如果</w:t>
            </w:r>
            <w:r>
              <w:rPr>
                <w:rFonts w:hint="eastAsia" w:ascii="宋体" w:hAnsi="宋体" w:cs="宋体"/>
                <w:b w:val="0"/>
                <w:bCs/>
                <w:color w:val="000000"/>
                <w:szCs w:val="21"/>
                <w:lang w:eastAsia="zh-CN"/>
              </w:rPr>
              <w:t>供应商</w:t>
            </w:r>
            <w:r>
              <w:rPr>
                <w:rFonts w:hint="eastAsia" w:ascii="宋体" w:hAnsi="宋体" w:cs="宋体"/>
                <w:b w:val="0"/>
                <w:bCs/>
                <w:color w:val="000000"/>
                <w:szCs w:val="21"/>
              </w:rPr>
              <w:t>在合同履行过程中出现任何遗漏，均由</w:t>
            </w:r>
            <w:r>
              <w:rPr>
                <w:rFonts w:hint="eastAsia" w:ascii="宋体" w:hAnsi="宋体" w:cs="宋体"/>
                <w:b w:val="0"/>
                <w:bCs/>
                <w:color w:val="000000"/>
                <w:szCs w:val="21"/>
                <w:lang w:eastAsia="zh-CN"/>
              </w:rPr>
              <w:t>成交供应商</w:t>
            </w:r>
            <w:r>
              <w:rPr>
                <w:rFonts w:hint="eastAsia" w:ascii="宋体" w:hAnsi="宋体" w:cs="宋体"/>
                <w:b w:val="0"/>
                <w:bCs/>
                <w:color w:val="000000"/>
                <w:szCs w:val="21"/>
              </w:rPr>
              <w:t>负责提供，不再另外收</w:t>
            </w:r>
            <w:r>
              <w:rPr>
                <w:rFonts w:hint="eastAsia" w:ascii="宋体" w:hAnsi="宋体" w:cs="宋体"/>
                <w:b w:val="0"/>
                <w:bCs/>
                <w:szCs w:val="21"/>
              </w:rPr>
              <w:t>取费用。</w:t>
            </w:r>
          </w:p>
        </w:tc>
      </w:tr>
      <w:tr w14:paraId="17FF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707" w:type="dxa"/>
            <w:vAlign w:val="center"/>
          </w:tcPr>
          <w:p w14:paraId="44541936">
            <w:pPr>
              <w:pageBreakBefore w:val="0"/>
              <w:widowControl/>
              <w:tabs>
                <w:tab w:val="left" w:pos="636"/>
              </w:tabs>
              <w:kinsoku/>
              <w:overflowPunct/>
              <w:autoSpaceDE w:val="0"/>
              <w:autoSpaceDN w:val="0"/>
              <w:bidi w:val="0"/>
              <w:spacing w:line="360" w:lineRule="auto"/>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保密要求</w:t>
            </w:r>
          </w:p>
        </w:tc>
        <w:tc>
          <w:tcPr>
            <w:tcW w:w="6793" w:type="dxa"/>
            <w:vAlign w:val="top"/>
          </w:tcPr>
          <w:p w14:paraId="7C83DAEE">
            <w:pPr>
              <w:widowControl/>
              <w:spacing w:line="360" w:lineRule="auto"/>
              <w:jc w:val="left"/>
              <w:rPr>
                <w:rFonts w:hint="eastAsia" w:ascii="宋体" w:hAnsi="宋体" w:cs="宋体"/>
                <w:b w:val="0"/>
                <w:bCs/>
                <w:color w:val="000000"/>
                <w:szCs w:val="21"/>
              </w:rPr>
            </w:pPr>
            <w:r>
              <w:rPr>
                <w:rFonts w:hint="eastAsia" w:ascii="宋体" w:hAnsi="宋体" w:cs="宋体"/>
                <w:b w:val="0"/>
                <w:bCs/>
                <w:color w:val="000000"/>
                <w:szCs w:val="21"/>
                <w:lang w:eastAsia="zh-CN"/>
              </w:rPr>
              <w:t>成交</w:t>
            </w:r>
            <w:r>
              <w:rPr>
                <w:rFonts w:hint="eastAsia" w:ascii="宋体" w:hAnsi="宋体" w:cs="宋体"/>
                <w:b w:val="0"/>
                <w:bCs/>
                <w:color w:val="000000"/>
                <w:szCs w:val="21"/>
              </w:rPr>
              <w:t>供应商在项目实施过程中，对采购人所提供的所有相关资料、数据，未经采购人书面同意不得向任何第三人泄露，且保密责任不因合同的终止或解除而失效。如采购人提出要求，</w:t>
            </w:r>
            <w:r>
              <w:rPr>
                <w:rFonts w:hint="eastAsia" w:ascii="宋体" w:hAnsi="宋体" w:cs="宋体"/>
                <w:b w:val="0"/>
                <w:bCs/>
                <w:color w:val="000000"/>
                <w:szCs w:val="21"/>
                <w:lang w:eastAsia="zh-CN"/>
              </w:rPr>
              <w:t>成交</w:t>
            </w:r>
            <w:r>
              <w:rPr>
                <w:rFonts w:hint="eastAsia" w:ascii="宋体" w:hAnsi="宋体" w:cs="宋体"/>
                <w:b w:val="0"/>
                <w:bCs/>
                <w:color w:val="000000"/>
                <w:szCs w:val="21"/>
              </w:rPr>
              <w:t>供应商需无条件与采购人签定保密协议。</w:t>
            </w:r>
          </w:p>
        </w:tc>
      </w:tr>
    </w:tbl>
    <w:p w14:paraId="5DC396E7">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0DC0C6C"/>
    <w:rsid w:val="06C64EA2"/>
    <w:rsid w:val="06CA12FF"/>
    <w:rsid w:val="09505A5B"/>
    <w:rsid w:val="0B8F4B8A"/>
    <w:rsid w:val="0D5166E6"/>
    <w:rsid w:val="10FF31B3"/>
    <w:rsid w:val="159B027D"/>
    <w:rsid w:val="179B606A"/>
    <w:rsid w:val="19263A4B"/>
    <w:rsid w:val="1ADD03C2"/>
    <w:rsid w:val="1B6818C2"/>
    <w:rsid w:val="1C2259B3"/>
    <w:rsid w:val="1FD61F94"/>
    <w:rsid w:val="21405B6B"/>
    <w:rsid w:val="224107B5"/>
    <w:rsid w:val="27341555"/>
    <w:rsid w:val="2991601D"/>
    <w:rsid w:val="2ADB451B"/>
    <w:rsid w:val="2ADF3324"/>
    <w:rsid w:val="2B0E2D3D"/>
    <w:rsid w:val="2CA3150A"/>
    <w:rsid w:val="2D182FF0"/>
    <w:rsid w:val="31E244E0"/>
    <w:rsid w:val="37E15394"/>
    <w:rsid w:val="3B8C2CF4"/>
    <w:rsid w:val="3BF73F7A"/>
    <w:rsid w:val="3C647F54"/>
    <w:rsid w:val="3E5365B8"/>
    <w:rsid w:val="3F9D38CE"/>
    <w:rsid w:val="40060E95"/>
    <w:rsid w:val="40300E10"/>
    <w:rsid w:val="411377D7"/>
    <w:rsid w:val="44576961"/>
    <w:rsid w:val="44EB199C"/>
    <w:rsid w:val="459F5CA0"/>
    <w:rsid w:val="460222FB"/>
    <w:rsid w:val="47FC5A7C"/>
    <w:rsid w:val="48A64DFE"/>
    <w:rsid w:val="4DB9497E"/>
    <w:rsid w:val="4F673F38"/>
    <w:rsid w:val="50CB36A2"/>
    <w:rsid w:val="52E33AC0"/>
    <w:rsid w:val="558162BC"/>
    <w:rsid w:val="57CF21D7"/>
    <w:rsid w:val="58A27C46"/>
    <w:rsid w:val="58C21972"/>
    <w:rsid w:val="5B083CE2"/>
    <w:rsid w:val="5BE36CC5"/>
    <w:rsid w:val="5D433711"/>
    <w:rsid w:val="60F37517"/>
    <w:rsid w:val="61673FEA"/>
    <w:rsid w:val="653C47A6"/>
    <w:rsid w:val="67655904"/>
    <w:rsid w:val="67B205BD"/>
    <w:rsid w:val="68AB3430"/>
    <w:rsid w:val="696C5805"/>
    <w:rsid w:val="6CE50841"/>
    <w:rsid w:val="6D7C29DA"/>
    <w:rsid w:val="705E626E"/>
    <w:rsid w:val="73354A5B"/>
    <w:rsid w:val="73C46754"/>
    <w:rsid w:val="76EB58A6"/>
    <w:rsid w:val="779E0348"/>
    <w:rsid w:val="78C212E0"/>
    <w:rsid w:val="7A820942"/>
    <w:rsid w:val="7B30166B"/>
    <w:rsid w:val="7E79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outlineLvl w:val="2"/>
    </w:pPr>
    <w:rPr>
      <w:rFonts w:ascii="楷体_GB2312" w:hAnsi="宋体" w:eastAsia="黑体"/>
      <w:b/>
      <w:bCs/>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cs="Times New Roman"/>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8">
    <w:name w:val="投标正文小四"/>
    <w:basedOn w:val="1"/>
    <w:qFormat/>
    <w:uiPriority w:val="0"/>
    <w:pPr>
      <w:spacing w:line="360" w:lineRule="auto"/>
      <w:ind w:firstLine="200" w:firstLineChars="200"/>
    </w:pPr>
    <w:rPr>
      <w:sz w:val="24"/>
    </w:rPr>
  </w:style>
  <w:style w:type="paragraph" w:customStyle="1" w:styleId="9">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2024-03-07T02:48:00Z</dcterms:created>
  <dc:creator>Administrator</dc:creator>
  <cp:lastModifiedBy>Administrator</cp:lastModifiedBy>
  <dcterms:modified xsi:type="dcterms:W3CDTF">2026-03-16T03:06:01Z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00BEBAB64B08462197B01DEE5A4B58E1_13</vt:lpwstr>
  </property>
</Properties>
</file>