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pPr>
        <w:pStyle w:val="8"/>
        <w:jc w:val="center"/>
        <w:rPr>
          <w:rFonts w:hint="eastAsia" w:eastAsiaTheme="minorEastAsia"/>
          <w:b w:val="0"/>
          <w:bCs w:val="0"/>
          <w:spacing w:val="-23"/>
          <w:sz w:val="72"/>
          <w:szCs w:val="72"/>
          <w:lang w:val="en-US" w:eastAsia="zh-CN"/>
        </w:rPr>
      </w:pPr>
      <w:r>
        <w:rPr>
          <w:rFonts w:hint="eastAsia" w:eastAsiaTheme="minorEastAsia"/>
          <w:b w:val="0"/>
          <w:bCs w:val="0"/>
          <w:spacing w:val="-23"/>
          <w:sz w:val="72"/>
          <w:szCs w:val="72"/>
          <w:lang w:val="en-US" w:eastAsia="zh-CN"/>
        </w:rPr>
        <w:t>中山市黄圃人民医院2026-2027年度印刷服务项目（三次）</w:t>
      </w:r>
    </w:p>
    <w:p>
      <w:pPr>
        <w:pStyle w:val="8"/>
        <w:jc w:val="center"/>
        <w:rPr>
          <w:rFonts w:hint="eastAsia"/>
          <w:b w:val="0"/>
          <w:bCs w:val="0"/>
          <w:sz w:val="72"/>
          <w:szCs w:val="72"/>
        </w:rPr>
      </w:pPr>
      <w:r>
        <w:rPr>
          <w:rFonts w:hint="eastAsia"/>
          <w:b w:val="0"/>
          <w:bCs w:val="0"/>
          <w:sz w:val="72"/>
          <w:szCs w:val="72"/>
        </w:rPr>
        <w:t>响应文件</w:t>
      </w:r>
    </w:p>
    <w:p>
      <w:pPr>
        <w:pStyle w:val="8"/>
        <w:jc w:val="center"/>
        <w:rPr>
          <w:b w:val="0"/>
          <w:bCs w:val="0"/>
          <w:sz w:val="72"/>
          <w:szCs w:val="72"/>
        </w:rPr>
      </w:pPr>
      <w:r>
        <w:rPr>
          <w:rFonts w:hint="eastAsia"/>
          <w:b w:val="0"/>
          <w:bCs w:val="0"/>
          <w:sz w:val="72"/>
          <w:szCs w:val="72"/>
        </w:rPr>
        <w:t>（正本/副本）</w:t>
      </w: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r>
        <w:rPr>
          <w:rFonts w:hint="eastAsia" w:ascii="宋体" w:hAnsi="宋体"/>
          <w:b/>
          <w:bCs/>
          <w:sz w:val="24"/>
          <w:szCs w:val="24"/>
          <w:lang w:eastAsia="zh-CN"/>
        </w:rPr>
        <w:t>中山市黄圃人民医院2026-2027年度印刷服务项目（三次）</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0" w:name="_Toc21417"/>
      <w:r>
        <w:rPr>
          <w:rFonts w:ascii="宋体" w:hAnsi="宋体"/>
          <w:b/>
          <w:bCs/>
          <w:spacing w:val="0"/>
          <w:kern w:val="0"/>
          <w:sz w:val="32"/>
          <w:szCs w:val="32"/>
          <w:fitText w:val="1605" w:id="2"/>
        </w:rPr>
        <w:t>日      期</w:t>
      </w:r>
      <w:r>
        <w:rPr>
          <w:rFonts w:ascii="宋体" w:hAnsi="宋体"/>
          <w:b/>
          <w:bCs/>
          <w:sz w:val="32"/>
          <w:szCs w:val="32"/>
        </w:rPr>
        <w:t>：    年    月    日</w:t>
      </w:r>
      <w:bookmarkEnd w:id="0"/>
    </w:p>
    <w:p>
      <w:pPr>
        <w:pStyle w:val="8"/>
        <w:jc w:val="left"/>
        <w:rPr>
          <w:rFonts w:ascii="宋体" w:hAnsi="宋体" w:cs="宋体"/>
          <w:b/>
          <w:bCs/>
          <w:sz w:val="32"/>
          <w:szCs w:val="32"/>
        </w:rPr>
      </w:pPr>
    </w:p>
    <w:p>
      <w:pPr>
        <w:rPr>
          <w:rFonts w:hint="default" w:ascii="宋体" w:hAnsi="宋体"/>
          <w:sz w:val="32"/>
          <w:szCs w:val="32"/>
        </w:rPr>
      </w:pPr>
    </w:p>
    <w:p>
      <w:pPr>
        <w:pStyle w:val="8"/>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pPr>
        <w:jc w:val="center"/>
        <w:rPr>
          <w:rFonts w:hint="eastAsia" w:asciiTheme="minorEastAsia" w:hAnsiTheme="minorEastAsia" w:eastAsiaTheme="minorEastAsia" w:cstheme="minorEastAsia"/>
          <w:b/>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pPr>
        <w:pStyle w:val="2"/>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四、</w:t>
      </w:r>
      <w:r>
        <w:rPr>
          <w:rFonts w:hint="eastAsia" w:ascii="宋体" w:hAnsi="宋体" w:eastAsia="宋体" w:cs="宋体"/>
          <w:kern w:val="2"/>
          <w:sz w:val="24"/>
          <w:szCs w:val="24"/>
          <w:lang w:val="en-US" w:eastAsia="zh-CN" w:bidi="ar-SA"/>
        </w:rPr>
        <w:t>报价表</w:t>
      </w: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rPr>
          <w:rFonts w:ascii="宋体" w:hAnsi="宋体"/>
          <w:b/>
          <w:bCs/>
          <w:sz w:val="28"/>
          <w:szCs w:val="28"/>
        </w:rPr>
      </w:pPr>
      <w:r>
        <w:rPr>
          <w:rFonts w:ascii="宋体" w:hAnsi="宋体"/>
          <w:b/>
          <w:bCs/>
          <w:sz w:val="28"/>
          <w:szCs w:val="28"/>
        </w:rPr>
        <w:br w:type="page"/>
      </w:r>
    </w:p>
    <w:p>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6300"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pPr>
              <w:pStyle w:val="12"/>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exac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top"/>
          </w:tcPr>
          <w:p>
            <w:pPr>
              <w:bidi w:val="0"/>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8"/>
        <w:rPr>
          <w:rFonts w:ascii="宋体" w:hAnsi="宋体"/>
          <w:sz w:val="22"/>
          <w:szCs w:val="21"/>
        </w:rPr>
      </w:pPr>
      <w:r>
        <w:rPr>
          <w:rFonts w:ascii="宋体" w:hAnsi="宋体"/>
          <w:sz w:val="22"/>
          <w:szCs w:val="21"/>
        </w:rPr>
        <w:t>日期：   年   月  日</w:t>
      </w:r>
    </w:p>
    <w:p>
      <w:pPr>
        <w:rPr>
          <w:rFonts w:hint="default" w:cs="Times New Roman"/>
          <w:kern w:val="0"/>
        </w:rPr>
      </w:pPr>
      <w:r>
        <w:br w:type="page"/>
      </w:r>
    </w:p>
    <w:p>
      <w:pPr>
        <w:outlineLvl w:val="1"/>
        <w:rPr>
          <w:rFonts w:hint="default" w:ascii="宋体" w:hAnsi="宋体"/>
          <w:b/>
          <w:bCs/>
        </w:rPr>
      </w:pPr>
      <w:r>
        <w:rPr>
          <w:rFonts w:ascii="宋体" w:hAnsi="宋体"/>
          <w:b/>
          <w:bCs/>
        </w:rPr>
        <w:t>1.2符合</w:t>
      </w:r>
      <w:r>
        <w:rPr>
          <w:rFonts w:ascii="宋体" w:hAnsi="宋体"/>
          <w:b/>
          <w:bCs/>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4641"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12"/>
        <w:spacing w:line="360" w:lineRule="exact"/>
        <w:rPr>
          <w:rFonts w:cs="宋体"/>
          <w:sz w:val="21"/>
          <w:szCs w:val="21"/>
        </w:rPr>
      </w:pPr>
      <w:r>
        <w:rPr>
          <w:sz w:val="22"/>
          <w:szCs w:val="21"/>
        </w:rPr>
        <w:t>日期：   年   月  日</w:t>
      </w: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szCs w:val="21"/>
          <w:highlight w:val="none"/>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pStyle w:val="12"/>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pPr>
        <w:spacing w:line="360" w:lineRule="auto"/>
        <w:jc w:val="center"/>
        <w:outlineLvl w:val="0"/>
        <w:rPr>
          <w:rFonts w:hint="default" w:ascii="宋体" w:hAnsi="宋体"/>
          <w:b/>
          <w:bCs/>
          <w:sz w:val="28"/>
          <w:szCs w:val="28"/>
        </w:rPr>
      </w:pPr>
      <w:r>
        <w:rPr>
          <w:rFonts w:ascii="宋体" w:hAnsi="宋体"/>
          <w:b/>
          <w:bCs/>
          <w:sz w:val="28"/>
          <w:szCs w:val="28"/>
        </w:rPr>
        <w:t>二、资格性文件</w:t>
      </w:r>
    </w:p>
    <w:p>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中山市黄圃人民医院2026-2027年度印刷服务项目（三次）</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1</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8"/>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5"/>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中山市黄圃人民医院2026-2027年度印刷服务项目（三次）</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8"/>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5"/>
        <w:rPr>
          <w:b/>
          <w:sz w:val="28"/>
          <w:szCs w:val="28"/>
        </w:rPr>
      </w:pPr>
    </w:p>
    <w:p>
      <w:pPr>
        <w:spacing w:line="360" w:lineRule="auto"/>
        <w:rPr>
          <w:rFonts w:hint="default" w:ascii="宋体" w:hAnsi="宋体"/>
          <w:b/>
          <w:sz w:val="24"/>
        </w:rPr>
      </w:pPr>
    </w:p>
    <w:p>
      <w:pPr>
        <w:pStyle w:val="6"/>
        <w:rPr>
          <w:rFonts w:hint="default" w:ascii="宋体" w:hAnsi="宋体"/>
          <w:b/>
          <w:bCs/>
        </w:rPr>
      </w:pPr>
      <w:r>
        <w:rPr>
          <w:rFonts w:hint="default" w:ascii="宋体" w:hAnsi="宋体"/>
          <w:b/>
          <w:bCs/>
        </w:rPr>
        <w:br w:type="page"/>
      </w:r>
    </w:p>
    <w:p>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pPr>
        <w:spacing w:line="360" w:lineRule="auto"/>
        <w:jc w:val="center"/>
        <w:rPr>
          <w:rFonts w:hint="default" w:ascii="宋体" w:hAnsi="宋体"/>
          <w:b/>
          <w:sz w:val="28"/>
        </w:rPr>
      </w:pPr>
      <w:r>
        <w:rPr>
          <w:rFonts w:ascii="宋体" w:hAnsi="宋体"/>
          <w:b/>
          <w:sz w:val="28"/>
        </w:rPr>
        <w:t>资格声明函</w:t>
      </w:r>
    </w:p>
    <w:p>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中山市黄圃人民医院2026-2027年度印刷服务项目（三次）</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8"/>
        <w:numPr>
          <w:ilvl w:val="0"/>
          <w:numId w:val="0"/>
        </w:numPr>
        <w:spacing w:line="360" w:lineRule="auto"/>
        <w:ind w:leftChars="304" w:right="103" w:rightChars="49"/>
        <w:rPr>
          <w:rFonts w:hint="eastAsia" w:ascii="宋体" w:hAnsi="宋体" w:cs="宋体"/>
          <w:szCs w:val="21"/>
        </w:rPr>
      </w:pPr>
    </w:p>
    <w:p>
      <w:pPr>
        <w:pStyle w:val="8"/>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8"/>
        <w:spacing w:before="54" w:line="360" w:lineRule="auto"/>
        <w:ind w:left="420"/>
        <w:rPr>
          <w:rFonts w:ascii="宋体" w:hAnsi="宋体" w:cs="宋体"/>
          <w:szCs w:val="21"/>
        </w:rPr>
      </w:pPr>
      <w:r>
        <w:rPr>
          <w:rFonts w:hint="eastAsia" w:ascii="宋体" w:hAnsi="宋体" w:cs="宋体"/>
          <w:szCs w:val="21"/>
        </w:rPr>
        <w:t>特此声明！</w:t>
      </w:r>
    </w:p>
    <w:p>
      <w:pPr>
        <w:pStyle w:val="8"/>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rPr>
      </w:pPr>
      <w:r>
        <w:rPr>
          <w:rFonts w:ascii="宋体" w:hAnsi="宋体"/>
          <w:sz w:val="22"/>
          <w:szCs w:val="21"/>
        </w:rPr>
        <w:t>日期：   年   月  日</w:t>
      </w: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w:t>
      </w:r>
      <w:r>
        <w:rPr>
          <w:rFonts w:hint="eastAsia" w:ascii="Times New Roman" w:hAnsi="Times New Roman" w:eastAsia="宋体" w:cs="宋体"/>
          <w:b w:val="0"/>
          <w:bCs w:val="0"/>
          <w:kern w:val="2"/>
          <w:sz w:val="21"/>
          <w:szCs w:val="21"/>
          <w:lang w:val="en-US" w:eastAsia="zh-CN" w:bidi="ar-SA"/>
        </w:rPr>
        <w:t>供应商需有广东政府采购智慧云平台销售资质</w:t>
      </w:r>
      <w:r>
        <w:rPr>
          <w:rFonts w:hint="eastAsia" w:cs="宋体"/>
          <w:b w:val="0"/>
          <w:bCs w:val="0"/>
          <w:kern w:val="2"/>
          <w:sz w:val="21"/>
          <w:szCs w:val="21"/>
          <w:lang w:val="en-US" w:eastAsia="zh-CN" w:bidi="ar-SA"/>
        </w:rPr>
        <w:t>。</w:t>
      </w:r>
      <w:r>
        <w:rPr>
          <w:rFonts w:hint="eastAsia" w:ascii="Times New Roman" w:hAnsi="Times New Roman" w:eastAsia="宋体" w:cs="宋体"/>
          <w:b/>
          <w:bCs/>
          <w:kern w:val="2"/>
          <w:sz w:val="21"/>
          <w:szCs w:val="21"/>
          <w:lang w:val="en-US" w:eastAsia="zh-CN" w:bidi="ar-SA"/>
        </w:rPr>
        <w:t>（响应供应商需在广东政府采购智慧云平台下单交易和合同签署）（提供供应商登录广东政府采购智慧云平台界面截图（加盖公章））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val="0"/>
          <w:bCs w:val="0"/>
          <w:kern w:val="2"/>
          <w:sz w:val="21"/>
          <w:szCs w:val="21"/>
          <w:lang w:val="en-US" w:eastAsia="zh-CN" w:bidi="ar-SA"/>
        </w:rPr>
      </w:pPr>
      <w:r>
        <w:rPr>
          <w:rFonts w:hint="eastAsia" w:ascii="Times New Roman" w:hAnsi="Times New Roman" w:eastAsia="宋体" w:cs="宋体"/>
          <w:b/>
          <w:bCs/>
          <w:kern w:val="2"/>
          <w:sz w:val="21"/>
          <w:szCs w:val="21"/>
          <w:lang w:val="en-US" w:eastAsia="zh-CN" w:bidi="ar-SA"/>
        </w:rPr>
        <w:t>3、</w:t>
      </w:r>
      <w:r>
        <w:rPr>
          <w:rFonts w:hint="eastAsia" w:ascii="Times New Roman" w:hAnsi="Times New Roman" w:eastAsia="宋体" w:cs="宋体"/>
          <w:b w:val="0"/>
          <w:bCs w:val="0"/>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p>
      <w:pPr>
        <w:pStyle w:val="24"/>
        <w:rPr>
          <w:rFonts w:hint="default"/>
          <w:lang w:val="en-US" w:eastAsia="zh-CN"/>
        </w:rPr>
      </w:pPr>
    </w:p>
    <w:p>
      <w:pPr>
        <w:tabs>
          <w:tab w:val="left" w:pos="840"/>
        </w:tabs>
        <w:spacing w:line="360" w:lineRule="auto"/>
        <w:rPr>
          <w:rFonts w:hint="eastAsia"/>
          <w:b/>
          <w:bCs/>
          <w:sz w:val="21"/>
          <w:szCs w:val="21"/>
        </w:rPr>
      </w:pPr>
    </w:p>
    <w:p>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1" w:name="_Toc7247"/>
      <w:r>
        <w:rPr>
          <w:rStyle w:val="28"/>
          <w:rFonts w:ascii="宋体" w:hAnsi="宋体" w:eastAsia="宋体" w:cs="宋体"/>
          <w:sz w:val="24"/>
          <w:szCs w:val="24"/>
        </w:rPr>
        <w:t>无围标、串标行为承诺书</w:t>
      </w:r>
      <w:bookmarkEnd w:id="1"/>
      <w:r>
        <w:rPr>
          <w:rFonts w:ascii="宋体" w:hAnsi="宋体"/>
          <w:b/>
          <w:bCs/>
        </w:rPr>
        <w:t>（模板）</w:t>
      </w:r>
    </w:p>
    <w:p>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中山市黄圃人民医院2026-2027年度印刷服务项目（三次）</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spacing w:line="360" w:lineRule="auto"/>
        <w:jc w:val="center"/>
        <w:outlineLvl w:val="0"/>
        <w:rPr>
          <w:rFonts w:hint="default" w:ascii="宋体" w:hAnsi="宋体"/>
          <w:b/>
          <w:bCs/>
          <w:sz w:val="28"/>
          <w:szCs w:val="28"/>
        </w:rPr>
      </w:pPr>
      <w:bookmarkStart w:id="2" w:name="_Toc202819879"/>
      <w:bookmarkStart w:id="3" w:name="_Toc202252035"/>
      <w:bookmarkStart w:id="4" w:name="_Toc202251076"/>
      <w:bookmarkStart w:id="5" w:name="_Toc202254106"/>
      <w:bookmarkStart w:id="6" w:name="_Toc202820352"/>
      <w:bookmarkStart w:id="7" w:name="_Toc202816997"/>
      <w:bookmarkStart w:id="8" w:name="_Toc202251701"/>
      <w:r>
        <w:rPr>
          <w:rFonts w:ascii="宋体" w:hAnsi="宋体"/>
          <w:b/>
          <w:bCs/>
          <w:sz w:val="28"/>
          <w:szCs w:val="28"/>
        </w:rPr>
        <w:t>三、商务部分</w:t>
      </w:r>
      <w:bookmarkEnd w:id="2"/>
      <w:bookmarkEnd w:id="3"/>
      <w:bookmarkEnd w:id="4"/>
      <w:bookmarkEnd w:id="5"/>
      <w:bookmarkEnd w:id="6"/>
      <w:bookmarkEnd w:id="7"/>
      <w:bookmarkEnd w:id="8"/>
    </w:p>
    <w:p>
      <w:pPr>
        <w:spacing w:line="360" w:lineRule="auto"/>
        <w:jc w:val="left"/>
        <w:rPr>
          <w:rFonts w:hint="default" w:ascii="宋体" w:hAnsi="宋体"/>
          <w:b/>
          <w:szCs w:val="21"/>
        </w:rPr>
      </w:pPr>
      <w:r>
        <w:rPr>
          <w:rFonts w:ascii="宋体" w:hAnsi="宋体"/>
          <w:b/>
          <w:szCs w:val="21"/>
        </w:rPr>
        <w:t>3.1 商务条款响应表</w:t>
      </w:r>
    </w:p>
    <w:p>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p>
        </w:tc>
        <w:tc>
          <w:tcPr>
            <w:tcW w:w="2426" w:type="dxa"/>
            <w:vAlign w:val="center"/>
          </w:tcPr>
          <w:p>
            <w:pPr>
              <w:pStyle w:val="26"/>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pPr>
              <w:pStyle w:val="26"/>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pPr>
              <w:snapToGrid w:val="0"/>
              <w:jc w:val="center"/>
              <w:rPr>
                <w:rFonts w:hint="eastAsia" w:ascii="宋体" w:hAnsi="宋体" w:eastAsia="宋体"/>
                <w:sz w:val="22"/>
                <w:szCs w:val="21"/>
                <w:lang w:eastAsia="zh-CN"/>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szCs w:val="21"/>
          <w:lang w:val="en-GB"/>
        </w:rPr>
      </w:pPr>
    </w:p>
    <w:p>
      <w:pPr>
        <w:adjustRightInd w:val="0"/>
        <w:snapToGrid w:val="0"/>
        <w:spacing w:line="360" w:lineRule="auto"/>
        <w:rPr>
          <w:rFonts w:hint="default" w:ascii="宋体" w:hAnsi="宋体"/>
          <w:szCs w:val="21"/>
          <w:lang w:val="en-GB"/>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ascii="宋体" w:hAnsi="宋体"/>
          <w:sz w:val="22"/>
          <w:szCs w:val="21"/>
        </w:rPr>
      </w:pPr>
      <w:r>
        <w:rPr>
          <w:rFonts w:ascii="宋体" w:hAnsi="宋体"/>
          <w:sz w:val="22"/>
          <w:szCs w:val="21"/>
        </w:rPr>
        <w:t>日期：   年   月   日</w:t>
      </w: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spacing w:line="360" w:lineRule="auto"/>
        <w:rPr>
          <w:rFonts w:ascii="宋体" w:hAnsi="宋体"/>
          <w:b/>
          <w:bCs/>
        </w:rPr>
      </w:pPr>
    </w:p>
    <w:p>
      <w:pPr>
        <w:spacing w:line="360" w:lineRule="auto"/>
        <w:rPr>
          <w:rFonts w:ascii="宋体" w:hAnsi="宋体"/>
          <w:b/>
          <w:bCs/>
        </w:rPr>
      </w:pPr>
    </w:p>
    <w:p>
      <w:pPr>
        <w:pStyle w:val="24"/>
        <w:rPr>
          <w:rFonts w:ascii="宋体" w:hAnsi="宋体"/>
          <w:sz w:val="22"/>
          <w:szCs w:val="21"/>
        </w:rPr>
      </w:pPr>
    </w:p>
    <w:p>
      <w:pPr>
        <w:spacing w:afterLines="50" w:line="360" w:lineRule="auto"/>
        <w:jc w:val="center"/>
        <w:rPr>
          <w:rFonts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报价表</w:t>
      </w:r>
    </w:p>
    <w:p>
      <w:pPr>
        <w:tabs>
          <w:tab w:val="left" w:pos="8364"/>
        </w:tabs>
        <w:snapToGrid w:val="0"/>
        <w:spacing w:line="360" w:lineRule="auto"/>
        <w:ind w:right="-57"/>
        <w:rPr>
          <w:rFonts w:hint="eastAsia" w:ascii="宋体" w:hAnsi="宋体"/>
        </w:rPr>
      </w:pPr>
      <w:r>
        <w:rPr>
          <w:rFonts w:hint="eastAsia" w:ascii="宋体" w:hAnsi="宋体"/>
        </w:rPr>
        <w:t>项目名称：</w:t>
      </w:r>
      <w:r>
        <w:rPr>
          <w:rFonts w:hint="eastAsia" w:ascii="宋体" w:hAnsi="宋体"/>
          <w:lang w:eastAsia="zh-CN"/>
        </w:rPr>
        <w:t>中山市黄圃人民医院2026-2027年度印刷服务项目（三次）</w:t>
      </w:r>
    </w:p>
    <w:tbl>
      <w:tblPr>
        <w:tblStyle w:val="22"/>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报价内容</w:t>
            </w:r>
          </w:p>
        </w:tc>
        <w:tc>
          <w:tcPr>
            <w:tcW w:w="6626" w:type="dxa"/>
            <w:vAlign w:val="center"/>
          </w:tcPr>
          <w:p>
            <w:pPr>
              <w:jc w:val="left"/>
              <w:rPr>
                <w:rFonts w:ascii="宋体" w:hAnsi="宋体" w:cs="宋体"/>
                <w:sz w:val="24"/>
              </w:rPr>
            </w:pPr>
            <w:r>
              <w:rPr>
                <w:rFonts w:hint="eastAsia" w:ascii="宋体" w:hAnsi="宋体"/>
                <w:b/>
                <w:bCs/>
                <w:u w:val="single"/>
                <w:lang w:eastAsia="zh-CN"/>
              </w:rPr>
              <w:t>中山市黄圃人民医院2026-2027年度印刷服务项目（三次）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autoSpaceDE w:val="0"/>
              <w:autoSpaceDN w:val="0"/>
              <w:adjustRightInd w:val="0"/>
              <w:spacing w:beforeLines="25" w:line="300" w:lineRule="auto"/>
              <w:jc w:val="center"/>
              <w:rPr>
                <w:rFonts w:ascii="宋体" w:hAnsi="宋体" w:cs="宋体"/>
                <w:b/>
                <w:bCs/>
                <w:kern w:val="0"/>
                <w:sz w:val="24"/>
              </w:rPr>
            </w:pPr>
            <w:r>
              <w:rPr>
                <w:rFonts w:hint="eastAsia" w:ascii="宋体" w:hAnsi="宋体" w:cs="宋体"/>
                <w:b/>
                <w:bCs/>
                <w:sz w:val="24"/>
                <w:lang w:eastAsia="zh-CN"/>
              </w:rPr>
              <w:t>统一</w:t>
            </w:r>
            <w:r>
              <w:rPr>
                <w:rFonts w:hint="eastAsia" w:ascii="宋体" w:hAnsi="宋体" w:cs="宋体"/>
                <w:b/>
                <w:bCs/>
                <w:sz w:val="24"/>
              </w:rPr>
              <w:t>折扣率（%）</w:t>
            </w:r>
          </w:p>
        </w:tc>
        <w:tc>
          <w:tcPr>
            <w:tcW w:w="6626" w:type="dxa"/>
            <w:vAlign w:val="center"/>
          </w:tcPr>
          <w:p>
            <w:pPr>
              <w:spacing w:beforeLines="50" w:line="360" w:lineRule="auto"/>
              <w:ind w:firstLine="2880" w:firstLineChars="1200"/>
              <w:jc w:val="left"/>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服务期限</w:t>
            </w:r>
          </w:p>
        </w:tc>
        <w:tc>
          <w:tcPr>
            <w:tcW w:w="6626" w:type="dxa"/>
            <w:vAlign w:val="center"/>
          </w:tcPr>
          <w:p>
            <w:pPr>
              <w:spacing w:line="360" w:lineRule="auto"/>
              <w:rPr>
                <w:rFonts w:ascii="宋体" w:hAnsi="宋体" w:cs="宋体"/>
                <w:sz w:val="24"/>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备注（如有）</w:t>
            </w:r>
          </w:p>
        </w:tc>
        <w:tc>
          <w:tcPr>
            <w:tcW w:w="6626" w:type="dxa"/>
            <w:vAlign w:val="center"/>
          </w:tcPr>
          <w:p>
            <w:pPr>
              <w:widowControl/>
              <w:spacing w:beforeLines="50" w:line="360" w:lineRule="auto"/>
              <w:rPr>
                <w:rFonts w:ascii="宋体" w:hAnsi="宋体" w:cs="宋体"/>
                <w:sz w:val="24"/>
                <w:u w:val="single"/>
              </w:rPr>
            </w:pPr>
          </w:p>
        </w:tc>
      </w:tr>
    </w:tbl>
    <w:p>
      <w:pPr>
        <w:spacing w:line="360" w:lineRule="auto"/>
        <w:rPr>
          <w:rFonts w:ascii="宋体" w:hAnsi="宋体"/>
          <w:szCs w:val="21"/>
        </w:rPr>
      </w:pPr>
      <w:r>
        <w:rPr>
          <w:rFonts w:ascii="宋体" w:hAnsi="宋体"/>
          <w:szCs w:val="21"/>
        </w:rPr>
        <w:t>注：</w:t>
      </w:r>
    </w:p>
    <w:p>
      <w:pPr>
        <w:numPr>
          <w:ilvl w:val="0"/>
          <w:numId w:val="3"/>
        </w:numPr>
        <w:spacing w:line="360" w:lineRule="auto"/>
        <w:rPr>
          <w:rFonts w:hint="eastAsia" w:ascii="宋体" w:hAnsi="Times New Roman" w:eastAsia="宋体" w:cs="Tahoma"/>
          <w:color w:val="000000"/>
          <w:kern w:val="28"/>
          <w:sz w:val="21"/>
          <w:szCs w:val="21"/>
          <w:highlight w:val="none"/>
          <w:lang w:val="en-US" w:eastAsia="zh-CN" w:bidi="ar-SA"/>
        </w:rPr>
      </w:pPr>
      <w:bookmarkStart w:id="9" w:name="_GoBack"/>
      <w:r>
        <w:rPr>
          <w:rFonts w:hint="eastAsia" w:ascii="宋体" w:hAnsi="Times New Roman" w:eastAsia="宋体" w:cs="Tahoma"/>
          <w:color w:val="000000"/>
          <w:kern w:val="28"/>
          <w:sz w:val="21"/>
          <w:szCs w:val="21"/>
          <w:highlight w:val="none"/>
          <w:lang w:val="en-US" w:eastAsia="zh-CN" w:bidi="ar-SA"/>
        </w:rPr>
        <w:t>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w:t>
      </w:r>
    </w:p>
    <w:bookmarkEnd w:id="9"/>
    <w:p>
      <w:pPr>
        <w:numPr>
          <w:ilvl w:val="0"/>
          <w:numId w:val="3"/>
        </w:numPr>
        <w:spacing w:line="360" w:lineRule="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报价需按</w:t>
      </w:r>
      <w:r>
        <w:rPr>
          <w:rFonts w:hint="eastAsia" w:ascii="宋体" w:hAnsi="Times New Roman" w:cs="Tahoma"/>
          <w:color w:val="000000"/>
          <w:kern w:val="28"/>
          <w:sz w:val="21"/>
          <w:szCs w:val="21"/>
          <w:highlight w:val="none"/>
          <w:lang w:val="en-US" w:eastAsia="zh-CN" w:bidi="ar-SA"/>
        </w:rPr>
        <w:t>本</w:t>
      </w:r>
      <w:r>
        <w:rPr>
          <w:rFonts w:hint="eastAsia" w:ascii="宋体" w:hAnsi="Times New Roman" w:eastAsia="宋体" w:cs="Tahoma"/>
          <w:color w:val="000000"/>
          <w:kern w:val="28"/>
          <w:sz w:val="21"/>
          <w:szCs w:val="21"/>
          <w:highlight w:val="none"/>
          <w:lang w:val="en-US" w:eastAsia="zh-CN" w:bidi="ar-SA"/>
        </w:rPr>
        <w:t>报价表格式进行报价，本项目采用统一折扣率进行报价，供应商应根据采购清单中所有货物的单价最高限价，提供一个固定且唯一的折扣率，不接受有选择性的或含区间的报价，折扣率报价范围：0%＜折扣率≤100%，不能为负数，否则按无效报价处理。</w:t>
      </w:r>
    </w:p>
    <w:p>
      <w:pPr>
        <w:spacing w:line="360" w:lineRule="auto"/>
        <w:ind w:left="420" w:leftChars="200"/>
        <w:rPr>
          <w:rFonts w:ascii="宋体" w:hAnsi="宋体"/>
          <w:szCs w:val="21"/>
        </w:rPr>
      </w:pPr>
    </w:p>
    <w:p>
      <w:pPr>
        <w:tabs>
          <w:tab w:val="left" w:pos="8364"/>
        </w:tabs>
        <w:snapToGrid w:val="0"/>
        <w:spacing w:line="360" w:lineRule="auto"/>
        <w:ind w:right="-57"/>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ascii="宋体" w:hAnsi="宋体"/>
          <w:sz w:val="22"/>
          <w:szCs w:val="21"/>
        </w:rPr>
      </w:pPr>
      <w:r>
        <w:rPr>
          <w:rFonts w:ascii="宋体" w:hAnsi="宋体"/>
          <w:sz w:val="22"/>
          <w:szCs w:val="21"/>
        </w:rPr>
        <w:t>日期：   年   月   日</w:t>
      </w:r>
    </w:p>
    <w:p>
      <w:pPr>
        <w:pStyle w:val="24"/>
        <w:rPr>
          <w:rFonts w:hint="eastAsia" w:ascii="宋体" w:hAnsi="宋体"/>
          <w:sz w:val="22"/>
          <w:szCs w:val="21"/>
          <w:lang w:val="en-US" w:eastAsia="zh-CN"/>
        </w:rPr>
      </w:pPr>
    </w:p>
    <w:sectPr>
      <w:pgSz w:w="11906" w:h="16838"/>
      <w:pgMar w:top="1191" w:right="1077" w:bottom="1191" w:left="107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770A0B"/>
    <w:multiLevelType w:val="singleLevel"/>
    <w:tmpl w:val="C3770A0B"/>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863548"/>
    <w:rsid w:val="11C97D4A"/>
    <w:rsid w:val="11F97532"/>
    <w:rsid w:val="129A3494"/>
    <w:rsid w:val="12FB3F33"/>
    <w:rsid w:val="13045604"/>
    <w:rsid w:val="131A38C4"/>
    <w:rsid w:val="13407D90"/>
    <w:rsid w:val="13497394"/>
    <w:rsid w:val="13B06FBA"/>
    <w:rsid w:val="13DB5B12"/>
    <w:rsid w:val="141D612B"/>
    <w:rsid w:val="14600BDE"/>
    <w:rsid w:val="14604B2B"/>
    <w:rsid w:val="14994815"/>
    <w:rsid w:val="15183362"/>
    <w:rsid w:val="151F4AC7"/>
    <w:rsid w:val="154C4F1A"/>
    <w:rsid w:val="155142DE"/>
    <w:rsid w:val="15D77B28"/>
    <w:rsid w:val="160475A2"/>
    <w:rsid w:val="16275026"/>
    <w:rsid w:val="164A5C4C"/>
    <w:rsid w:val="166D4FED"/>
    <w:rsid w:val="168E0266"/>
    <w:rsid w:val="16A65F04"/>
    <w:rsid w:val="17071B90"/>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5E502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10907"/>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6168A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C547B5"/>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77464"/>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5CA58A4"/>
    <w:rsid w:val="56046AA5"/>
    <w:rsid w:val="56312D95"/>
    <w:rsid w:val="56355903"/>
    <w:rsid w:val="56613A8C"/>
    <w:rsid w:val="566F42EB"/>
    <w:rsid w:val="56701BD6"/>
    <w:rsid w:val="56EB4271"/>
    <w:rsid w:val="56F077A8"/>
    <w:rsid w:val="57D43063"/>
    <w:rsid w:val="57FE431C"/>
    <w:rsid w:val="58142955"/>
    <w:rsid w:val="58435C97"/>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420669"/>
    <w:rsid w:val="627B7908"/>
    <w:rsid w:val="6282776B"/>
    <w:rsid w:val="63295256"/>
    <w:rsid w:val="63485F03"/>
    <w:rsid w:val="637C5F97"/>
    <w:rsid w:val="638A4EA6"/>
    <w:rsid w:val="643A50A8"/>
    <w:rsid w:val="644647C2"/>
    <w:rsid w:val="644665A5"/>
    <w:rsid w:val="648B0414"/>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Body Text First Indent"/>
    <w:basedOn w:val="8"/>
    <w:next w:val="1"/>
    <w:unhideWhenUsed/>
    <w:qFormat/>
    <w:uiPriority w:val="99"/>
    <w:pPr>
      <w:ind w:firstLine="420" w:firstLineChars="100"/>
    </w:pPr>
    <w:rPr>
      <w:rFonts w:ascii="Calibri" w:hAnsi="Calibri" w:cs="Times New Roman"/>
      <w:kern w:val="2"/>
      <w:szCs w:val="21"/>
    </w:rPr>
  </w:style>
  <w:style w:type="paragraph" w:styleId="8">
    <w:name w:val="Body Text"/>
    <w:basedOn w:val="1"/>
    <w:qFormat/>
    <w:uiPriority w:val="0"/>
    <w:pPr>
      <w:spacing w:after="120"/>
    </w:pPr>
    <w:rPr>
      <w:rFonts w:hint="default" w:cs="Times New Roman"/>
      <w:kern w:val="0"/>
      <w:szCs w:val="20"/>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annotation text"/>
    <w:basedOn w:val="1"/>
    <w:qFormat/>
    <w:uiPriority w:val="0"/>
    <w:pPr>
      <w:jc w:val="left"/>
    </w:pPr>
  </w:style>
  <w:style w:type="paragraph" w:styleId="12">
    <w:name w:val="Body Text 3"/>
    <w:basedOn w:val="1"/>
    <w:qFormat/>
    <w:uiPriority w:val="0"/>
    <w:pPr>
      <w:spacing w:after="120"/>
    </w:pPr>
    <w:rPr>
      <w:rFonts w:hint="default" w:ascii="宋体" w:hAnsi="宋体" w:cs="Times New Roman"/>
      <w:sz w:val="16"/>
      <w:szCs w:val="16"/>
    </w:rPr>
  </w:style>
  <w:style w:type="paragraph" w:styleId="13">
    <w:name w:val="Plain Text"/>
    <w:basedOn w:val="1"/>
    <w:link w:val="32"/>
    <w:qFormat/>
    <w:uiPriority w:val="0"/>
    <w:rPr>
      <w:rFonts w:hint="default" w:ascii="宋体" w:hAnsi="Courier New" w:cs="Times New Roman"/>
      <w:szCs w:val="20"/>
    </w:rPr>
  </w:style>
  <w:style w:type="paragraph" w:styleId="14">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Hyperlink"/>
    <w:qFormat/>
    <w:uiPriority w:val="0"/>
    <w:rPr>
      <w:color w:val="0000FF"/>
      <w:u w:val="single"/>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7">
    <w:name w:val="标题 2 Char"/>
    <w:link w:val="4"/>
    <w:qFormat/>
    <w:uiPriority w:val="0"/>
    <w:rPr>
      <w:rFonts w:hint="default" w:ascii="Arial" w:hAnsi="Arial" w:eastAsia="黑体" w:cs="Times New Roman"/>
      <w:b/>
      <w:bCs/>
      <w:kern w:val="0"/>
      <w:sz w:val="32"/>
      <w:szCs w:val="32"/>
    </w:rPr>
  </w:style>
  <w:style w:type="character" w:customStyle="1" w:styleId="28">
    <w:name w:val="标题 2 Char1"/>
    <w:link w:val="4"/>
    <w:qFormat/>
    <w:uiPriority w:val="0"/>
    <w:rPr>
      <w:rFonts w:ascii="Arial" w:hAnsi="Arial" w:eastAsia="黑体" w:cs="Times New Roman"/>
      <w:b/>
      <w:bCs/>
      <w:sz w:val="32"/>
      <w:szCs w:val="32"/>
    </w:rPr>
  </w:style>
  <w:style w:type="paragraph" w:customStyle="1" w:styleId="29">
    <w:name w:val="表格文字"/>
    <w:basedOn w:val="1"/>
    <w:next w:val="8"/>
    <w:qFormat/>
    <w:uiPriority w:val="0"/>
    <w:pPr>
      <w:spacing w:before="25" w:after="25" w:line="300" w:lineRule="auto"/>
    </w:pPr>
    <w:rPr>
      <w:rFonts w:ascii="Times" w:hAnsi="Times" w:cs="Times New Roman"/>
      <w:spacing w:val="10"/>
      <w:sz w:val="24"/>
    </w:rPr>
  </w:style>
  <w:style w:type="paragraph" w:customStyle="1" w:styleId="30">
    <w:name w:val="题注4"/>
    <w:basedOn w:val="1"/>
    <w:next w:val="10"/>
    <w:qFormat/>
    <w:uiPriority w:val="0"/>
    <w:pPr>
      <w:ind w:left="-132" w:leftChars="-64" w:right="-50" w:rightChars="-50" w:hanging="2"/>
      <w:jc w:val="center"/>
    </w:pPr>
    <w:rPr>
      <w:rFonts w:cs="Times New Roman"/>
      <w:b/>
      <w:color w:val="FF0000"/>
      <w:lang w:val="en-GB"/>
    </w:rPr>
  </w:style>
  <w:style w:type="paragraph" w:styleId="31">
    <w:name w:val="List Paragraph"/>
    <w:basedOn w:val="1"/>
    <w:unhideWhenUsed/>
    <w:qFormat/>
    <w:uiPriority w:val="99"/>
    <w:pPr>
      <w:ind w:firstLine="420" w:firstLineChars="200"/>
    </w:pPr>
  </w:style>
  <w:style w:type="character" w:customStyle="1" w:styleId="32">
    <w:name w:val="纯文本 Char"/>
    <w:link w:val="13"/>
    <w:qFormat/>
    <w:uiPriority w:val="0"/>
    <w:rPr>
      <w:rFonts w:ascii="宋体" w:hAnsi="Courier New" w:eastAsia="宋体" w:cs="Times New Roman"/>
      <w:kern w:val="2"/>
      <w:sz w:val="21"/>
    </w:rPr>
  </w:style>
  <w:style w:type="paragraph" w:customStyle="1" w:styleId="33">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4662</Words>
  <Characters>4802</Characters>
  <Lines>52</Lines>
  <Paragraphs>14</Paragraphs>
  <ScaleCrop>false</ScaleCrop>
  <LinksUpToDate>false</LinksUpToDate>
  <CharactersWithSpaces>5235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王双燕</cp:lastModifiedBy>
  <dcterms:modified xsi:type="dcterms:W3CDTF">2026-03-06T05:39:53Z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