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bookmarkStart w:id="3" w:name="_GoBack"/>
      <w:bookmarkEnd w:id="3"/>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7AE9DAE0">
      <w:pPr>
        <w:pStyle w:val="2"/>
        <w:jc w:val="center"/>
        <w:rPr>
          <w:rFonts w:hint="eastAsia" w:ascii="Times New Roman" w:hAnsi="Times New Roman" w:cs="Times New Roman" w:eastAsiaTheme="minorEastAsia"/>
          <w:b/>
          <w:bCs/>
          <w:spacing w:val="-23"/>
          <w:sz w:val="52"/>
          <w:szCs w:val="52"/>
          <w:lang w:eastAsia="zh-CN"/>
        </w:rPr>
      </w:pPr>
      <w:r>
        <w:rPr>
          <w:rFonts w:hint="eastAsia" w:ascii="Times New Roman" w:hAnsi="Times New Roman" w:cs="Times New Roman" w:eastAsiaTheme="minorEastAsia"/>
          <w:b/>
          <w:bCs/>
          <w:spacing w:val="-23"/>
          <w:sz w:val="52"/>
          <w:szCs w:val="52"/>
        </w:rPr>
        <w:t>中山市黄圃人民医院</w:t>
      </w:r>
      <w:r>
        <w:rPr>
          <w:rFonts w:hint="eastAsia" w:ascii="Times New Roman" w:hAnsi="Times New Roman" w:cs="Times New Roman" w:eastAsiaTheme="minorEastAsia"/>
          <w:b/>
          <w:bCs/>
          <w:spacing w:val="-23"/>
          <w:sz w:val="52"/>
          <w:szCs w:val="52"/>
          <w:lang w:val="en-US" w:eastAsia="zh-CN"/>
        </w:rPr>
        <w:t>2025年</w:t>
      </w:r>
      <w:r>
        <w:rPr>
          <w:rFonts w:hint="eastAsia" w:cs="Times New Roman" w:eastAsiaTheme="minorEastAsia"/>
          <w:b/>
          <w:bCs/>
          <w:spacing w:val="-23"/>
          <w:sz w:val="52"/>
          <w:szCs w:val="52"/>
          <w:lang w:eastAsia="zh-CN"/>
        </w:rPr>
        <w:t>医疗设备</w:t>
      </w:r>
      <w:r>
        <w:rPr>
          <w:rFonts w:hint="eastAsia" w:ascii="Times New Roman" w:hAnsi="Times New Roman" w:cs="Times New Roman" w:eastAsiaTheme="minorEastAsia"/>
          <w:b/>
          <w:bCs/>
          <w:spacing w:val="-23"/>
          <w:sz w:val="52"/>
          <w:szCs w:val="52"/>
        </w:rPr>
        <w:t>采购</w:t>
      </w:r>
      <w:r>
        <w:rPr>
          <w:rFonts w:hint="eastAsia" w:ascii="Times New Roman" w:hAnsi="Times New Roman" w:cs="Times New Roman" w:eastAsiaTheme="minorEastAsia"/>
          <w:b/>
          <w:bCs/>
          <w:spacing w:val="-23"/>
          <w:sz w:val="52"/>
          <w:szCs w:val="52"/>
          <w:lang w:eastAsia="zh-CN"/>
        </w:rPr>
        <w:t>项目（</w:t>
      </w:r>
      <w:r>
        <w:rPr>
          <w:rFonts w:hint="eastAsia" w:cs="Times New Roman" w:eastAsiaTheme="minorEastAsia"/>
          <w:b/>
          <w:bCs/>
          <w:spacing w:val="-23"/>
          <w:sz w:val="52"/>
          <w:szCs w:val="52"/>
          <w:lang w:val="en-US" w:eastAsia="zh-CN"/>
        </w:rPr>
        <w:t>第十八批</w:t>
      </w:r>
      <w:r>
        <w:rPr>
          <w:rFonts w:hint="eastAsia" w:ascii="Times New Roman" w:hAnsi="Times New Roman" w:cs="Times New Roman" w:eastAsiaTheme="minorEastAsia"/>
          <w:b/>
          <w:bCs/>
          <w:spacing w:val="-23"/>
          <w:sz w:val="52"/>
          <w:szCs w:val="52"/>
          <w:lang w:eastAsia="zh-CN"/>
        </w:rPr>
        <w:t>）</w:t>
      </w:r>
    </w:p>
    <w:p w14:paraId="1B48AC46">
      <w:pPr>
        <w:pStyle w:val="2"/>
        <w:jc w:val="center"/>
        <w:rPr>
          <w:rFonts w:hint="eastAsia" w:ascii="Times New Roman" w:hAnsi="Times New Roman" w:cs="Times New Roman" w:eastAsiaTheme="minorEastAsia"/>
          <w:b/>
          <w:bCs/>
          <w:spacing w:val="-23"/>
          <w:sz w:val="52"/>
          <w:szCs w:val="52"/>
          <w:lang w:val="en-US" w:eastAsia="zh-CN"/>
        </w:rPr>
      </w:pPr>
      <w:r>
        <w:rPr>
          <w:rFonts w:hint="eastAsia" w:ascii="Times New Roman" w:hAnsi="Times New Roman" w:cs="Times New Roman" w:eastAsiaTheme="minorEastAsia"/>
          <w:b/>
          <w:bCs/>
          <w:spacing w:val="-23"/>
          <w:sz w:val="52"/>
          <w:szCs w:val="52"/>
        </w:rPr>
        <w:t>市场调研响应文件</w:t>
      </w:r>
    </w:p>
    <w:p w14:paraId="1E11E127">
      <w:pPr>
        <w:pStyle w:val="5"/>
        <w:jc w:val="center"/>
        <w:rPr>
          <w:rFonts w:hAnsi="宋体" w:cs="宋体"/>
          <w:b/>
          <w:sz w:val="44"/>
          <w:szCs w:val="44"/>
        </w:rPr>
      </w:pPr>
    </w:p>
    <w:p w14:paraId="037611D1">
      <w:pPr>
        <w:pStyle w:val="5"/>
        <w:jc w:val="center"/>
        <w:rPr>
          <w:rFonts w:hAnsi="宋体" w:cs="宋体"/>
          <w:b/>
          <w:sz w:val="44"/>
          <w:szCs w:val="44"/>
        </w:rPr>
      </w:pPr>
    </w:p>
    <w:p w14:paraId="00DD0572">
      <w:pPr>
        <w:pStyle w:val="5"/>
        <w:jc w:val="center"/>
        <w:rPr>
          <w:rFonts w:hAnsi="宋体" w:cs="宋体"/>
          <w:b/>
          <w:sz w:val="44"/>
          <w:szCs w:val="44"/>
        </w:rPr>
      </w:pPr>
    </w:p>
    <w:p w14:paraId="2F709173">
      <w:pPr>
        <w:pStyle w:val="5"/>
        <w:jc w:val="center"/>
        <w:rPr>
          <w:rFonts w:hAnsi="宋体" w:cs="宋体"/>
          <w:b/>
          <w:sz w:val="44"/>
          <w:szCs w:val="44"/>
        </w:rPr>
      </w:pPr>
    </w:p>
    <w:p w14:paraId="74F2FB96">
      <w:pPr>
        <w:pStyle w:val="2"/>
        <w:jc w:val="left"/>
        <w:rPr>
          <w:rFonts w:ascii="宋体" w:hAnsi="宋体" w:cs="宋体"/>
          <w:b/>
          <w:bCs/>
          <w:sz w:val="30"/>
          <w:szCs w:val="30"/>
        </w:rPr>
      </w:pPr>
    </w:p>
    <w:p w14:paraId="10454386">
      <w:pPr>
        <w:keepNext w:val="0"/>
        <w:keepLines w:val="0"/>
        <w:pageBreakBefore w:val="0"/>
        <w:widowControl w:val="0"/>
        <w:kinsoku/>
        <w:wordWrap/>
        <w:overflowPunct/>
        <w:topLinePunct w:val="0"/>
        <w:autoSpaceDE/>
        <w:autoSpaceDN/>
        <w:bidi w:val="0"/>
        <w:adjustRightInd/>
        <w:snapToGrid/>
        <w:spacing w:line="360" w:lineRule="auto"/>
        <w:ind w:firstLine="435" w:firstLineChars="100"/>
        <w:textAlignment w:val="auto"/>
        <w:rPr>
          <w:rFonts w:hint="eastAsia" w:ascii="宋体" w:hAnsi="宋体" w:eastAsia="宋体" w:cs="Times New Roman"/>
          <w:b/>
          <w:bCs/>
          <w:sz w:val="30"/>
          <w:szCs w:val="30"/>
          <w:lang w:eastAsia="zh-CN"/>
        </w:rPr>
      </w:pPr>
      <w:bookmarkStart w:id="0" w:name="_Toc16959"/>
      <w:r>
        <w:rPr>
          <w:rFonts w:ascii="宋体" w:hAnsi="宋体"/>
          <w:b/>
          <w:bCs/>
          <w:spacing w:val="67"/>
          <w:kern w:val="0"/>
          <w:sz w:val="30"/>
          <w:szCs w:val="30"/>
          <w:fitText w:val="1605" w:id="773877760"/>
        </w:rPr>
        <w:t>项目名</w:t>
      </w:r>
      <w:r>
        <w:rPr>
          <w:rFonts w:ascii="宋体" w:hAnsi="宋体"/>
          <w:b/>
          <w:bCs/>
          <w:spacing w:val="1"/>
          <w:kern w:val="0"/>
          <w:sz w:val="30"/>
          <w:szCs w:val="30"/>
          <w:fitText w:val="1605" w:id="773877760"/>
        </w:rPr>
        <w:t>称</w:t>
      </w:r>
      <w:r>
        <w:rPr>
          <w:rFonts w:ascii="宋体" w:hAnsi="宋体"/>
          <w:b/>
          <w:bCs/>
          <w:sz w:val="30"/>
          <w:szCs w:val="30"/>
        </w:rPr>
        <w:t>：</w:t>
      </w:r>
      <w:bookmarkEnd w:id="0"/>
      <w:bookmarkStart w:id="1" w:name="_Toc32348"/>
      <w:r>
        <w:rPr>
          <w:rFonts w:hint="eastAsia" w:ascii="宋体" w:hAnsi="宋体" w:eastAsia="宋体" w:cs="Times New Roman"/>
          <w:b/>
          <w:bCs/>
          <w:sz w:val="30"/>
          <w:szCs w:val="30"/>
          <w:lang w:eastAsia="zh-CN"/>
        </w:rPr>
        <w:t>中山市黄圃人民医院</w:t>
      </w:r>
      <w:r>
        <w:rPr>
          <w:rFonts w:hint="eastAsia" w:ascii="宋体" w:hAnsi="宋体" w:eastAsia="宋体" w:cs="Times New Roman"/>
          <w:b/>
          <w:bCs/>
          <w:sz w:val="30"/>
          <w:szCs w:val="30"/>
          <w:lang w:val="en-US" w:eastAsia="zh-CN"/>
        </w:rPr>
        <w:t>2025年</w:t>
      </w:r>
      <w:r>
        <w:rPr>
          <w:rFonts w:hint="eastAsia" w:ascii="宋体" w:hAnsi="宋体" w:cs="Times New Roman"/>
          <w:b/>
          <w:bCs/>
          <w:sz w:val="30"/>
          <w:szCs w:val="30"/>
          <w:lang w:eastAsia="zh-CN"/>
        </w:rPr>
        <w:t>医疗设备</w:t>
      </w:r>
      <w:r>
        <w:rPr>
          <w:rFonts w:hint="eastAsia" w:ascii="宋体" w:hAnsi="宋体" w:eastAsia="宋体" w:cs="Times New Roman"/>
          <w:b/>
          <w:bCs/>
          <w:sz w:val="30"/>
          <w:szCs w:val="30"/>
          <w:lang w:eastAsia="zh-CN"/>
        </w:rPr>
        <w:t>采购项目（</w:t>
      </w:r>
      <w:r>
        <w:rPr>
          <w:rFonts w:hint="eastAsia" w:ascii="宋体" w:hAnsi="宋体" w:cs="Times New Roman"/>
          <w:b/>
          <w:bCs/>
          <w:sz w:val="30"/>
          <w:szCs w:val="30"/>
          <w:lang w:val="en-US" w:eastAsia="zh-CN"/>
        </w:rPr>
        <w:t>第十八批</w:t>
      </w:r>
      <w:r>
        <w:rPr>
          <w:rFonts w:hint="eastAsia" w:ascii="宋体" w:hAnsi="宋体" w:eastAsia="宋体" w:cs="Times New Roman"/>
          <w:b/>
          <w:bCs/>
          <w:sz w:val="30"/>
          <w:szCs w:val="30"/>
          <w:lang w:eastAsia="zh-CN"/>
        </w:rPr>
        <w:t>）</w:t>
      </w:r>
    </w:p>
    <w:p w14:paraId="7D1EF1E4">
      <w:pPr>
        <w:keepNext w:val="0"/>
        <w:keepLines w:val="0"/>
        <w:pageBreakBefore w:val="0"/>
        <w:widowControl w:val="0"/>
        <w:kinsoku/>
        <w:wordWrap/>
        <w:overflowPunct/>
        <w:topLinePunct w:val="0"/>
        <w:autoSpaceDE/>
        <w:autoSpaceDN/>
        <w:bidi w:val="0"/>
        <w:adjustRightInd/>
        <w:snapToGrid/>
        <w:spacing w:line="360" w:lineRule="auto"/>
        <w:ind w:firstLine="487" w:firstLineChars="149"/>
        <w:textAlignment w:val="auto"/>
        <w:rPr>
          <w:rFonts w:hint="default" w:ascii="宋体" w:hAnsi="宋体"/>
          <w:b/>
          <w:bCs/>
          <w:sz w:val="30"/>
          <w:szCs w:val="30"/>
        </w:rPr>
      </w:pPr>
      <w:r>
        <w:rPr>
          <w:rFonts w:hint="eastAsia" w:ascii="宋体" w:hAnsi="宋体"/>
          <w:b/>
          <w:bCs/>
          <w:spacing w:val="13"/>
          <w:w w:val="100"/>
          <w:kern w:val="0"/>
          <w:sz w:val="30"/>
          <w:szCs w:val="30"/>
          <w:fitText w:val="1605" w:id="1"/>
          <w:lang w:eastAsia="zh-CN"/>
        </w:rPr>
        <w:t>供应商</w:t>
      </w:r>
      <w:r>
        <w:rPr>
          <w:rFonts w:ascii="宋体" w:hAnsi="宋体"/>
          <w:b/>
          <w:bCs/>
          <w:spacing w:val="13"/>
          <w:w w:val="100"/>
          <w:kern w:val="0"/>
          <w:sz w:val="30"/>
          <w:szCs w:val="30"/>
          <w:fitText w:val="1605" w:id="1"/>
        </w:rPr>
        <w:t>名</w:t>
      </w:r>
      <w:r>
        <w:rPr>
          <w:rFonts w:ascii="宋体" w:hAnsi="宋体"/>
          <w:b/>
          <w:bCs/>
          <w:spacing w:val="0"/>
          <w:w w:val="100"/>
          <w:kern w:val="0"/>
          <w:sz w:val="30"/>
          <w:szCs w:val="30"/>
          <w:fitText w:val="1605" w:id="1"/>
        </w:rPr>
        <w:t>称</w:t>
      </w:r>
      <w:r>
        <w:rPr>
          <w:rFonts w:ascii="宋体" w:hAnsi="宋体"/>
          <w:b/>
          <w:bCs/>
          <w:sz w:val="30"/>
          <w:szCs w:val="30"/>
        </w:rPr>
        <w:t>：</w:t>
      </w:r>
      <w:bookmarkEnd w:id="1"/>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2"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2"/>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p w14:paraId="0089D262">
      <w:pPr>
        <w:pStyle w:val="2"/>
        <w:rPr>
          <w:rFonts w:hint="eastAsia"/>
          <w:lang w:val="en-US" w:eastAsia="zh-CN"/>
        </w:rPr>
      </w:pPr>
    </w:p>
    <w:p w14:paraId="52E84B99">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r>
        <w:rPr>
          <w:rFonts w:hint="eastAsia" w:ascii="宋体" w:hAnsi="宋体" w:eastAsia="宋体" w:cs="宋体"/>
          <w:kern w:val="2"/>
          <w:sz w:val="24"/>
          <w:szCs w:val="24"/>
          <w:lang w:val="en-US" w:eastAsia="zh-CN" w:bidi="ar-SA"/>
        </w:rPr>
        <w:t>产品介绍、彩页、设备详细参数、配置清单</w:t>
      </w:r>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2E2D1245">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7D41B33">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eastAsia="宋体" w:cs="Times New Roman"/>
          <w:sz w:val="24"/>
          <w:lang w:eastAsia="zh-CN"/>
        </w:rPr>
        <w:t>中山市黄圃人民医院</w:t>
      </w:r>
      <w:r>
        <w:rPr>
          <w:rFonts w:hint="eastAsia" w:ascii="宋体" w:hAnsi="宋体" w:eastAsia="宋体" w:cs="Times New Roman"/>
          <w:sz w:val="24"/>
          <w:lang w:val="en-US" w:eastAsia="zh-CN"/>
        </w:rPr>
        <w:t>2025年</w:t>
      </w:r>
      <w:r>
        <w:rPr>
          <w:rFonts w:hint="eastAsia" w:ascii="宋体" w:hAnsi="宋体" w:cs="Times New Roman"/>
          <w:sz w:val="24"/>
          <w:lang w:eastAsia="zh-CN"/>
        </w:rPr>
        <w:t>医疗设备</w:t>
      </w:r>
      <w:r>
        <w:rPr>
          <w:rFonts w:hint="eastAsia" w:ascii="宋体" w:hAnsi="宋体" w:eastAsia="宋体" w:cs="Times New Roman"/>
          <w:sz w:val="24"/>
          <w:lang w:eastAsia="zh-CN"/>
        </w:rPr>
        <w:t>采购项目（</w:t>
      </w:r>
      <w:r>
        <w:rPr>
          <w:rFonts w:hint="eastAsia" w:ascii="宋体" w:hAnsi="宋体" w:cs="Times New Roman"/>
          <w:sz w:val="24"/>
          <w:lang w:val="en-US" w:eastAsia="zh-CN"/>
        </w:rPr>
        <w:t>第十八批</w:t>
      </w:r>
      <w:r>
        <w:rPr>
          <w:rFonts w:hint="eastAsia" w:ascii="宋体" w:hAnsi="宋体" w:eastAsia="宋体" w:cs="Times New Roman"/>
          <w:sz w:val="24"/>
          <w:lang w:eastAsia="zh-CN"/>
        </w:rPr>
        <w:t>）</w:t>
      </w:r>
      <w:r>
        <w:rPr>
          <w:rFonts w:hint="eastAsia" w:ascii="宋体" w:hAnsi="宋体"/>
          <w:sz w:val="24"/>
          <w:lang w:eastAsia="zh-CN"/>
        </w:rPr>
        <w:t>”</w:t>
      </w:r>
      <w:r>
        <w:rPr>
          <w:rFonts w:hint="eastAsia" w:ascii="宋体" w:hAnsi="宋体"/>
          <w:sz w:val="24"/>
        </w:rPr>
        <w:t>中的</w:t>
      </w:r>
      <w:r>
        <w:rPr>
          <w:rFonts w:hint="eastAsia" w:ascii="宋体" w:hAnsi="宋体" w:eastAsia="宋体" w:cs="宋体"/>
          <w:b/>
          <w:bCs/>
          <w:color w:val="000000"/>
          <w:sz w:val="24"/>
          <w:szCs w:val="24"/>
          <w:u w:val="single"/>
        </w:rPr>
        <w:t>&lt;序号（如为连续项，示例：x-x）&gt;&lt;名称&gt;</w:t>
      </w:r>
      <w:r>
        <w:rPr>
          <w:rFonts w:hint="eastAsia" w:ascii="宋体" w:hAnsi="宋体" w:eastAsia="宋体" w:cs="宋体"/>
          <w:color w:val="000000"/>
          <w:sz w:val="24"/>
          <w:szCs w:val="24"/>
        </w:rPr>
        <w:t>设备，我方报价如下：</w:t>
      </w:r>
    </w:p>
    <w:p w14:paraId="2239955A">
      <w:pPr>
        <w:widowControl/>
        <w:autoSpaceDE w:val="0"/>
        <w:autoSpaceDN w:val="0"/>
        <w:spacing w:line="460" w:lineRule="exact"/>
        <w:jc w:val="left"/>
        <w:textAlignment w:val="bottom"/>
        <w:rPr>
          <w:rFonts w:ascii="宋体" w:hAnsi="宋体"/>
          <w:sz w:val="24"/>
        </w:rPr>
      </w:pPr>
    </w:p>
    <w:tbl>
      <w:tblPr>
        <w:tblStyle w:val="10"/>
        <w:tblW w:w="92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15"/>
        <w:gridCol w:w="616"/>
        <w:gridCol w:w="616"/>
        <w:gridCol w:w="1146"/>
        <w:gridCol w:w="1430"/>
        <w:gridCol w:w="1103"/>
        <w:gridCol w:w="850"/>
        <w:gridCol w:w="540"/>
        <w:gridCol w:w="665"/>
        <w:gridCol w:w="849"/>
        <w:gridCol w:w="849"/>
      </w:tblGrid>
      <w:tr w14:paraId="7CBE5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7C91CCFA">
            <w:pPr>
              <w:widowControl/>
              <w:autoSpaceDE w:val="0"/>
              <w:autoSpaceDN w:val="0"/>
              <w:spacing w:line="460" w:lineRule="exact"/>
              <w:jc w:val="center"/>
              <w:textAlignment w:val="bottom"/>
              <w:rPr>
                <w:rFonts w:ascii="宋体" w:hAnsi="宋体"/>
                <w:b/>
                <w:bCs/>
                <w:sz w:val="21"/>
                <w:szCs w:val="21"/>
              </w:rPr>
            </w:pPr>
            <w:r>
              <w:rPr>
                <w:rFonts w:hint="eastAsia" w:ascii="宋体" w:hAnsi="宋体"/>
                <w:b/>
                <w:bCs/>
                <w:sz w:val="21"/>
                <w:szCs w:val="21"/>
              </w:rPr>
              <w:t>序号</w:t>
            </w:r>
          </w:p>
        </w:tc>
        <w:tc>
          <w:tcPr>
            <w:tcW w:w="616" w:type="dxa"/>
          </w:tcPr>
          <w:p w14:paraId="0BB17A8F">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rPr>
              <w:t>名</w:t>
            </w:r>
            <w:r>
              <w:rPr>
                <w:rFonts w:hint="eastAsia" w:ascii="宋体" w:hAnsi="宋体"/>
                <w:b/>
                <w:bCs/>
                <w:sz w:val="21"/>
                <w:szCs w:val="21"/>
                <w:lang w:eastAsia="zh-CN"/>
              </w:rPr>
              <w:t>称</w:t>
            </w:r>
          </w:p>
        </w:tc>
        <w:tc>
          <w:tcPr>
            <w:tcW w:w="616" w:type="dxa"/>
            <w:vAlign w:val="top"/>
          </w:tcPr>
          <w:p w14:paraId="613FFCEE">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品牌</w:t>
            </w:r>
          </w:p>
        </w:tc>
        <w:tc>
          <w:tcPr>
            <w:tcW w:w="1146" w:type="dxa"/>
            <w:vAlign w:val="top"/>
          </w:tcPr>
          <w:p w14:paraId="32AB30A5">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规格</w:t>
            </w:r>
            <w:r>
              <w:rPr>
                <w:rFonts w:hint="eastAsia" w:ascii="宋体" w:hAnsi="宋体" w:eastAsia="宋体" w:cs="Times New Roman"/>
                <w:b/>
                <w:bCs/>
                <w:sz w:val="21"/>
                <w:szCs w:val="21"/>
              </w:rPr>
              <w:t>型号</w:t>
            </w:r>
          </w:p>
        </w:tc>
        <w:tc>
          <w:tcPr>
            <w:tcW w:w="1430" w:type="dxa"/>
            <w:vAlign w:val="top"/>
          </w:tcPr>
          <w:p w14:paraId="4A0733F3">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rPr>
              <w:t>生产厂家</w:t>
            </w:r>
          </w:p>
        </w:tc>
        <w:tc>
          <w:tcPr>
            <w:tcW w:w="1103" w:type="dxa"/>
            <w:vAlign w:val="top"/>
          </w:tcPr>
          <w:p w14:paraId="4E1ED04F">
            <w:pPr>
              <w:widowControl/>
              <w:autoSpaceDE w:val="0"/>
              <w:autoSpaceDN w:val="0"/>
              <w:spacing w:line="460" w:lineRule="exact"/>
              <w:jc w:val="center"/>
              <w:textAlignment w:val="bottom"/>
              <w:rPr>
                <w:rFonts w:hint="eastAsia" w:ascii="宋体" w:hAnsi="宋体" w:eastAsia="宋体" w:cs="Times New Roman"/>
                <w:b/>
                <w:bCs/>
                <w:sz w:val="21"/>
                <w:szCs w:val="21"/>
              </w:rPr>
            </w:pPr>
            <w:r>
              <w:rPr>
                <w:rFonts w:hint="eastAsia" w:ascii="宋体" w:hAnsi="宋体" w:eastAsia="宋体" w:cs="Times New Roman"/>
                <w:b/>
                <w:bCs/>
                <w:sz w:val="21"/>
                <w:szCs w:val="21"/>
                <w:lang w:val="en-US" w:eastAsia="zh-CN"/>
              </w:rPr>
              <w:t>设备整机保修</w:t>
            </w:r>
            <w:r>
              <w:rPr>
                <w:rFonts w:hint="eastAsia" w:ascii="宋体" w:hAnsi="宋体" w:eastAsia="宋体" w:cs="Times New Roman"/>
                <w:b/>
                <w:bCs/>
                <w:sz w:val="21"/>
                <w:szCs w:val="21"/>
              </w:rPr>
              <w:t>期</w:t>
            </w:r>
          </w:p>
        </w:tc>
        <w:tc>
          <w:tcPr>
            <w:tcW w:w="850" w:type="dxa"/>
            <w:vAlign w:val="top"/>
          </w:tcPr>
          <w:p w14:paraId="670C4505">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eastAsia="zh-CN"/>
              </w:rPr>
              <w:t>设备使用年限</w:t>
            </w:r>
          </w:p>
        </w:tc>
        <w:tc>
          <w:tcPr>
            <w:tcW w:w="540" w:type="dxa"/>
            <w:vAlign w:val="top"/>
          </w:tcPr>
          <w:p w14:paraId="6BC046C2">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数量</w:t>
            </w:r>
          </w:p>
        </w:tc>
        <w:tc>
          <w:tcPr>
            <w:tcW w:w="665" w:type="dxa"/>
            <w:vAlign w:val="top"/>
          </w:tcPr>
          <w:p w14:paraId="2071EBB7">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rPr>
              <w:t>单位</w:t>
            </w:r>
          </w:p>
        </w:tc>
        <w:tc>
          <w:tcPr>
            <w:tcW w:w="849" w:type="dxa"/>
            <w:vAlign w:val="top"/>
          </w:tcPr>
          <w:p w14:paraId="13D565C4">
            <w:pPr>
              <w:widowControl/>
              <w:autoSpaceDE w:val="0"/>
              <w:autoSpaceDN w:val="0"/>
              <w:spacing w:line="460" w:lineRule="exact"/>
              <w:jc w:val="center"/>
              <w:textAlignment w:val="bottom"/>
              <w:rPr>
                <w:rFonts w:hint="eastAsia" w:ascii="宋体" w:hAnsi="宋体"/>
                <w:b/>
                <w:bCs/>
                <w:sz w:val="21"/>
                <w:szCs w:val="21"/>
                <w:lang w:eastAsia="zh-CN"/>
              </w:rPr>
            </w:pPr>
            <w:r>
              <w:rPr>
                <w:rFonts w:hint="eastAsia" w:ascii="宋体" w:hAnsi="宋体"/>
                <w:b/>
                <w:bCs/>
                <w:sz w:val="21"/>
                <w:szCs w:val="21"/>
                <w:lang w:val="en-US" w:eastAsia="zh-CN"/>
              </w:rPr>
              <w:t>单价</w:t>
            </w:r>
          </w:p>
          <w:p w14:paraId="246E1C96">
            <w:pPr>
              <w:widowControl/>
              <w:autoSpaceDE w:val="0"/>
              <w:autoSpaceDN w:val="0"/>
              <w:spacing w:line="460" w:lineRule="exact"/>
              <w:jc w:val="center"/>
              <w:textAlignment w:val="bottom"/>
              <w:rPr>
                <w:rFonts w:hint="eastAsia" w:ascii="宋体" w:hAnsi="宋体"/>
                <w:b/>
                <w:bCs/>
                <w:sz w:val="21"/>
                <w:szCs w:val="21"/>
              </w:rPr>
            </w:pPr>
            <w:r>
              <w:rPr>
                <w:rFonts w:hint="eastAsia" w:ascii="宋体" w:hAnsi="宋体"/>
                <w:b/>
                <w:bCs/>
                <w:sz w:val="21"/>
                <w:szCs w:val="21"/>
              </w:rPr>
              <w:t>（元）</w:t>
            </w:r>
          </w:p>
        </w:tc>
        <w:tc>
          <w:tcPr>
            <w:tcW w:w="849" w:type="dxa"/>
            <w:vAlign w:val="top"/>
          </w:tcPr>
          <w:p w14:paraId="200AAF6D">
            <w:pPr>
              <w:widowControl/>
              <w:autoSpaceDE w:val="0"/>
              <w:autoSpaceDN w:val="0"/>
              <w:spacing w:line="460" w:lineRule="exact"/>
              <w:jc w:val="center"/>
              <w:textAlignment w:val="bottom"/>
              <w:rPr>
                <w:rFonts w:hint="eastAsia" w:ascii="宋体" w:hAnsi="宋体" w:eastAsia="宋体"/>
                <w:b/>
                <w:bCs/>
                <w:sz w:val="21"/>
                <w:szCs w:val="21"/>
                <w:lang w:eastAsia="zh-CN"/>
              </w:rPr>
            </w:pPr>
            <w:r>
              <w:rPr>
                <w:rFonts w:hint="eastAsia" w:ascii="宋体" w:hAnsi="宋体"/>
                <w:b/>
                <w:bCs/>
                <w:sz w:val="21"/>
                <w:szCs w:val="21"/>
                <w:lang w:eastAsia="zh-CN"/>
              </w:rPr>
              <w:t>单项总价（元）</w:t>
            </w:r>
          </w:p>
        </w:tc>
      </w:tr>
      <w:tr w14:paraId="352D5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9694E52">
            <w:pPr>
              <w:widowControl/>
              <w:autoSpaceDE w:val="0"/>
              <w:autoSpaceDN w:val="0"/>
              <w:spacing w:line="460" w:lineRule="exact"/>
              <w:jc w:val="left"/>
              <w:textAlignment w:val="bottom"/>
              <w:rPr>
                <w:rFonts w:ascii="宋体" w:hAnsi="宋体"/>
                <w:sz w:val="24"/>
              </w:rPr>
            </w:pPr>
            <w:r>
              <w:rPr>
                <w:rFonts w:hint="eastAsia" w:ascii="宋体" w:hAnsi="宋体"/>
                <w:sz w:val="24"/>
              </w:rPr>
              <w:t>1</w:t>
            </w:r>
          </w:p>
        </w:tc>
        <w:tc>
          <w:tcPr>
            <w:tcW w:w="616" w:type="dxa"/>
          </w:tcPr>
          <w:p w14:paraId="4F0816B3">
            <w:pPr>
              <w:widowControl/>
              <w:autoSpaceDE w:val="0"/>
              <w:autoSpaceDN w:val="0"/>
              <w:spacing w:line="460" w:lineRule="exact"/>
              <w:jc w:val="left"/>
              <w:textAlignment w:val="bottom"/>
              <w:rPr>
                <w:rFonts w:ascii="宋体" w:hAnsi="宋体"/>
                <w:sz w:val="24"/>
              </w:rPr>
            </w:pPr>
          </w:p>
        </w:tc>
        <w:tc>
          <w:tcPr>
            <w:tcW w:w="616" w:type="dxa"/>
          </w:tcPr>
          <w:p w14:paraId="656F3DC3">
            <w:pPr>
              <w:widowControl/>
              <w:autoSpaceDE w:val="0"/>
              <w:autoSpaceDN w:val="0"/>
              <w:spacing w:line="460" w:lineRule="exact"/>
              <w:jc w:val="left"/>
              <w:textAlignment w:val="bottom"/>
              <w:rPr>
                <w:rFonts w:ascii="宋体" w:hAnsi="宋体"/>
                <w:sz w:val="24"/>
              </w:rPr>
            </w:pPr>
          </w:p>
        </w:tc>
        <w:tc>
          <w:tcPr>
            <w:tcW w:w="1146" w:type="dxa"/>
          </w:tcPr>
          <w:p w14:paraId="1B2D3998">
            <w:pPr>
              <w:widowControl/>
              <w:autoSpaceDE w:val="0"/>
              <w:autoSpaceDN w:val="0"/>
              <w:spacing w:line="460" w:lineRule="exact"/>
              <w:jc w:val="left"/>
              <w:textAlignment w:val="bottom"/>
              <w:rPr>
                <w:rFonts w:ascii="宋体" w:hAnsi="宋体"/>
                <w:sz w:val="24"/>
              </w:rPr>
            </w:pPr>
          </w:p>
        </w:tc>
        <w:tc>
          <w:tcPr>
            <w:tcW w:w="1430" w:type="dxa"/>
          </w:tcPr>
          <w:p w14:paraId="0CA4C135">
            <w:pPr>
              <w:widowControl/>
              <w:autoSpaceDE w:val="0"/>
              <w:autoSpaceDN w:val="0"/>
              <w:spacing w:line="460" w:lineRule="exact"/>
              <w:jc w:val="left"/>
              <w:textAlignment w:val="bottom"/>
              <w:rPr>
                <w:rFonts w:ascii="宋体" w:hAnsi="宋体"/>
                <w:sz w:val="24"/>
              </w:rPr>
            </w:pPr>
          </w:p>
        </w:tc>
        <w:tc>
          <w:tcPr>
            <w:tcW w:w="1103" w:type="dxa"/>
          </w:tcPr>
          <w:p w14:paraId="13BCE637">
            <w:pPr>
              <w:widowControl/>
              <w:autoSpaceDE w:val="0"/>
              <w:autoSpaceDN w:val="0"/>
              <w:spacing w:line="460" w:lineRule="exact"/>
              <w:jc w:val="left"/>
              <w:textAlignment w:val="bottom"/>
              <w:rPr>
                <w:rFonts w:ascii="宋体" w:hAnsi="宋体"/>
                <w:sz w:val="24"/>
              </w:rPr>
            </w:pPr>
          </w:p>
        </w:tc>
        <w:tc>
          <w:tcPr>
            <w:tcW w:w="850" w:type="dxa"/>
          </w:tcPr>
          <w:p w14:paraId="3E8D08AE">
            <w:pPr>
              <w:widowControl/>
              <w:autoSpaceDE w:val="0"/>
              <w:autoSpaceDN w:val="0"/>
              <w:spacing w:line="460" w:lineRule="exact"/>
              <w:jc w:val="left"/>
              <w:textAlignment w:val="bottom"/>
              <w:rPr>
                <w:rFonts w:ascii="宋体" w:hAnsi="宋体"/>
                <w:sz w:val="24"/>
              </w:rPr>
            </w:pPr>
          </w:p>
        </w:tc>
        <w:tc>
          <w:tcPr>
            <w:tcW w:w="540" w:type="dxa"/>
          </w:tcPr>
          <w:p w14:paraId="64F2E007">
            <w:pPr>
              <w:widowControl/>
              <w:autoSpaceDE w:val="0"/>
              <w:autoSpaceDN w:val="0"/>
              <w:spacing w:line="460" w:lineRule="exact"/>
              <w:jc w:val="left"/>
              <w:textAlignment w:val="bottom"/>
              <w:rPr>
                <w:rFonts w:ascii="宋体" w:hAnsi="宋体"/>
                <w:sz w:val="24"/>
              </w:rPr>
            </w:pPr>
          </w:p>
        </w:tc>
        <w:tc>
          <w:tcPr>
            <w:tcW w:w="665" w:type="dxa"/>
          </w:tcPr>
          <w:p w14:paraId="234B3E2F">
            <w:pPr>
              <w:widowControl/>
              <w:autoSpaceDE w:val="0"/>
              <w:autoSpaceDN w:val="0"/>
              <w:spacing w:line="460" w:lineRule="exact"/>
              <w:jc w:val="left"/>
              <w:textAlignment w:val="bottom"/>
              <w:rPr>
                <w:rFonts w:ascii="宋体" w:hAnsi="宋体"/>
                <w:sz w:val="24"/>
              </w:rPr>
            </w:pPr>
          </w:p>
        </w:tc>
        <w:tc>
          <w:tcPr>
            <w:tcW w:w="849" w:type="dxa"/>
          </w:tcPr>
          <w:p w14:paraId="6736201C">
            <w:pPr>
              <w:widowControl/>
              <w:autoSpaceDE w:val="0"/>
              <w:autoSpaceDN w:val="0"/>
              <w:spacing w:line="460" w:lineRule="exact"/>
              <w:jc w:val="left"/>
              <w:textAlignment w:val="bottom"/>
              <w:rPr>
                <w:rFonts w:ascii="宋体" w:hAnsi="宋体"/>
                <w:sz w:val="24"/>
              </w:rPr>
            </w:pPr>
          </w:p>
        </w:tc>
        <w:tc>
          <w:tcPr>
            <w:tcW w:w="849" w:type="dxa"/>
          </w:tcPr>
          <w:p w14:paraId="21E2ABD0">
            <w:pPr>
              <w:widowControl/>
              <w:autoSpaceDE w:val="0"/>
              <w:autoSpaceDN w:val="0"/>
              <w:spacing w:line="460" w:lineRule="exact"/>
              <w:jc w:val="left"/>
              <w:textAlignment w:val="bottom"/>
              <w:rPr>
                <w:rFonts w:ascii="宋体" w:hAnsi="宋体"/>
                <w:sz w:val="24"/>
              </w:rPr>
            </w:pPr>
          </w:p>
        </w:tc>
      </w:tr>
      <w:tr w14:paraId="1C705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6418B399">
            <w:pPr>
              <w:widowControl/>
              <w:autoSpaceDE w:val="0"/>
              <w:autoSpaceDN w:val="0"/>
              <w:spacing w:line="460" w:lineRule="exact"/>
              <w:jc w:val="left"/>
              <w:textAlignment w:val="bottom"/>
              <w:rPr>
                <w:rFonts w:ascii="宋体" w:hAnsi="宋体"/>
                <w:sz w:val="24"/>
              </w:rPr>
            </w:pPr>
            <w:r>
              <w:rPr>
                <w:rFonts w:hint="eastAsia" w:ascii="宋体" w:hAnsi="宋体"/>
                <w:sz w:val="24"/>
              </w:rPr>
              <w:t>2</w:t>
            </w:r>
          </w:p>
        </w:tc>
        <w:tc>
          <w:tcPr>
            <w:tcW w:w="616" w:type="dxa"/>
          </w:tcPr>
          <w:p w14:paraId="31D3FFFF">
            <w:pPr>
              <w:widowControl/>
              <w:autoSpaceDE w:val="0"/>
              <w:autoSpaceDN w:val="0"/>
              <w:spacing w:line="460" w:lineRule="exact"/>
              <w:jc w:val="left"/>
              <w:textAlignment w:val="bottom"/>
              <w:rPr>
                <w:rFonts w:ascii="宋体" w:hAnsi="宋体"/>
                <w:sz w:val="24"/>
              </w:rPr>
            </w:pPr>
          </w:p>
        </w:tc>
        <w:tc>
          <w:tcPr>
            <w:tcW w:w="616" w:type="dxa"/>
          </w:tcPr>
          <w:p w14:paraId="0185AB31">
            <w:pPr>
              <w:widowControl/>
              <w:autoSpaceDE w:val="0"/>
              <w:autoSpaceDN w:val="0"/>
              <w:spacing w:line="460" w:lineRule="exact"/>
              <w:jc w:val="left"/>
              <w:textAlignment w:val="bottom"/>
              <w:rPr>
                <w:rFonts w:ascii="宋体" w:hAnsi="宋体"/>
                <w:sz w:val="24"/>
              </w:rPr>
            </w:pPr>
          </w:p>
        </w:tc>
        <w:tc>
          <w:tcPr>
            <w:tcW w:w="1146" w:type="dxa"/>
          </w:tcPr>
          <w:p w14:paraId="4E37433E">
            <w:pPr>
              <w:widowControl/>
              <w:autoSpaceDE w:val="0"/>
              <w:autoSpaceDN w:val="0"/>
              <w:spacing w:line="460" w:lineRule="exact"/>
              <w:jc w:val="left"/>
              <w:textAlignment w:val="bottom"/>
              <w:rPr>
                <w:rFonts w:ascii="宋体" w:hAnsi="宋体"/>
                <w:sz w:val="24"/>
              </w:rPr>
            </w:pPr>
          </w:p>
        </w:tc>
        <w:tc>
          <w:tcPr>
            <w:tcW w:w="1430" w:type="dxa"/>
          </w:tcPr>
          <w:p w14:paraId="4B8EF08A">
            <w:pPr>
              <w:widowControl/>
              <w:autoSpaceDE w:val="0"/>
              <w:autoSpaceDN w:val="0"/>
              <w:spacing w:line="460" w:lineRule="exact"/>
              <w:jc w:val="left"/>
              <w:textAlignment w:val="bottom"/>
              <w:rPr>
                <w:rFonts w:ascii="宋体" w:hAnsi="宋体"/>
                <w:sz w:val="24"/>
              </w:rPr>
            </w:pPr>
          </w:p>
        </w:tc>
        <w:tc>
          <w:tcPr>
            <w:tcW w:w="1103" w:type="dxa"/>
          </w:tcPr>
          <w:p w14:paraId="321D1020">
            <w:pPr>
              <w:widowControl/>
              <w:autoSpaceDE w:val="0"/>
              <w:autoSpaceDN w:val="0"/>
              <w:spacing w:line="460" w:lineRule="exact"/>
              <w:jc w:val="left"/>
              <w:textAlignment w:val="bottom"/>
              <w:rPr>
                <w:rFonts w:ascii="宋体" w:hAnsi="宋体"/>
                <w:sz w:val="24"/>
              </w:rPr>
            </w:pPr>
          </w:p>
        </w:tc>
        <w:tc>
          <w:tcPr>
            <w:tcW w:w="850" w:type="dxa"/>
          </w:tcPr>
          <w:p w14:paraId="6D3B1DFF">
            <w:pPr>
              <w:widowControl/>
              <w:autoSpaceDE w:val="0"/>
              <w:autoSpaceDN w:val="0"/>
              <w:spacing w:line="460" w:lineRule="exact"/>
              <w:jc w:val="left"/>
              <w:textAlignment w:val="bottom"/>
              <w:rPr>
                <w:rFonts w:ascii="宋体" w:hAnsi="宋体"/>
                <w:sz w:val="24"/>
              </w:rPr>
            </w:pPr>
          </w:p>
        </w:tc>
        <w:tc>
          <w:tcPr>
            <w:tcW w:w="540" w:type="dxa"/>
          </w:tcPr>
          <w:p w14:paraId="04E0BAD5">
            <w:pPr>
              <w:widowControl/>
              <w:autoSpaceDE w:val="0"/>
              <w:autoSpaceDN w:val="0"/>
              <w:spacing w:line="460" w:lineRule="exact"/>
              <w:jc w:val="left"/>
              <w:textAlignment w:val="bottom"/>
              <w:rPr>
                <w:rFonts w:ascii="宋体" w:hAnsi="宋体"/>
                <w:sz w:val="24"/>
              </w:rPr>
            </w:pPr>
          </w:p>
        </w:tc>
        <w:tc>
          <w:tcPr>
            <w:tcW w:w="665" w:type="dxa"/>
          </w:tcPr>
          <w:p w14:paraId="3555D7CA">
            <w:pPr>
              <w:widowControl/>
              <w:autoSpaceDE w:val="0"/>
              <w:autoSpaceDN w:val="0"/>
              <w:spacing w:line="460" w:lineRule="exact"/>
              <w:jc w:val="left"/>
              <w:textAlignment w:val="bottom"/>
              <w:rPr>
                <w:rFonts w:ascii="宋体" w:hAnsi="宋体"/>
                <w:sz w:val="24"/>
              </w:rPr>
            </w:pPr>
          </w:p>
        </w:tc>
        <w:tc>
          <w:tcPr>
            <w:tcW w:w="849" w:type="dxa"/>
          </w:tcPr>
          <w:p w14:paraId="3D480809">
            <w:pPr>
              <w:widowControl/>
              <w:autoSpaceDE w:val="0"/>
              <w:autoSpaceDN w:val="0"/>
              <w:spacing w:line="460" w:lineRule="exact"/>
              <w:jc w:val="left"/>
              <w:textAlignment w:val="bottom"/>
              <w:rPr>
                <w:rFonts w:ascii="宋体" w:hAnsi="宋体"/>
                <w:sz w:val="24"/>
              </w:rPr>
            </w:pPr>
          </w:p>
        </w:tc>
        <w:tc>
          <w:tcPr>
            <w:tcW w:w="849" w:type="dxa"/>
          </w:tcPr>
          <w:p w14:paraId="34BEFD05">
            <w:pPr>
              <w:widowControl/>
              <w:autoSpaceDE w:val="0"/>
              <w:autoSpaceDN w:val="0"/>
              <w:spacing w:line="460" w:lineRule="exact"/>
              <w:jc w:val="left"/>
              <w:textAlignment w:val="bottom"/>
              <w:rPr>
                <w:rFonts w:ascii="宋体" w:hAnsi="宋体"/>
                <w:sz w:val="24"/>
              </w:rPr>
            </w:pPr>
          </w:p>
        </w:tc>
      </w:tr>
      <w:tr w14:paraId="76D03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5" w:type="dxa"/>
          </w:tcPr>
          <w:p w14:paraId="043E4248">
            <w:pPr>
              <w:widowControl/>
              <w:autoSpaceDE w:val="0"/>
              <w:autoSpaceDN w:val="0"/>
              <w:spacing w:line="460" w:lineRule="exact"/>
              <w:jc w:val="left"/>
              <w:textAlignment w:val="bottom"/>
              <w:rPr>
                <w:rFonts w:ascii="宋体" w:hAnsi="宋体"/>
                <w:sz w:val="24"/>
              </w:rPr>
            </w:pPr>
            <w:r>
              <w:rPr>
                <w:rFonts w:hint="eastAsia" w:ascii="宋体" w:hAnsi="宋体"/>
                <w:sz w:val="24"/>
              </w:rPr>
              <w:t>…</w:t>
            </w:r>
          </w:p>
        </w:tc>
        <w:tc>
          <w:tcPr>
            <w:tcW w:w="616" w:type="dxa"/>
          </w:tcPr>
          <w:p w14:paraId="2227AA74">
            <w:pPr>
              <w:widowControl/>
              <w:autoSpaceDE w:val="0"/>
              <w:autoSpaceDN w:val="0"/>
              <w:spacing w:line="460" w:lineRule="exact"/>
              <w:jc w:val="left"/>
              <w:textAlignment w:val="bottom"/>
              <w:rPr>
                <w:rFonts w:ascii="宋体" w:hAnsi="宋体"/>
                <w:sz w:val="24"/>
              </w:rPr>
            </w:pPr>
          </w:p>
        </w:tc>
        <w:tc>
          <w:tcPr>
            <w:tcW w:w="616" w:type="dxa"/>
          </w:tcPr>
          <w:p w14:paraId="3C630FBB">
            <w:pPr>
              <w:widowControl/>
              <w:autoSpaceDE w:val="0"/>
              <w:autoSpaceDN w:val="0"/>
              <w:spacing w:line="460" w:lineRule="exact"/>
              <w:jc w:val="left"/>
              <w:textAlignment w:val="bottom"/>
              <w:rPr>
                <w:rFonts w:ascii="宋体" w:hAnsi="宋体"/>
                <w:sz w:val="24"/>
              </w:rPr>
            </w:pPr>
          </w:p>
        </w:tc>
        <w:tc>
          <w:tcPr>
            <w:tcW w:w="1146" w:type="dxa"/>
          </w:tcPr>
          <w:p w14:paraId="4231D304">
            <w:pPr>
              <w:widowControl/>
              <w:autoSpaceDE w:val="0"/>
              <w:autoSpaceDN w:val="0"/>
              <w:spacing w:line="460" w:lineRule="exact"/>
              <w:jc w:val="left"/>
              <w:textAlignment w:val="bottom"/>
              <w:rPr>
                <w:rFonts w:ascii="宋体" w:hAnsi="宋体"/>
                <w:sz w:val="24"/>
              </w:rPr>
            </w:pPr>
          </w:p>
        </w:tc>
        <w:tc>
          <w:tcPr>
            <w:tcW w:w="1430" w:type="dxa"/>
          </w:tcPr>
          <w:p w14:paraId="6C5B110E">
            <w:pPr>
              <w:widowControl/>
              <w:autoSpaceDE w:val="0"/>
              <w:autoSpaceDN w:val="0"/>
              <w:spacing w:line="460" w:lineRule="exact"/>
              <w:jc w:val="left"/>
              <w:textAlignment w:val="bottom"/>
              <w:rPr>
                <w:rFonts w:ascii="宋体" w:hAnsi="宋体"/>
                <w:sz w:val="24"/>
              </w:rPr>
            </w:pPr>
          </w:p>
        </w:tc>
        <w:tc>
          <w:tcPr>
            <w:tcW w:w="1103" w:type="dxa"/>
          </w:tcPr>
          <w:p w14:paraId="60B5D1C2">
            <w:pPr>
              <w:widowControl/>
              <w:autoSpaceDE w:val="0"/>
              <w:autoSpaceDN w:val="0"/>
              <w:spacing w:line="460" w:lineRule="exact"/>
              <w:jc w:val="left"/>
              <w:textAlignment w:val="bottom"/>
              <w:rPr>
                <w:rFonts w:ascii="宋体" w:hAnsi="宋体"/>
                <w:sz w:val="24"/>
              </w:rPr>
            </w:pPr>
          </w:p>
        </w:tc>
        <w:tc>
          <w:tcPr>
            <w:tcW w:w="850" w:type="dxa"/>
          </w:tcPr>
          <w:p w14:paraId="3C82A623">
            <w:pPr>
              <w:widowControl/>
              <w:autoSpaceDE w:val="0"/>
              <w:autoSpaceDN w:val="0"/>
              <w:spacing w:line="460" w:lineRule="exact"/>
              <w:jc w:val="left"/>
              <w:textAlignment w:val="bottom"/>
              <w:rPr>
                <w:rFonts w:ascii="宋体" w:hAnsi="宋体"/>
                <w:sz w:val="24"/>
              </w:rPr>
            </w:pPr>
          </w:p>
        </w:tc>
        <w:tc>
          <w:tcPr>
            <w:tcW w:w="540" w:type="dxa"/>
          </w:tcPr>
          <w:p w14:paraId="74EB9914">
            <w:pPr>
              <w:widowControl/>
              <w:autoSpaceDE w:val="0"/>
              <w:autoSpaceDN w:val="0"/>
              <w:spacing w:line="460" w:lineRule="exact"/>
              <w:jc w:val="left"/>
              <w:textAlignment w:val="bottom"/>
              <w:rPr>
                <w:rFonts w:ascii="宋体" w:hAnsi="宋体"/>
                <w:sz w:val="24"/>
              </w:rPr>
            </w:pPr>
          </w:p>
        </w:tc>
        <w:tc>
          <w:tcPr>
            <w:tcW w:w="665" w:type="dxa"/>
          </w:tcPr>
          <w:p w14:paraId="2A07F234">
            <w:pPr>
              <w:widowControl/>
              <w:autoSpaceDE w:val="0"/>
              <w:autoSpaceDN w:val="0"/>
              <w:spacing w:line="460" w:lineRule="exact"/>
              <w:jc w:val="left"/>
              <w:textAlignment w:val="bottom"/>
              <w:rPr>
                <w:rFonts w:ascii="宋体" w:hAnsi="宋体"/>
                <w:sz w:val="24"/>
              </w:rPr>
            </w:pPr>
          </w:p>
        </w:tc>
        <w:tc>
          <w:tcPr>
            <w:tcW w:w="849" w:type="dxa"/>
          </w:tcPr>
          <w:p w14:paraId="78CC9D36">
            <w:pPr>
              <w:widowControl/>
              <w:autoSpaceDE w:val="0"/>
              <w:autoSpaceDN w:val="0"/>
              <w:spacing w:line="460" w:lineRule="exact"/>
              <w:jc w:val="left"/>
              <w:textAlignment w:val="bottom"/>
              <w:rPr>
                <w:rFonts w:ascii="宋体" w:hAnsi="宋体"/>
                <w:sz w:val="24"/>
              </w:rPr>
            </w:pPr>
          </w:p>
        </w:tc>
        <w:tc>
          <w:tcPr>
            <w:tcW w:w="849" w:type="dxa"/>
          </w:tcPr>
          <w:p w14:paraId="74F69117">
            <w:pPr>
              <w:widowControl/>
              <w:autoSpaceDE w:val="0"/>
              <w:autoSpaceDN w:val="0"/>
              <w:spacing w:line="460" w:lineRule="exact"/>
              <w:jc w:val="left"/>
              <w:textAlignment w:val="bottom"/>
              <w:rPr>
                <w:rFonts w:ascii="宋体" w:hAnsi="宋体"/>
                <w:sz w:val="24"/>
              </w:rPr>
            </w:pPr>
          </w:p>
        </w:tc>
      </w:tr>
    </w:tbl>
    <w:p w14:paraId="46B0D01B">
      <w:pPr>
        <w:widowControl/>
        <w:autoSpaceDE w:val="0"/>
        <w:autoSpaceDN w:val="0"/>
        <w:spacing w:line="460" w:lineRule="exact"/>
        <w:jc w:val="left"/>
        <w:textAlignment w:val="bottom"/>
        <w:rPr>
          <w:rFonts w:hint="eastAsia" w:ascii="宋体" w:hAnsi="宋体" w:eastAsia="宋体" w:cs="宋体"/>
          <w:color w:val="auto"/>
          <w:sz w:val="21"/>
          <w:szCs w:val="21"/>
          <w:lang w:eastAsia="zh-CN"/>
        </w:rPr>
      </w:pPr>
    </w:p>
    <w:p w14:paraId="6C458533">
      <w:pPr>
        <w:widowControl/>
        <w:autoSpaceDE w:val="0"/>
        <w:autoSpaceDN w:val="0"/>
        <w:spacing w:line="460" w:lineRule="exact"/>
        <w:jc w:val="left"/>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注：</w:t>
      </w:r>
      <w:r>
        <w:rPr>
          <w:rFonts w:hint="eastAsia" w:ascii="宋体" w:hAnsi="宋体" w:cs="宋体"/>
          <w:b/>
          <w:bCs/>
          <w:color w:val="auto"/>
          <w:sz w:val="21"/>
          <w:szCs w:val="21"/>
          <w:lang w:val="en-US" w:eastAsia="zh-CN"/>
        </w:rPr>
        <w:t>各项设备以单价形式报价，无需报各项设备合计总价。</w:t>
      </w:r>
      <w:r>
        <w:rPr>
          <w:rFonts w:hint="eastAsia" w:ascii="宋体" w:hAnsi="宋体" w:eastAsia="宋体" w:cs="宋体"/>
          <w:b/>
          <w:bCs/>
          <w:color w:val="auto"/>
          <w:sz w:val="21"/>
          <w:szCs w:val="21"/>
          <w:lang w:val="en-US" w:eastAsia="zh-CN"/>
        </w:rPr>
        <w:t>供应商</w:t>
      </w:r>
      <w:r>
        <w:rPr>
          <w:rFonts w:hint="eastAsia" w:ascii="宋体" w:hAnsi="宋体" w:eastAsia="宋体" w:cs="宋体"/>
          <w:b/>
          <w:bCs/>
          <w:color w:val="auto"/>
          <w:sz w:val="21"/>
          <w:szCs w:val="21"/>
          <w:lang w:eastAsia="zh-CN"/>
        </w:rPr>
        <w:t>的报价包括但不限于设计、设备制造、包装、仓储、运输、装卸、安装及验收合格之前及保修期与备品备件发生的所有含税费用，货币：人民币，单位：元。</w:t>
      </w:r>
    </w:p>
    <w:p w14:paraId="4D45F5FF">
      <w:pPr>
        <w:widowControl/>
        <w:autoSpaceDE w:val="0"/>
        <w:autoSpaceDN w:val="0"/>
        <w:spacing w:line="460" w:lineRule="exact"/>
        <w:jc w:val="left"/>
        <w:textAlignment w:val="bottom"/>
        <w:rPr>
          <w:rFonts w:ascii="宋体" w:hAnsi="宋体"/>
          <w:sz w:val="24"/>
        </w:rPr>
      </w:pPr>
    </w:p>
    <w:p w14:paraId="2B18A221">
      <w:pPr>
        <w:widowControl/>
        <w:autoSpaceDE w:val="0"/>
        <w:autoSpaceDN w:val="0"/>
        <w:spacing w:line="460" w:lineRule="exact"/>
        <w:jc w:val="left"/>
        <w:textAlignment w:val="bottom"/>
        <w:rPr>
          <w:rFonts w:ascii="宋体" w:hAnsi="宋体"/>
          <w:sz w:val="24"/>
        </w:rPr>
      </w:pPr>
    </w:p>
    <w:p w14:paraId="04D571C2">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55D076A9">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3200B3D8">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1D9B18B9">
      <w:pPr>
        <w:numPr>
          <w:ilvl w:val="0"/>
          <w:numId w:val="0"/>
        </w:numPr>
        <w:spacing w:line="360" w:lineRule="auto"/>
        <w:jc w:val="left"/>
        <w:outlineLvl w:val="0"/>
        <w:rPr>
          <w:rFonts w:hint="eastAsia"/>
          <w:b/>
          <w:sz w:val="32"/>
          <w:szCs w:val="32"/>
        </w:rPr>
      </w:pPr>
    </w:p>
    <w:p w14:paraId="2F6249B8">
      <w:pPr>
        <w:pStyle w:val="8"/>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ind w:left="0" w:right="1430" w:firstLine="3092" w:firstLineChars="1100"/>
      </w:pPr>
      <w:r>
        <w:rPr>
          <w:rFonts w:hint="eastAsia" w:ascii="Times New Roman" w:hAnsi="Times New Roman" w:cs="Times New Roman"/>
          <w:b/>
          <w:bCs/>
          <w:color w:val="000000"/>
          <w:sz w:val="28"/>
          <w:szCs w:val="28"/>
          <w:lang w:eastAsia="zh-CN"/>
        </w:rPr>
        <w:t>（</w:t>
      </w:r>
      <w:r>
        <w:rPr>
          <w:rFonts w:hint="eastAsia" w:ascii="Times New Roman" w:hAnsi="Times New Roman" w:cs="Times New Roman"/>
          <w:b/>
          <w:bCs/>
          <w:color w:val="000000"/>
          <w:sz w:val="28"/>
          <w:szCs w:val="28"/>
          <w:lang w:val="en-US" w:eastAsia="zh-CN"/>
        </w:rPr>
        <w:t>2</w:t>
      </w:r>
      <w:r>
        <w:rPr>
          <w:rFonts w:hint="eastAsia" w:ascii="Times New Roman" w:hAnsi="Times New Roman" w:cs="Times New Roman"/>
          <w:b/>
          <w:bCs/>
          <w:color w:val="000000"/>
          <w:sz w:val="28"/>
          <w:szCs w:val="28"/>
          <w:lang w:eastAsia="zh-CN"/>
        </w:rPr>
        <w:t>）</w:t>
      </w:r>
      <w:r>
        <w:rPr>
          <w:rFonts w:hint="default" w:ascii="Times New Roman" w:hAnsi="Times New Roman" w:cs="Times New Roman"/>
          <w:b/>
          <w:bCs/>
          <w:color w:val="000000"/>
          <w:sz w:val="28"/>
          <w:szCs w:val="28"/>
        </w:rPr>
        <w:t>耗材报价（如有</w:t>
      </w:r>
      <w:r>
        <w:rPr>
          <w:rFonts w:hint="default" w:ascii="Times New Roman" w:hAnsi="Times New Roman" w:cs="Times New Roman"/>
          <w:b/>
          <w:bCs/>
          <w:color w:val="1D1B11"/>
          <w:sz w:val="28"/>
          <w:szCs w:val="28"/>
        </w:rPr>
        <w:t>）</w:t>
      </w:r>
    </w:p>
    <w:tbl>
      <w:tblPr>
        <w:tblStyle w:val="10"/>
        <w:tblW w:w="9299" w:type="dxa"/>
        <w:jc w:val="center"/>
        <w:tblCellSpacing w:w="0" w:type="dxa"/>
        <w:shd w:val="clear" w:color="auto" w:fill="auto"/>
        <w:tblLayout w:type="fixed"/>
        <w:tblCellMar>
          <w:top w:w="0" w:type="dxa"/>
          <w:left w:w="108" w:type="dxa"/>
          <w:bottom w:w="0" w:type="dxa"/>
          <w:right w:w="108" w:type="dxa"/>
        </w:tblCellMar>
      </w:tblPr>
      <w:tblGrid>
        <w:gridCol w:w="806"/>
        <w:gridCol w:w="1305"/>
        <w:gridCol w:w="1776"/>
        <w:gridCol w:w="1355"/>
        <w:gridCol w:w="1403"/>
        <w:gridCol w:w="1521"/>
        <w:gridCol w:w="1133"/>
      </w:tblGrid>
      <w:tr w14:paraId="7B41838D">
        <w:tblPrEx>
          <w:shd w:val="clear" w:color="auto" w:fill="auto"/>
          <w:tblCellMar>
            <w:top w:w="0" w:type="dxa"/>
            <w:left w:w="108" w:type="dxa"/>
            <w:bottom w:w="0" w:type="dxa"/>
            <w:right w:w="108" w:type="dxa"/>
          </w:tblCellMar>
        </w:tblPrEx>
        <w:trPr>
          <w:trHeight w:val="112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D14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1D1B11"/>
                <w:sz w:val="24"/>
                <w:szCs w:val="24"/>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B0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1D1B11"/>
                <w:sz w:val="24"/>
                <w:szCs w:val="24"/>
                <w:lang w:val="en-US" w:eastAsia="zh-CN"/>
              </w:rPr>
              <w:t>耗材</w:t>
            </w:r>
            <w:r>
              <w:rPr>
                <w:rFonts w:hint="eastAsia" w:ascii="宋体" w:hAnsi="宋体" w:eastAsia="宋体" w:cs="宋体"/>
                <w:b/>
                <w:bCs/>
                <w:color w:val="1D1B11"/>
                <w:sz w:val="24"/>
                <w:szCs w:val="24"/>
              </w:rPr>
              <w:t>名称</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0560">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rPr>
                <w:rFonts w:hint="default" w:cs="宋体"/>
                <w:b/>
                <w:bCs/>
                <w:color w:val="1D1B11"/>
                <w:sz w:val="24"/>
                <w:szCs w:val="24"/>
                <w:lang w:val="en-US" w:eastAsia="zh-CN"/>
              </w:rPr>
            </w:pPr>
            <w:r>
              <w:rPr>
                <w:rFonts w:hint="eastAsia" w:cs="宋体"/>
                <w:b/>
                <w:bCs/>
                <w:color w:val="1D1B11"/>
                <w:sz w:val="24"/>
                <w:szCs w:val="24"/>
                <w:lang w:val="en-US" w:eastAsia="zh-CN"/>
              </w:rPr>
              <w:t>对应设备名称</w:t>
            </w: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B59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ascii="宋体" w:hAnsi="宋体" w:eastAsia="宋体" w:cs="宋体"/>
                <w:b/>
                <w:bCs/>
                <w:color w:val="000000"/>
                <w:sz w:val="24"/>
                <w:szCs w:val="24"/>
              </w:rPr>
              <w:t>型号/规格</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1AAB">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rPr>
                <w:rFonts w:hint="eastAsia" w:cs="宋体"/>
                <w:b/>
                <w:bCs/>
                <w:color w:val="000000"/>
                <w:sz w:val="24"/>
                <w:szCs w:val="24"/>
                <w:lang w:val="en-US" w:eastAsia="zh-CN"/>
              </w:rPr>
              <w:t>单</w:t>
            </w:r>
            <w:r>
              <w:rPr>
                <w:rFonts w:hint="eastAsia" w:ascii="宋体" w:hAnsi="宋体" w:eastAsia="宋体" w:cs="宋体"/>
                <w:b/>
                <w:bCs/>
                <w:color w:val="000000"/>
                <w:sz w:val="24"/>
                <w:szCs w:val="24"/>
              </w:rPr>
              <w:t>价</w:t>
            </w:r>
            <w:r>
              <w:rPr>
                <w:rFonts w:hint="default" w:ascii="Times New Roman" w:hAnsi="Times New Roman" w:cs="Times New Roman"/>
                <w:b/>
                <w:bCs/>
                <w:color w:val="000000"/>
                <w:sz w:val="24"/>
                <w:szCs w:val="24"/>
              </w:rPr>
              <w:t>（元）</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E9D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注明是否专机专用</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C5E">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center"/>
            </w:pPr>
            <w:r>
              <w:rPr>
                <w:rFonts w:hint="eastAsia" w:ascii="宋体" w:hAnsi="宋体" w:eastAsia="宋体" w:cs="宋体"/>
                <w:b/>
                <w:bCs/>
                <w:color w:val="000000"/>
                <w:sz w:val="24"/>
                <w:szCs w:val="24"/>
              </w:rPr>
              <w:t>其他说明</w:t>
            </w:r>
          </w:p>
        </w:tc>
      </w:tr>
      <w:tr w14:paraId="06E34DA9">
        <w:tblPrEx>
          <w:tblCellMar>
            <w:top w:w="0" w:type="dxa"/>
            <w:left w:w="108" w:type="dxa"/>
            <w:bottom w:w="0" w:type="dxa"/>
            <w:right w:w="108" w:type="dxa"/>
          </w:tblCellMar>
        </w:tblPrEx>
        <w:trPr>
          <w:trHeight w:val="1632" w:hRule="atLeast"/>
          <w:tblCellSpacing w:w="0" w:type="dxa"/>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281D">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5DE5">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39F4">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p>
        </w:tc>
        <w:tc>
          <w:tcPr>
            <w:tcW w:w="1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2551">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6977">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D57F">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96AC">
            <w:pPr>
              <w:pStyle w:val="4"/>
              <w:keepNext/>
              <w:keepLines/>
              <w:widowControl w:val="0"/>
              <w:suppressLineNumbers w:val="0"/>
              <w:pBdr>
                <w:top w:val="none" w:color="auto" w:sz="0" w:space="0"/>
                <w:left w:val="none" w:color="auto" w:sz="0" w:space="0"/>
                <w:bottom w:val="none" w:color="auto" w:sz="0" w:space="0"/>
                <w:right w:val="none" w:color="auto" w:sz="0" w:space="0"/>
                <w:between w:val="none" w:color="auto" w:sz="0" w:space="0"/>
              </w:pBdr>
              <w:spacing w:before="260" w:beforeAutospacing="0" w:after="260" w:afterAutospacing="0" w:line="412" w:lineRule="auto"/>
              <w:jc w:val="both"/>
            </w:pPr>
            <w:r>
              <w:t> </w:t>
            </w:r>
          </w:p>
        </w:tc>
      </w:tr>
    </w:tbl>
    <w:p w14:paraId="1EAB3EFE">
      <w:pPr>
        <w:pStyle w:val="2"/>
        <w:rPr>
          <w:rFonts w:hint="eastAsia"/>
          <w:b/>
          <w:sz w:val="32"/>
          <w:szCs w:val="32"/>
        </w:rPr>
      </w:pPr>
    </w:p>
    <w:p w14:paraId="6C4B4F93">
      <w:pPr>
        <w:pStyle w:val="2"/>
        <w:rPr>
          <w:rFonts w:hint="eastAsia"/>
          <w:b/>
          <w:sz w:val="32"/>
          <w:szCs w:val="32"/>
        </w:rPr>
      </w:pPr>
    </w:p>
    <w:p w14:paraId="52B14E2F">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名称（加盖公章）：</w:t>
      </w:r>
    </w:p>
    <w:p w14:paraId="2C7E33EB">
      <w:pPr>
        <w:widowControl/>
        <w:autoSpaceDE w:val="0"/>
        <w:autoSpaceDN w:val="0"/>
        <w:spacing w:line="460" w:lineRule="exact"/>
        <w:jc w:val="left"/>
        <w:textAlignment w:val="bottom"/>
        <w:rPr>
          <w:rFonts w:ascii="宋体" w:hAnsi="宋体"/>
          <w:sz w:val="24"/>
        </w:rPr>
      </w:pPr>
      <w:r>
        <w:rPr>
          <w:rFonts w:hint="eastAsia" w:ascii="宋体" w:hAnsi="宋体"/>
          <w:sz w:val="24"/>
          <w:lang w:eastAsia="zh-CN"/>
        </w:rPr>
        <w:t>供应商</w:t>
      </w:r>
      <w:r>
        <w:rPr>
          <w:rFonts w:ascii="宋体" w:hAnsi="宋体"/>
          <w:sz w:val="24"/>
        </w:rPr>
        <w:t>法定代表人（或法定代表人授权代表）签字或签章：</w:t>
      </w:r>
    </w:p>
    <w:p w14:paraId="7102DF01">
      <w:pPr>
        <w:widowControl/>
        <w:autoSpaceDE w:val="0"/>
        <w:autoSpaceDN w:val="0"/>
        <w:spacing w:line="460" w:lineRule="exact"/>
        <w:jc w:val="left"/>
        <w:textAlignment w:val="bottom"/>
        <w:rPr>
          <w:rFonts w:ascii="宋体" w:hAnsi="宋体"/>
          <w:sz w:val="24"/>
        </w:rPr>
      </w:pPr>
      <w:r>
        <w:rPr>
          <w:rFonts w:ascii="宋体" w:hAnsi="宋体"/>
          <w:sz w:val="24"/>
        </w:rPr>
        <w:t xml:space="preserve">日期：  </w:t>
      </w:r>
      <w:r>
        <w:rPr>
          <w:rFonts w:hint="eastAsia" w:ascii="宋体" w:hAnsi="宋体"/>
          <w:sz w:val="24"/>
        </w:rPr>
        <w:t xml:space="preserve">   </w:t>
      </w:r>
      <w:r>
        <w:rPr>
          <w:rFonts w:ascii="宋体" w:hAnsi="宋体"/>
          <w:sz w:val="24"/>
        </w:rPr>
        <w:t xml:space="preserve"> 年   月</w:t>
      </w:r>
      <w:r>
        <w:rPr>
          <w:rFonts w:hint="eastAsia" w:ascii="宋体" w:hAnsi="宋体"/>
          <w:sz w:val="24"/>
        </w:rPr>
        <w:t xml:space="preserve">   日</w:t>
      </w:r>
    </w:p>
    <w:p w14:paraId="072BE4D6">
      <w:pPr>
        <w:numPr>
          <w:ilvl w:val="0"/>
          <w:numId w:val="0"/>
        </w:numPr>
        <w:spacing w:line="360" w:lineRule="auto"/>
        <w:jc w:val="left"/>
        <w:outlineLvl w:val="0"/>
        <w:rPr>
          <w:rFonts w:hint="eastAsia"/>
          <w:b/>
          <w:sz w:val="32"/>
          <w:szCs w:val="32"/>
        </w:rPr>
      </w:pPr>
    </w:p>
    <w:p w14:paraId="42F41E33">
      <w:pPr>
        <w:numPr>
          <w:ilvl w:val="0"/>
          <w:numId w:val="2"/>
        </w:numPr>
        <w:spacing w:line="360" w:lineRule="auto"/>
        <w:ind w:firstLine="643" w:firstLineChars="200"/>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6"/>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中山市黄圃人民医院2025年医疗设备采购项目（第十八批）</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6"/>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3FCCE14E">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6"/>
      <w:framePr w:wrap="around" w:vAnchor="text" w:hAnchor="margin" w:xAlign="center" w:y="1"/>
      <w:rPr>
        <w:rStyle w:val="12"/>
      </w:rPr>
    </w:pPr>
    <w:r>
      <w:fldChar w:fldCharType="begin"/>
    </w:r>
    <w:r>
      <w:rPr>
        <w:rStyle w:val="12"/>
      </w:rPr>
      <w:instrText xml:space="preserve">PAGE  </w:instrText>
    </w:r>
    <w:r>
      <w:fldChar w:fldCharType="end"/>
    </w:r>
  </w:p>
  <w:p w14:paraId="76228C2B">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56C06A"/>
    <w:multiLevelType w:val="singleLevel"/>
    <w:tmpl w:val="F356C06A"/>
    <w:lvl w:ilvl="0" w:tentative="0">
      <w:start w:val="2"/>
      <w:numFmt w:val="chineseCounting"/>
      <w:suff w:val="nothing"/>
      <w:lvlText w:val="%1、"/>
      <w:lvlJc w:val="left"/>
      <w:rPr>
        <w:rFonts w:hint="eastAsia"/>
      </w:rPr>
    </w:lvl>
  </w:abstractNum>
  <w:abstractNum w:abstractNumId="1">
    <w:nsid w:val="387AC1AE"/>
    <w:multiLevelType w:val="singleLevel"/>
    <w:tmpl w:val="387AC1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AA3582F"/>
    <w:rsid w:val="0C4843B9"/>
    <w:rsid w:val="0CB919A9"/>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481DE2"/>
    <w:rsid w:val="248A3147"/>
    <w:rsid w:val="24AB095F"/>
    <w:rsid w:val="25F03959"/>
    <w:rsid w:val="27A93423"/>
    <w:rsid w:val="29C2242A"/>
    <w:rsid w:val="2A90694C"/>
    <w:rsid w:val="2B2E33AF"/>
    <w:rsid w:val="2C661AF2"/>
    <w:rsid w:val="2C687BE8"/>
    <w:rsid w:val="2E0E7305"/>
    <w:rsid w:val="2E506434"/>
    <w:rsid w:val="30405223"/>
    <w:rsid w:val="324A50E6"/>
    <w:rsid w:val="35262C3A"/>
    <w:rsid w:val="38B0762B"/>
    <w:rsid w:val="397245F6"/>
    <w:rsid w:val="39EE5C61"/>
    <w:rsid w:val="3A4B4EF0"/>
    <w:rsid w:val="3B932DC0"/>
    <w:rsid w:val="3D8E5820"/>
    <w:rsid w:val="3F8C6427"/>
    <w:rsid w:val="42B43F89"/>
    <w:rsid w:val="42E45EE2"/>
    <w:rsid w:val="435E482F"/>
    <w:rsid w:val="43AC6A00"/>
    <w:rsid w:val="463A27B2"/>
    <w:rsid w:val="4A664CAF"/>
    <w:rsid w:val="4D797B57"/>
    <w:rsid w:val="508749C6"/>
    <w:rsid w:val="581B3CFC"/>
    <w:rsid w:val="5AB8781F"/>
    <w:rsid w:val="5BBC5B3B"/>
    <w:rsid w:val="5C4609F8"/>
    <w:rsid w:val="5DBA7B13"/>
    <w:rsid w:val="60684107"/>
    <w:rsid w:val="647B7FFD"/>
    <w:rsid w:val="68F5308A"/>
    <w:rsid w:val="69256789"/>
    <w:rsid w:val="6BDA6035"/>
    <w:rsid w:val="6DC570E4"/>
    <w:rsid w:val="6DEE08AA"/>
    <w:rsid w:val="6F223B3C"/>
    <w:rsid w:val="730A721C"/>
    <w:rsid w:val="73E96341"/>
    <w:rsid w:val="76DE7B78"/>
    <w:rsid w:val="78106856"/>
    <w:rsid w:val="7851673D"/>
    <w:rsid w:val="793D3E38"/>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Plain Text"/>
    <w:basedOn w:val="1"/>
    <w:qFormat/>
    <w:uiPriority w:val="0"/>
    <w:rPr>
      <w:rFonts w:hint="default" w:ascii="宋体" w:hAnsi="Courier New" w:cs="Times New Roman"/>
      <w:szCs w:val="20"/>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0"/>
    <w:pPr>
      <w:spacing w:before="240" w:after="60"/>
      <w:jc w:val="center"/>
      <w:outlineLvl w:val="0"/>
    </w:pPr>
    <w:rPr>
      <w:rFonts w:ascii="Cambria" w:hAnsi="Cambria" w:cs="Times New Roman"/>
      <w:b/>
      <w:bCs/>
      <w:sz w:val="32"/>
      <w:szCs w:val="32"/>
    </w:rPr>
  </w:style>
  <w:style w:type="character" w:styleId="12">
    <w:name w:val="page number"/>
    <w:qFormat/>
    <w:uiPriority w:val="0"/>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qFormat/>
    <w:uiPriority w:val="0"/>
    <w:rPr>
      <w:sz w:val="18"/>
      <w:szCs w:val="18"/>
    </w:rPr>
  </w:style>
  <w:style w:type="character" w:customStyle="1" w:styleId="15">
    <w:name w:val="标题 2 Char"/>
    <w:basedOn w:val="11"/>
    <w:link w:val="3"/>
    <w:qFormat/>
    <w:uiPriority w:val="0"/>
    <w:rPr>
      <w:rFonts w:ascii="宋体" w:hAnsi="宋体" w:eastAsia="宋体" w:cs="Times New Roman"/>
      <w:b/>
      <w:color w:val="000000"/>
      <w:kern w:val="0"/>
      <w:sz w:val="30"/>
      <w:szCs w:val="20"/>
    </w:rPr>
  </w:style>
  <w:style w:type="paragraph" w:customStyle="1" w:styleId="16">
    <w:name w:val="Default"/>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7">
    <w:name w:val="表格文字"/>
    <w:basedOn w:val="1"/>
    <w:next w:val="2"/>
    <w:qFormat/>
    <w:uiPriority w:val="0"/>
    <w:pPr>
      <w:spacing w:before="25" w:after="25" w:line="300" w:lineRule="auto"/>
    </w:pPr>
    <w:rPr>
      <w:rFonts w:ascii="Times" w:hAnsi="Times" w:cs="Times New Roman"/>
      <w:spacing w:val="10"/>
      <w:sz w:val="24"/>
    </w:rPr>
  </w:style>
  <w:style w:type="paragraph" w:customStyle="1" w:styleId="18">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1457</Words>
  <Characters>1477</Characters>
  <Lines>2</Lines>
  <Paragraphs>1</Paragraphs>
  <TotalTime>17</TotalTime>
  <ScaleCrop>false</ScaleCrop>
  <LinksUpToDate>false</LinksUpToDate>
  <CharactersWithSpaces>1801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Mitty</cp:lastModifiedBy>
  <dcterms:modified xsi:type="dcterms:W3CDTF">2025-12-08T01:44:08Z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2EE88D0A2D4A47FD8282B33EE1B8DE91_13</vt:lpwstr>
  </property>
  <property fmtid="{D5CDD505-2E9C-101B-9397-08002B2CF9AE}" pid="4" name="KSOTemplateDocerSaveRecord">
    <vt:lpwstr>eyJoZGlkIjoiMjAyNDk0OTM5ZjE2MDUwMDJiMWIwZGQwMjQwZjRmZDAiLCJ1c2VySWQiOiI0NDc4NzM5NzgifQ==</vt:lpwstr>
  </property>
</Properties>
</file>