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7FF7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附件1：</w:t>
      </w:r>
    </w:p>
    <w:p w14:paraId="4006844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用户需求书</w:t>
      </w:r>
    </w:p>
    <w:p w14:paraId="7386D98C">
      <w:pPr>
        <w:numPr>
          <w:ilvl w:val="0"/>
          <w:numId w:val="1"/>
        </w:numPr>
        <w:ind w:firstLine="0" w:firstLineChars="0"/>
        <w:jc w:val="left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项目名称：</w:t>
      </w:r>
      <w:r>
        <w:rPr>
          <w:rFonts w:hint="eastAsia" w:ascii="Times New Roman" w:hAnsi="Times New Roman" w:eastAsia="宋体" w:cs="Times New Roman"/>
          <w:b/>
          <w:color w:val="auto"/>
          <w:sz w:val="28"/>
          <w:highlight w:val="none"/>
        </w:rPr>
        <w:t>中山市黄圃人民医院中医适宜技术项目</w:t>
      </w: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书籍采购项目</w:t>
      </w:r>
    </w:p>
    <w:p w14:paraId="432024AC">
      <w:pPr>
        <w:numPr>
          <w:ilvl w:val="-1"/>
          <w:numId w:val="0"/>
        </w:numPr>
        <w:ind w:firstLine="0" w:firstLineChars="0"/>
        <w:jc w:val="left"/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4"/>
          <w:highlight w:val="none"/>
          <w:lang w:val="en-US" w:eastAsia="zh-CN"/>
        </w:rPr>
        <w:t>二、项目内容及要求：</w:t>
      </w:r>
    </w:p>
    <w:p w14:paraId="37A43ADF">
      <w:pPr>
        <w:ind w:firstLine="0" w:firstLineChars="0"/>
        <w:jc w:val="left"/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1.采购内容：</w:t>
      </w:r>
    </w:p>
    <w:tbl>
      <w:tblPr>
        <w:tblStyle w:val="5"/>
        <w:tblW w:w="66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800"/>
        <w:gridCol w:w="1962"/>
      </w:tblGrid>
      <w:tr w14:paraId="64C7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4BBB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（套/本）</w:t>
            </w:r>
          </w:p>
        </w:tc>
      </w:tr>
      <w:tr w14:paraId="26C7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bidi="ar"/>
              </w:rPr>
              <w:t>《坤壶撷英夏桂成妇科临证心悟》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5D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bidi="ar"/>
              </w:rPr>
              <w:t>《针灸五腧穴应用发挥》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077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bidi="ar"/>
              </w:rPr>
              <w:t>《浮针疗法治疗疼痛手册》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11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bidi="ar"/>
              </w:rPr>
              <w:t>《黄帝内针讲义，用针指南》、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B7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bidi="ar"/>
              </w:rPr>
              <w:t>《针灸心传》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1B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bidi="ar"/>
              </w:rPr>
              <w:t>《针灸心语》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EA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bidi="ar"/>
              </w:rPr>
              <w:t>《针灸心扉》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34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bidi="ar"/>
              </w:rPr>
              <w:t>《经方医案》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A8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bidi="ar"/>
              </w:rPr>
              <w:t>《针灸心悟》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50A5A06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2.供应商提供的货物质量必须符合国家相关标准、行业标准及采购文件要求。</w:t>
      </w:r>
    </w:p>
    <w:p w14:paraId="0F154BD5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tLeast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供应商提供的货物必须为原装出厂、正版、全新未启封、无污、表面无划痕、无缺陷隐患的产品，来源渠道合法，各项技术指标符合国家有关质量标准，且无任何的侵权行为，货物在开箱检验时必须完好，无破损。</w:t>
      </w:r>
    </w:p>
    <w:p w14:paraId="08BCA4C6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tLeast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4.供应商提供的货物须按国家规定的标准及保护措施进行包装，包装材料、标识和随货资料应符合国家的有关要求。凡由于包装不良造成的损失和由此产生的费用均由供应商承担。</w:t>
      </w:r>
    </w:p>
    <w:p w14:paraId="3AE3C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三、商务要求</w:t>
      </w:r>
    </w:p>
    <w:tbl>
      <w:tblPr>
        <w:tblStyle w:val="5"/>
        <w:tblW w:w="963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8121"/>
      </w:tblGrid>
      <w:tr w14:paraId="249B6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2B78177A">
            <w:pPr>
              <w:pStyle w:val="7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供货期限</w:t>
            </w:r>
          </w:p>
        </w:tc>
        <w:tc>
          <w:tcPr>
            <w:tcW w:w="8121" w:type="dxa"/>
            <w:vAlign w:val="top"/>
          </w:tcPr>
          <w:p w14:paraId="0B01C9CE">
            <w:pPr>
              <w:pStyle w:val="7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在采购人下达订单起</w:t>
            </w: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天内提供正品。</w:t>
            </w:r>
          </w:p>
        </w:tc>
      </w:tr>
      <w:tr w14:paraId="38A8B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1540C9BB">
            <w:pPr>
              <w:pStyle w:val="7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8121" w:type="dxa"/>
            <w:vAlign w:val="top"/>
          </w:tcPr>
          <w:p w14:paraId="268EDE42">
            <w:pPr>
              <w:pStyle w:val="7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采购人指定地点。</w:t>
            </w:r>
          </w:p>
        </w:tc>
      </w:tr>
      <w:tr w14:paraId="2B154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72B5BFFC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响应</w:t>
            </w: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  <w:t>有效期</w:t>
            </w:r>
          </w:p>
        </w:tc>
        <w:tc>
          <w:tcPr>
            <w:tcW w:w="8121" w:type="dxa"/>
            <w:vAlign w:val="top"/>
          </w:tcPr>
          <w:p w14:paraId="0D96D706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从提交响应文件的截止之日起90日历天。</w:t>
            </w:r>
          </w:p>
        </w:tc>
      </w:tr>
      <w:tr w14:paraId="74EAA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17" w:type="dxa"/>
            <w:vAlign w:val="center"/>
          </w:tcPr>
          <w:p w14:paraId="3D328232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1" w:type="dxa"/>
            <w:vAlign w:val="top"/>
          </w:tcPr>
          <w:p w14:paraId="31418478">
            <w:pPr>
              <w:pStyle w:val="8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1.本合同的款项以人民币</w:t>
            </w:r>
            <w:r>
              <w:rPr>
                <w:rFonts w:hint="eastAsia" w:ascii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银行转账</w:t>
            </w: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方式支付；</w:t>
            </w:r>
          </w:p>
          <w:p w14:paraId="72217054">
            <w:pPr>
              <w:pStyle w:val="8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成交供应商在验收完成后，采购人在收到成交供应商的验收单、有效发票且核对无误后60天内向成交供应商支付款项；</w:t>
            </w:r>
          </w:p>
          <w:p w14:paraId="6E10DD55">
            <w:pPr>
              <w:pStyle w:val="8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3.因采购人使用的是财政资金，申请汇款审批之日视为付款之日，若审批延迟则相应货款到账延迟，且不视为采购人违约。</w:t>
            </w:r>
          </w:p>
        </w:tc>
      </w:tr>
      <w:tr w14:paraId="3D7B4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7EBFDE24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售后服务要求</w:t>
            </w:r>
          </w:p>
        </w:tc>
        <w:tc>
          <w:tcPr>
            <w:tcW w:w="8121" w:type="dxa"/>
            <w:vAlign w:val="top"/>
          </w:tcPr>
          <w:p w14:paraId="2C9C3E6A">
            <w:pPr>
              <w:pStyle w:val="7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质保期≥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年。质保期内非因采购人的人为原因而出现产品质量问题，由成交供应商负责包修、包换或包退，并承担因此而产生的一切费用。</w:t>
            </w:r>
          </w:p>
          <w:p w14:paraId="53FEFF0A">
            <w:pPr>
              <w:pStyle w:val="7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退换货要求</w:t>
            </w:r>
            <w:r>
              <w:rPr>
                <w:rFonts w:hint="eastAsia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成交供应商所配送的产品不符合或达不到采购人所规定的要求的，采购人可拒绝收货并要求进行换货。换货应为全新并符合采购文件和响应文件规定的品质、规格等。若换货仍不能达到质量要求，采购人有权要求退货，并由供应商承担因此而产生的一切费用和采购人遭受的一切损失。</w:t>
            </w:r>
          </w:p>
        </w:tc>
      </w:tr>
      <w:tr w14:paraId="13C2E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291C0346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  <w:t>履约保证金</w:t>
            </w:r>
          </w:p>
        </w:tc>
        <w:tc>
          <w:tcPr>
            <w:tcW w:w="8121" w:type="dxa"/>
            <w:vAlign w:val="top"/>
          </w:tcPr>
          <w:p w14:paraId="0DF3AC1D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不收取。</w:t>
            </w:r>
          </w:p>
        </w:tc>
      </w:tr>
      <w:tr w14:paraId="6DDB7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60C7F70D">
            <w:pPr>
              <w:pageBreakBefore w:val="0"/>
              <w:widowControl/>
              <w:tabs>
                <w:tab w:val="left" w:pos="636"/>
              </w:tabs>
              <w:kinsoku/>
              <w:overflowPunct/>
              <w:autoSpaceDE w:val="0"/>
              <w:autoSpaceDN w:val="0"/>
              <w:bidi w:val="0"/>
              <w:spacing w:line="360" w:lineRule="auto"/>
              <w:jc w:val="center"/>
              <w:textAlignment w:val="bottom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报价说明</w:t>
            </w:r>
          </w:p>
        </w:tc>
        <w:tc>
          <w:tcPr>
            <w:tcW w:w="8121" w:type="dxa"/>
            <w:vAlign w:val="top"/>
          </w:tcPr>
          <w:p w14:paraId="169D8B88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报价格式详见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，报价不得高于项目预算金额，否则视为无效响应。</w:t>
            </w:r>
          </w:p>
          <w:p w14:paraId="7C76122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本项目报价包括但不限于货物成本、包装、运输及税金等合同实施过程中的应预见和不可预见的一切含税费用。</w:t>
            </w:r>
          </w:p>
          <w:p w14:paraId="13386E5A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3.供应商的报价应包含用户需求书中采购内容的所有内容，不得漏项。如果供应商在合同履行过程中出现任何遗漏，均由成交供应商负责提供，不再另外收取费用。</w:t>
            </w:r>
          </w:p>
        </w:tc>
      </w:tr>
    </w:tbl>
    <w:p w14:paraId="3E2E9690">
      <w:pPr>
        <w:widowControl w:val="0"/>
        <w:spacing w:beforeLines="0" w:afterLines="0" w:line="240" w:lineRule="atLeast"/>
        <w:ind w:firstLine="0" w:firstLineChars="0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56F98"/>
    <w:multiLevelType w:val="singleLevel"/>
    <w:tmpl w:val="F6E56F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B37AA2"/>
    <w:multiLevelType w:val="singleLevel"/>
    <w:tmpl w:val="14B37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23D32"/>
    <w:rsid w:val="0F8A5B91"/>
    <w:rsid w:val="0FAD685D"/>
    <w:rsid w:val="132B7D92"/>
    <w:rsid w:val="15C309CA"/>
    <w:rsid w:val="17A929BE"/>
    <w:rsid w:val="1BC05A74"/>
    <w:rsid w:val="1E3A0E88"/>
    <w:rsid w:val="29703235"/>
    <w:rsid w:val="35DF7D63"/>
    <w:rsid w:val="3B8A5899"/>
    <w:rsid w:val="3EAE05C3"/>
    <w:rsid w:val="40DF5AF5"/>
    <w:rsid w:val="479618C8"/>
    <w:rsid w:val="5BFE42B3"/>
    <w:rsid w:val="5FB53CC2"/>
    <w:rsid w:val="65C2632D"/>
    <w:rsid w:val="73EF656B"/>
    <w:rsid w:val="74116DFB"/>
    <w:rsid w:val="7DA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35"/>
      <w:ind w:left="490"/>
    </w:pPr>
    <w:rPr>
      <w:rFonts w:ascii="宋体" w:hAnsi="宋体" w:eastAsia="宋体" w:cs="宋体"/>
      <w:sz w:val="19"/>
      <w:szCs w:val="19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8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1482</Words>
  <Characters>1526</Characters>
  <Lines>0</Lines>
  <Paragraphs>0</Paragraphs>
  <TotalTime>11</TotalTime>
  <ScaleCrop>false</ScaleCrop>
  <LinksUpToDate>false</LinksUpToDate>
  <CharactersWithSpaces>1538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2025-07-28T06:45:00Z</dcterms:created>
  <dc:creator>DELL</dc:creator>
  <cp:lastModifiedBy>Leslie～Leung</cp:lastModifiedBy>
  <dcterms:modified xsi:type="dcterms:W3CDTF">2025-11-28T02:28:03Z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eyJoZGlkIjoiMGViOTI5MmQ5ZTJmMzNkYjU5ZmZjZjJmYTA1ZDI4NTMiLCJ1c2VySWQiOiIyODQ3NDQ3MjEifQ==</vt:lpwstr>
  </property>
  <property fmtid="{D5CDD505-2E9C-101B-9397-08002B2CF9AE}" pid="4" name="ICV">
    <vt:lpwstr>B42C667D3E234867893FED5C12439AE8_12</vt:lpwstr>
  </property>
</Properties>
</file>