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F6659">
      <w:pPr>
        <w:jc w:val="left"/>
        <w:rPr>
          <w:rFonts w:hint="eastAsia" w:asciiTheme="minorEastAsia" w:hAnsiTheme="minorEastAsia" w:eastAsiaTheme="minorEastAsia" w:cstheme="minorEastAsia"/>
          <w:b w:val="0"/>
          <w:bCs w:val="0"/>
          <w:sz w:val="28"/>
          <w:szCs w:val="28"/>
        </w:rPr>
      </w:pPr>
      <w:bookmarkStart w:id="3" w:name="_GoBack"/>
      <w:bookmarkEnd w:id="3"/>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14:paraId="43155A41">
      <w:pPr>
        <w:pStyle w:val="2"/>
        <w:jc w:val="center"/>
        <w:rPr>
          <w:rFonts w:hint="eastAsia" w:asciiTheme="minorHAnsi" w:hAnsiTheme="minorHAnsi" w:eastAsiaTheme="minorEastAsia" w:cstheme="minorBidi"/>
          <w:b/>
          <w:bCs/>
          <w:spacing w:val="-23"/>
          <w:kern w:val="2"/>
          <w:sz w:val="72"/>
          <w:szCs w:val="72"/>
          <w:lang w:val="en-US" w:eastAsia="zh-CN" w:bidi="ar-SA"/>
        </w:rPr>
      </w:pPr>
      <w:r>
        <w:rPr>
          <w:rFonts w:hint="eastAsia"/>
          <w:b/>
          <w:bCs/>
          <w:spacing w:val="-23"/>
          <w:sz w:val="72"/>
          <w:szCs w:val="72"/>
        </w:rPr>
        <w:t>中山市黄圃人民医院</w:t>
      </w:r>
      <w:r>
        <w:rPr>
          <w:rFonts w:hint="eastAsia" w:asciiTheme="minorHAnsi" w:hAnsiTheme="minorHAnsi" w:eastAsiaTheme="minorEastAsia" w:cstheme="minorBidi"/>
          <w:b/>
          <w:bCs/>
          <w:spacing w:val="-23"/>
          <w:kern w:val="2"/>
          <w:sz w:val="72"/>
          <w:szCs w:val="72"/>
          <w:lang w:val="en-US" w:eastAsia="zh-CN" w:bidi="ar-SA"/>
        </w:rPr>
        <w:t>中医优势专科（儿科）项目书籍采购项目</w:t>
      </w:r>
    </w:p>
    <w:p w14:paraId="1027B244">
      <w:pPr>
        <w:pStyle w:val="2"/>
        <w:jc w:val="center"/>
        <w:rPr>
          <w:rFonts w:hint="eastAsia"/>
          <w:b/>
          <w:bCs/>
          <w:spacing w:val="-23"/>
          <w:sz w:val="72"/>
          <w:szCs w:val="72"/>
          <w:lang w:val="en-US" w:eastAsia="zh-CN"/>
        </w:rPr>
      </w:pPr>
      <w:r>
        <w:rPr>
          <w:rFonts w:hint="eastAsia"/>
          <w:b/>
          <w:bCs/>
          <w:spacing w:val="-23"/>
          <w:sz w:val="72"/>
          <w:szCs w:val="72"/>
          <w:lang w:val="en-US" w:eastAsia="zh-CN"/>
        </w:rPr>
        <w:t>响应文件</w:t>
      </w:r>
    </w:p>
    <w:p w14:paraId="2A98131D">
      <w:pPr>
        <w:pStyle w:val="2"/>
        <w:jc w:val="center"/>
        <w:rPr>
          <w:b/>
          <w:bCs/>
          <w:sz w:val="72"/>
          <w:szCs w:val="72"/>
        </w:rPr>
      </w:pPr>
      <w:r>
        <w:rPr>
          <w:rFonts w:hint="eastAsia"/>
          <w:b/>
          <w:bCs/>
          <w:sz w:val="72"/>
          <w:szCs w:val="72"/>
        </w:rPr>
        <w:t>（正本/副本）</w:t>
      </w:r>
    </w:p>
    <w:p w14:paraId="31E5CE1A">
      <w:pPr>
        <w:pStyle w:val="10"/>
        <w:jc w:val="center"/>
        <w:rPr>
          <w:rFonts w:hAnsi="宋体" w:cs="宋体"/>
          <w:b/>
          <w:sz w:val="44"/>
          <w:szCs w:val="44"/>
        </w:rPr>
      </w:pPr>
    </w:p>
    <w:p w14:paraId="28A8B7C4">
      <w:pPr>
        <w:pStyle w:val="10"/>
        <w:jc w:val="center"/>
        <w:rPr>
          <w:rFonts w:hAnsi="宋体" w:cs="宋体"/>
          <w:b/>
          <w:sz w:val="44"/>
          <w:szCs w:val="44"/>
        </w:rPr>
      </w:pPr>
    </w:p>
    <w:p w14:paraId="0866900D">
      <w:pPr>
        <w:pStyle w:val="10"/>
        <w:jc w:val="center"/>
        <w:rPr>
          <w:rFonts w:hAnsi="宋体" w:cs="宋体"/>
          <w:b/>
          <w:sz w:val="44"/>
          <w:szCs w:val="44"/>
        </w:rPr>
      </w:pPr>
    </w:p>
    <w:p w14:paraId="6A5282FD">
      <w:pPr>
        <w:pStyle w:val="10"/>
        <w:jc w:val="center"/>
        <w:rPr>
          <w:rFonts w:hAnsi="宋体" w:cs="宋体"/>
          <w:b/>
          <w:sz w:val="44"/>
          <w:szCs w:val="44"/>
        </w:rPr>
      </w:pPr>
    </w:p>
    <w:p w14:paraId="523AD7C7">
      <w:pPr>
        <w:pStyle w:val="2"/>
        <w:jc w:val="left"/>
        <w:rPr>
          <w:rFonts w:ascii="宋体" w:hAnsi="宋体" w:cs="宋体"/>
          <w:b/>
          <w:bCs/>
          <w:sz w:val="32"/>
          <w:szCs w:val="32"/>
        </w:rPr>
      </w:pPr>
    </w:p>
    <w:p w14:paraId="4D844CCE">
      <w:pPr>
        <w:keepNext w:val="0"/>
        <w:keepLines w:val="0"/>
        <w:pageBreakBefore w:val="0"/>
        <w:widowControl w:val="0"/>
        <w:kinsoku/>
        <w:wordWrap/>
        <w:overflowPunct/>
        <w:topLinePunct w:val="0"/>
        <w:autoSpaceDE/>
        <w:autoSpaceDN/>
        <w:bidi w:val="0"/>
        <w:adjustRightInd/>
        <w:snapToGrid/>
        <w:spacing w:line="480" w:lineRule="exact"/>
        <w:ind w:firstLine="429" w:firstLineChars="100"/>
        <w:jc w:val="left"/>
        <w:textAlignment w:val="auto"/>
        <w:rPr>
          <w:rFonts w:hint="eastAsia" w:ascii="微软雅黑" w:hAnsi="微软雅黑" w:eastAsia="微软雅黑" w:cs="宋体"/>
          <w:color w:val="555555"/>
          <w:kern w:val="0"/>
          <w:sz w:val="24"/>
          <w:szCs w:val="24"/>
          <w:lang w:val="en-US" w:eastAsia="zh-CN" w:bidi="ar-SA"/>
        </w:rPr>
      </w:pPr>
      <w:bookmarkStart w:id="0" w:name="_Toc16959"/>
      <w:r>
        <w:rPr>
          <w:rFonts w:ascii="宋体" w:hAnsi="宋体"/>
          <w:b/>
          <w:bCs/>
          <w:spacing w:val="54"/>
          <w:kern w:val="0"/>
          <w:sz w:val="32"/>
          <w:szCs w:val="32"/>
          <w:fitText w:val="1605" w:id="1487825688"/>
        </w:rPr>
        <w:t>项目名</w:t>
      </w:r>
      <w:r>
        <w:rPr>
          <w:rFonts w:ascii="宋体" w:hAnsi="宋体"/>
          <w:b/>
          <w:bCs/>
          <w:spacing w:val="0"/>
          <w:kern w:val="0"/>
          <w:sz w:val="32"/>
          <w:szCs w:val="32"/>
          <w:fitText w:val="1605" w:id="1487825688"/>
        </w:rPr>
        <w:t>称</w:t>
      </w:r>
      <w:r>
        <w:rPr>
          <w:rFonts w:ascii="宋体" w:hAnsi="宋体"/>
          <w:b/>
          <w:bCs/>
          <w:sz w:val="32"/>
          <w:szCs w:val="32"/>
        </w:rPr>
        <w:t>：</w:t>
      </w:r>
      <w:bookmarkEnd w:id="0"/>
      <w:bookmarkStart w:id="1" w:name="_Toc32348"/>
      <w:r>
        <w:rPr>
          <w:rFonts w:hint="eastAsia" w:ascii="宋体" w:hAnsi="宋体"/>
          <w:b/>
          <w:bCs/>
          <w:color w:val="auto"/>
          <w:sz w:val="24"/>
          <w:szCs w:val="24"/>
        </w:rPr>
        <w:t>中山市黄圃人民医院</w:t>
      </w:r>
      <w:r>
        <w:rPr>
          <w:rFonts w:hint="eastAsia" w:ascii="宋体" w:hAnsi="宋体" w:eastAsiaTheme="minorEastAsia" w:cstheme="minorBidi"/>
          <w:b/>
          <w:bCs/>
          <w:color w:val="auto"/>
          <w:kern w:val="2"/>
          <w:sz w:val="24"/>
          <w:szCs w:val="24"/>
          <w:lang w:val="en-US" w:eastAsia="zh-CN" w:bidi="ar-SA"/>
        </w:rPr>
        <w:t>中医优势专科（儿科）项目书籍采购项目</w:t>
      </w:r>
    </w:p>
    <w:p w14:paraId="1F4F48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sz w:val="32"/>
          <w:szCs w:val="32"/>
        </w:rPr>
      </w:pPr>
      <w:r>
        <w:rPr>
          <w:rFonts w:hint="eastAsia" w:ascii="宋体" w:hAnsi="宋体"/>
          <w:b/>
          <w:bCs/>
          <w:sz w:val="24"/>
          <w:szCs w:val="24"/>
          <w:lang w:val="en-US" w:eastAsia="zh-CN"/>
        </w:rPr>
        <w:t xml:space="preserve">    </w:t>
      </w:r>
      <w:r>
        <w:rPr>
          <w:rFonts w:ascii="宋体" w:hAnsi="宋体"/>
          <w:b/>
          <w:bCs/>
          <w:spacing w:val="0"/>
          <w:w w:val="100"/>
          <w:kern w:val="0"/>
          <w:sz w:val="32"/>
          <w:szCs w:val="32"/>
          <w:fitText w:val="1605" w:id="1"/>
        </w:rPr>
        <w:t>响应人名称</w:t>
      </w:r>
      <w:r>
        <w:rPr>
          <w:rFonts w:ascii="宋体" w:hAnsi="宋体"/>
          <w:b/>
          <w:bCs/>
          <w:sz w:val="32"/>
          <w:szCs w:val="32"/>
        </w:rPr>
        <w:t>：</w:t>
      </w:r>
      <w:bookmarkEnd w:id="1"/>
    </w:p>
    <w:p w14:paraId="53754F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b/>
          <w:bCs/>
          <w:sz w:val="32"/>
          <w:szCs w:val="32"/>
        </w:rPr>
      </w:pPr>
      <w:r>
        <w:rPr>
          <w:rFonts w:hint="eastAsia"/>
          <w:lang w:val="en-US" w:eastAsia="zh-CN"/>
        </w:rPr>
        <w:t xml:space="preserve">    </w:t>
      </w: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14:paraId="65AE33A4">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2708541C">
      <w:pPr>
        <w:widowControl/>
        <w:spacing w:line="500" w:lineRule="exact"/>
        <w:jc w:val="center"/>
        <w:rPr>
          <w:b/>
          <w:sz w:val="24"/>
          <w:szCs w:val="24"/>
        </w:rPr>
      </w:pPr>
    </w:p>
    <w:p w14:paraId="291B92A1">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14:paraId="32C3A3D4">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30679CAF">
      <w:pPr>
        <w:pStyle w:val="2"/>
        <w:numPr>
          <w:ilvl w:val="0"/>
          <w:numId w:val="0"/>
        </w:numPr>
        <w:rPr>
          <w:rFonts w:hint="eastAsia"/>
          <w:lang w:val="en-US" w:eastAsia="zh-CN"/>
        </w:rPr>
      </w:pPr>
    </w:p>
    <w:p w14:paraId="08BA29AD">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1920E453">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18BF79AE">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3895D60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cstheme="minorBidi"/>
          <w:b/>
          <w:bCs/>
          <w:color w:val="auto"/>
          <w:kern w:val="2"/>
          <w:sz w:val="21"/>
          <w:szCs w:val="21"/>
          <w:lang w:val="en-US" w:eastAsia="zh-CN"/>
        </w:rPr>
        <w:t>中山市黄圃人民医院</w:t>
      </w:r>
      <w:r>
        <w:rPr>
          <w:rFonts w:hint="eastAsia" w:ascii="宋体" w:hAnsi="宋体" w:eastAsiaTheme="minorEastAsia" w:cstheme="minorBidi"/>
          <w:b/>
          <w:bCs/>
          <w:color w:val="auto"/>
          <w:kern w:val="2"/>
          <w:sz w:val="21"/>
          <w:szCs w:val="21"/>
          <w:lang w:val="en-US" w:eastAsia="zh-CN" w:bidi="ar-SA"/>
        </w:rPr>
        <w:t>中医优势专科（儿科）项目书籍采购项目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14:paraId="45B37A3B">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06220A25">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1833E5B2">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65070737">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72E3FC7E">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22F788F3">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606CF303">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3948A86E">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687E6E3B">
      <w:pPr>
        <w:spacing w:after="120"/>
        <w:rPr>
          <w:rFonts w:ascii="Calibri" w:hAnsi="Calibri" w:eastAsia="宋体" w:cs="Times New Roman"/>
        </w:rPr>
      </w:pPr>
    </w:p>
    <w:p w14:paraId="583644BF">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094DE3A5">
      <w:pPr>
        <w:autoSpaceDE w:val="0"/>
        <w:autoSpaceDN w:val="0"/>
        <w:adjustRightInd w:val="0"/>
        <w:spacing w:line="360" w:lineRule="auto"/>
        <w:rPr>
          <w:rFonts w:hint="eastAsia" w:ascii="宋体" w:hAnsi="宋体" w:eastAsia="宋体" w:cs="Times New Roman"/>
          <w:szCs w:val="21"/>
        </w:rPr>
      </w:pPr>
    </w:p>
    <w:p w14:paraId="2D8FBD96">
      <w:pPr>
        <w:ind w:firstLine="420" w:firstLineChars="200"/>
        <w:rPr>
          <w:rFonts w:ascii="Calibri" w:hAnsi="Calibri" w:eastAsia="宋体" w:cs="Times New Roman"/>
        </w:rPr>
      </w:pPr>
    </w:p>
    <w:p w14:paraId="10E1C983">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4CFD7042">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01B58404">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5CE2FCA1">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14:paraId="687E6BEC">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14:paraId="30F87CDE">
      <w:pPr>
        <w:widowControl/>
        <w:spacing w:line="460" w:lineRule="exact"/>
        <w:ind w:firstLine="560"/>
        <w:jc w:val="center"/>
        <w:rPr>
          <w:b/>
          <w:sz w:val="28"/>
          <w:szCs w:val="28"/>
        </w:rPr>
      </w:pPr>
      <w:r>
        <w:rPr>
          <w:rFonts w:hint="eastAsia"/>
          <w:b/>
          <w:sz w:val="28"/>
          <w:szCs w:val="28"/>
        </w:rPr>
        <w:t>供应商资格信用承诺函</w:t>
      </w:r>
    </w:p>
    <w:p w14:paraId="40C82888">
      <w:pPr>
        <w:widowControl/>
        <w:snapToGrid w:val="0"/>
        <w:spacing w:line="360" w:lineRule="auto"/>
        <w:jc w:val="left"/>
        <w:rPr>
          <w:sz w:val="24"/>
          <w:szCs w:val="24"/>
        </w:rPr>
      </w:pPr>
    </w:p>
    <w:p w14:paraId="3CB615A5">
      <w:pPr>
        <w:widowControl/>
        <w:snapToGrid w:val="0"/>
        <w:spacing w:line="360" w:lineRule="auto"/>
        <w:jc w:val="left"/>
        <w:rPr>
          <w:szCs w:val="21"/>
        </w:rPr>
      </w:pPr>
      <w:r>
        <w:rPr>
          <w:rFonts w:hint="eastAsia"/>
          <w:szCs w:val="21"/>
        </w:rPr>
        <w:t>致中山市黄圃人民医院：</w:t>
      </w:r>
    </w:p>
    <w:p w14:paraId="577D873A">
      <w:pPr>
        <w:widowControl w:val="0"/>
        <w:snapToGrid/>
        <w:spacing w:line="480" w:lineRule="exact"/>
        <w:ind w:firstLine="420" w:firstLineChars="200"/>
        <w:jc w:val="left"/>
        <w:rPr>
          <w:szCs w:val="21"/>
        </w:rPr>
      </w:pPr>
      <w:r>
        <w:rPr>
          <w:rFonts w:hint="eastAsia"/>
          <w:szCs w:val="21"/>
        </w:rPr>
        <w:t>我方参与项目名称：</w:t>
      </w:r>
      <w:r>
        <w:rPr>
          <w:rFonts w:hint="eastAsia" w:ascii="宋体" w:hAnsi="宋体"/>
          <w:b/>
          <w:bCs/>
          <w:color w:val="auto"/>
          <w:szCs w:val="21"/>
        </w:rPr>
        <w:t>中山市黄圃人民医院</w:t>
      </w:r>
      <w:r>
        <w:rPr>
          <w:rFonts w:hint="eastAsia" w:ascii="宋体" w:hAnsi="宋体" w:eastAsiaTheme="minorEastAsia" w:cstheme="minorBidi"/>
          <w:b/>
          <w:bCs/>
          <w:color w:val="auto"/>
          <w:kern w:val="2"/>
          <w:sz w:val="21"/>
          <w:szCs w:val="21"/>
          <w:lang w:val="en-US" w:eastAsia="zh-CN" w:bidi="ar-SA"/>
        </w:rPr>
        <w:t>中医优势专科（儿科）项目书籍采购项目</w:t>
      </w:r>
      <w:r>
        <w:rPr>
          <w:rFonts w:hint="default"/>
          <w:szCs w:val="21"/>
        </w:rPr>
        <w:t>的采购活动</w:t>
      </w:r>
      <w:r>
        <w:rPr>
          <w:rFonts w:hint="eastAsia"/>
          <w:szCs w:val="21"/>
        </w:rPr>
        <w:t>，承诺符合《中华人民共和国政府采购法》《中华人民共和国政府采购法实施条例》及采购文件资格要求规定的：</w:t>
      </w:r>
    </w:p>
    <w:p w14:paraId="67E558DD">
      <w:pPr>
        <w:widowControl/>
        <w:snapToGrid w:val="0"/>
        <w:spacing w:line="360" w:lineRule="auto"/>
        <w:ind w:firstLine="420" w:firstLineChars="200"/>
        <w:jc w:val="left"/>
        <w:rPr>
          <w:szCs w:val="21"/>
        </w:rPr>
      </w:pPr>
      <w:r>
        <w:rPr>
          <w:rFonts w:hint="eastAsia"/>
          <w:szCs w:val="21"/>
        </w:rPr>
        <w:t>1.具有良好的商业信誉和健全的财务会计制度；</w:t>
      </w:r>
    </w:p>
    <w:p w14:paraId="6DAF5066">
      <w:pPr>
        <w:widowControl/>
        <w:snapToGrid w:val="0"/>
        <w:spacing w:line="360" w:lineRule="auto"/>
        <w:ind w:firstLine="420" w:firstLineChars="200"/>
        <w:jc w:val="left"/>
        <w:rPr>
          <w:szCs w:val="21"/>
        </w:rPr>
      </w:pPr>
      <w:r>
        <w:rPr>
          <w:rFonts w:hint="eastAsia"/>
          <w:szCs w:val="21"/>
        </w:rPr>
        <w:t>2.具有依法缴纳税收和社会保障资金的良好记录；</w:t>
      </w:r>
    </w:p>
    <w:p w14:paraId="1D19DCC8">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14:paraId="664DBB4F">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14:paraId="20BC75B3">
      <w:pPr>
        <w:widowControl/>
        <w:snapToGrid w:val="0"/>
        <w:spacing w:line="360" w:lineRule="auto"/>
        <w:ind w:firstLine="420" w:firstLineChars="200"/>
        <w:jc w:val="left"/>
        <w:rPr>
          <w:szCs w:val="21"/>
        </w:rPr>
      </w:pPr>
      <w:r>
        <w:rPr>
          <w:rFonts w:hint="eastAsia"/>
          <w:szCs w:val="21"/>
        </w:rPr>
        <w:t>特此承诺。</w:t>
      </w:r>
    </w:p>
    <w:p w14:paraId="20B44D44">
      <w:pPr>
        <w:widowControl/>
        <w:snapToGrid w:val="0"/>
        <w:spacing w:line="360" w:lineRule="auto"/>
        <w:jc w:val="left"/>
        <w:rPr>
          <w:szCs w:val="21"/>
        </w:rPr>
      </w:pPr>
    </w:p>
    <w:p w14:paraId="522514EB">
      <w:pPr>
        <w:widowControl/>
        <w:snapToGrid w:val="0"/>
        <w:spacing w:line="360" w:lineRule="auto"/>
        <w:ind w:firstLine="2730" w:firstLineChars="1300"/>
        <w:jc w:val="left"/>
        <w:rPr>
          <w:szCs w:val="21"/>
        </w:rPr>
      </w:pPr>
      <w:r>
        <w:rPr>
          <w:rFonts w:hint="eastAsia"/>
          <w:szCs w:val="21"/>
        </w:rPr>
        <w:t xml:space="preserve">承诺供应商（全称并加盖公章）：               </w:t>
      </w:r>
    </w:p>
    <w:p w14:paraId="6BB436B9">
      <w:pPr>
        <w:widowControl/>
        <w:snapToGrid w:val="0"/>
        <w:spacing w:line="360" w:lineRule="auto"/>
        <w:ind w:firstLine="2730" w:firstLineChars="1300"/>
        <w:jc w:val="left"/>
        <w:rPr>
          <w:szCs w:val="21"/>
        </w:rPr>
      </w:pPr>
      <w:r>
        <w:rPr>
          <w:rFonts w:hint="eastAsia"/>
          <w:szCs w:val="21"/>
        </w:rPr>
        <w:t xml:space="preserve">日期：    年  月  日                                      </w:t>
      </w:r>
    </w:p>
    <w:p w14:paraId="299086B8">
      <w:pPr>
        <w:widowControl/>
        <w:snapToGrid w:val="0"/>
        <w:spacing w:line="360" w:lineRule="auto"/>
        <w:jc w:val="left"/>
        <w:rPr>
          <w:szCs w:val="21"/>
        </w:rPr>
      </w:pPr>
    </w:p>
    <w:p w14:paraId="125C6A68">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14:paraId="08E2B734">
      <w:pPr>
        <w:rPr>
          <w:rFonts w:hint="eastAsia"/>
          <w:sz w:val="24"/>
          <w:szCs w:val="24"/>
        </w:rPr>
      </w:pPr>
      <w:r>
        <w:rPr>
          <w:rFonts w:hint="eastAsia"/>
          <w:sz w:val="24"/>
          <w:szCs w:val="24"/>
        </w:rPr>
        <w:br w:type="page"/>
      </w:r>
    </w:p>
    <w:p w14:paraId="76F32BE3">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14:paraId="6BB35754">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36A9A323">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7FF4B48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宋体" w:hAnsi="宋体"/>
          <w:szCs w:val="21"/>
        </w:rPr>
      </w:pPr>
      <w:r>
        <w:rPr>
          <w:rFonts w:ascii="宋体" w:hAnsi="宋体"/>
          <w:szCs w:val="21"/>
        </w:rPr>
        <w:t xml:space="preserve">    关于贵方</w:t>
      </w:r>
      <w:r>
        <w:rPr>
          <w:rFonts w:hint="eastAsia" w:ascii="宋体" w:hAnsi="宋体"/>
          <w:b/>
          <w:bCs/>
          <w:szCs w:val="21"/>
        </w:rPr>
        <w:t>中山市黄圃人民医院</w:t>
      </w:r>
      <w:r>
        <w:rPr>
          <w:rFonts w:hint="eastAsia" w:ascii="宋体" w:hAnsi="宋体" w:eastAsiaTheme="minorEastAsia" w:cstheme="minorBidi"/>
          <w:b/>
          <w:bCs/>
          <w:color w:val="auto"/>
          <w:kern w:val="2"/>
          <w:sz w:val="21"/>
          <w:szCs w:val="21"/>
          <w:lang w:val="en-US" w:eastAsia="zh-CN" w:bidi="ar-SA"/>
        </w:rPr>
        <w:t>中医优势专科（儿科）项目书籍采购项目</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7749EE21">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14:paraId="3F5285B0">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08EFEBF2">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1EE5657B">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3C0A9376">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54575F09">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1C654772">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2A6EDDDF">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14:paraId="23F6B412">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6DE5E247">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14:paraId="7B37D7BC">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32A6E57B">
      <w:pPr>
        <w:pStyle w:val="2"/>
        <w:rPr>
          <w:rFonts w:hint="default"/>
        </w:rPr>
      </w:pPr>
    </w:p>
    <w:p w14:paraId="5222D28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94AB22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E5FD3ED">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3827D44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5643FD10">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76C23CE1">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54A31097">
      <w:pPr>
        <w:spacing w:line="480" w:lineRule="exact"/>
        <w:ind w:firstLine="422" w:firstLineChars="200"/>
        <w:rPr>
          <w:rFonts w:hint="eastAsia" w:ascii="宋体" w:hAnsi="宋体" w:cs="宋体"/>
          <w:color w:val="auto"/>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eastAsiaTheme="minorEastAsia"/>
          <w:color w:val="auto"/>
          <w:kern w:val="2"/>
          <w:sz w:val="21"/>
          <w:szCs w:val="21"/>
          <w:lang w:val="en-US" w:eastAsia="zh-CN" w:bidi="ar-SA"/>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Pr>
          <w:rFonts w:hint="eastAsia" w:ascii="宋体" w:hAnsi="宋体" w:cs="宋体"/>
          <w:szCs w:val="21"/>
        </w:rPr>
        <w:t>查询结果方式</w:t>
      </w:r>
      <w:r>
        <w:rPr>
          <w:rFonts w:hint="eastAsia" w:ascii="宋体" w:hAnsi="宋体" w:cs="宋体"/>
          <w:szCs w:val="21"/>
          <w:lang w:eastAsia="zh-CN"/>
        </w:rPr>
        <w:t>：</w:t>
      </w:r>
      <w:r>
        <w:rPr>
          <w:rFonts w:hint="eastAsia" w:ascii="宋体" w:hAnsi="宋体" w:cs="宋体"/>
          <w:color w:val="auto"/>
          <w:szCs w:val="21"/>
        </w:rPr>
        <w:t>以我院于响应截止时间当天在“信用中国”网站及中国政府采购网查询结果为准，如相关失信记录已失效，供应商需提供相关证明资料。</w:t>
      </w:r>
    </w:p>
    <w:p w14:paraId="1BEE858A">
      <w:pPr>
        <w:pStyle w:val="15"/>
        <w:rPr>
          <w:rFonts w:hint="eastAsia"/>
        </w:rPr>
      </w:pPr>
    </w:p>
    <w:p w14:paraId="4A1A22DE">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FCF661D">
      <w:pPr>
        <w:rPr>
          <w:rFonts w:hint="eastAsia" w:ascii="宋体" w:hAnsi="宋体"/>
          <w:b/>
          <w:bCs/>
          <w:lang w:val="en-US" w:eastAsia="zh-CN"/>
        </w:rPr>
      </w:pPr>
      <w:r>
        <w:rPr>
          <w:rFonts w:hint="eastAsia" w:ascii="宋体" w:hAnsi="宋体"/>
          <w:b/>
          <w:bCs/>
          <w:lang w:val="en-US" w:eastAsia="zh-CN"/>
        </w:rPr>
        <w:br w:type="page"/>
      </w:r>
    </w:p>
    <w:p w14:paraId="6596CFA0">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14:paraId="78AA2442">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072F5F93">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458F4744">
      <w:pPr>
        <w:spacing w:line="480" w:lineRule="exact"/>
        <w:ind w:firstLine="420" w:firstLineChars="200"/>
        <w:jc w:val="left"/>
        <w:rPr>
          <w:rFonts w:hint="default" w:ascii="宋体" w:hAnsi="宋体"/>
        </w:rPr>
      </w:pPr>
      <w:r>
        <w:rPr>
          <w:rFonts w:ascii="宋体" w:hAnsi="宋体"/>
        </w:rPr>
        <w:t>本公司郑重承诺：本公司在参加本次</w:t>
      </w:r>
      <w:r>
        <w:rPr>
          <w:rFonts w:hint="eastAsia" w:ascii="宋体" w:hAnsi="宋体"/>
          <w:b/>
          <w:bCs/>
        </w:rPr>
        <w:t>中山市黄圃人民医院</w:t>
      </w:r>
      <w:r>
        <w:rPr>
          <w:rFonts w:hint="eastAsia" w:ascii="宋体" w:hAnsi="宋体" w:eastAsiaTheme="minorEastAsia" w:cstheme="minorBidi"/>
          <w:b/>
          <w:bCs/>
          <w:color w:val="auto"/>
          <w:kern w:val="2"/>
          <w:sz w:val="21"/>
          <w:szCs w:val="21"/>
          <w:lang w:val="en-US" w:eastAsia="zh-CN" w:bidi="ar-SA"/>
        </w:rPr>
        <w:t>中医优势专科（儿科）项目书籍采购项目</w:t>
      </w:r>
      <w:r>
        <w:rPr>
          <w:rFonts w:ascii="宋体" w:hAnsi="宋体"/>
        </w:rPr>
        <w:t>活动中，无以下围标、串标行为。</w:t>
      </w:r>
    </w:p>
    <w:p w14:paraId="156758B8">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375E7D5B">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652A7FE8">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53D830A3">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745A639A">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7AC6956F">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24BE4C09">
      <w:pPr>
        <w:spacing w:line="360" w:lineRule="auto"/>
        <w:ind w:left="718" w:leftChars="200" w:hanging="298" w:hangingChars="142"/>
        <w:rPr>
          <w:rFonts w:hint="default" w:ascii="宋体" w:hAnsi="宋体"/>
        </w:rPr>
      </w:pPr>
      <w:r>
        <w:rPr>
          <w:rFonts w:ascii="宋体" w:hAnsi="宋体"/>
        </w:rPr>
        <w:t>7）法律法规界定的其他围标串标行为。</w:t>
      </w:r>
    </w:p>
    <w:p w14:paraId="1F5A5921">
      <w:pPr>
        <w:spacing w:line="360" w:lineRule="auto"/>
        <w:ind w:left="720" w:hanging="720"/>
        <w:rPr>
          <w:rFonts w:hint="default" w:ascii="宋体" w:hAnsi="宋体"/>
        </w:rPr>
      </w:pPr>
    </w:p>
    <w:p w14:paraId="153CE759">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13A5BCE5">
      <w:pPr>
        <w:spacing w:line="460" w:lineRule="exact"/>
        <w:ind w:firstLine="420" w:firstLineChars="200"/>
        <w:rPr>
          <w:rFonts w:hint="default" w:ascii="宋体" w:hAnsi="宋体"/>
        </w:rPr>
      </w:pPr>
      <w:r>
        <w:rPr>
          <w:rFonts w:ascii="宋体" w:hAnsi="宋体"/>
        </w:rPr>
        <w:t>特此承诺。</w:t>
      </w:r>
    </w:p>
    <w:p w14:paraId="60E23BD3">
      <w:pPr>
        <w:spacing w:line="460" w:lineRule="exact"/>
        <w:ind w:firstLine="420" w:firstLineChars="200"/>
        <w:rPr>
          <w:rFonts w:hint="default" w:ascii="宋体" w:hAnsi="宋体"/>
        </w:rPr>
      </w:pPr>
    </w:p>
    <w:p w14:paraId="19D96B9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2E4C16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6AB5192">
      <w:pPr>
        <w:autoSpaceDE w:val="0"/>
        <w:autoSpaceDN w:val="0"/>
        <w:adjustRightInd w:val="0"/>
        <w:spacing w:line="360" w:lineRule="auto"/>
      </w:pPr>
      <w:r>
        <w:rPr>
          <w:rFonts w:ascii="宋体" w:hAnsi="宋体"/>
          <w:sz w:val="22"/>
          <w:szCs w:val="21"/>
        </w:rPr>
        <w:t>日期：   年   月   日</w:t>
      </w:r>
    </w:p>
    <w:p w14:paraId="7F21C2B5">
      <w:r>
        <w:br w:type="page"/>
      </w:r>
    </w:p>
    <w:p w14:paraId="478689BC">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14:paraId="63E0E99B">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386152BF">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340D1DC1">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DDCCA2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400856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4EB46F8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495A9FF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67F76786">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31563722">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5FF7876">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0C38A258">
      <w:pPr>
        <w:tabs>
          <w:tab w:val="decimal" w:pos="315"/>
          <w:tab w:val="left" w:pos="630"/>
        </w:tabs>
        <w:spacing w:line="440" w:lineRule="exact"/>
        <w:ind w:firstLine="210" w:firstLineChars="100"/>
        <w:rPr>
          <w:sz w:val="21"/>
          <w:szCs w:val="21"/>
        </w:rPr>
      </w:pPr>
    </w:p>
    <w:p w14:paraId="3ABA61D0">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1EC54CA4">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5692EDEB">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54C807A4">
      <w:pPr>
        <w:spacing w:line="360" w:lineRule="auto"/>
        <w:rPr>
          <w:rFonts w:hint="default" w:ascii="宋体" w:hAnsi="宋体"/>
          <w:b/>
          <w:sz w:val="24"/>
        </w:rPr>
      </w:pPr>
    </w:p>
    <w:p w14:paraId="4F411607">
      <w:pPr>
        <w:tabs>
          <w:tab w:val="decimal" w:pos="315"/>
          <w:tab w:val="left" w:pos="630"/>
        </w:tabs>
        <w:spacing w:line="480" w:lineRule="exact"/>
        <w:jc w:val="both"/>
        <w:outlineLvl w:val="1"/>
        <w:rPr>
          <w:b/>
          <w:sz w:val="28"/>
          <w:szCs w:val="28"/>
        </w:rPr>
      </w:pPr>
    </w:p>
    <w:p w14:paraId="7A543B70">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1DCF0C">
                            <w:pPr>
                              <w:tabs>
                                <w:tab w:val="decimal" w:pos="315"/>
                                <w:tab w:val="left" w:pos="630"/>
                              </w:tabs>
                              <w:jc w:val="center"/>
                              <w:rPr>
                                <w:szCs w:val="21"/>
                              </w:rPr>
                            </w:pPr>
                          </w:p>
                          <w:p w14:paraId="7A7FF207">
                            <w:pPr>
                              <w:tabs>
                                <w:tab w:val="decimal" w:pos="315"/>
                                <w:tab w:val="left" w:pos="630"/>
                              </w:tabs>
                              <w:jc w:val="center"/>
                              <w:rPr>
                                <w:szCs w:val="21"/>
                              </w:rPr>
                            </w:pPr>
                          </w:p>
                          <w:p w14:paraId="5EE6B4E5">
                            <w:pPr>
                              <w:tabs>
                                <w:tab w:val="decimal" w:pos="315"/>
                                <w:tab w:val="left" w:pos="630"/>
                              </w:tabs>
                              <w:jc w:val="center"/>
                              <w:rPr>
                                <w:szCs w:val="21"/>
                              </w:rPr>
                            </w:pPr>
                          </w:p>
                          <w:p w14:paraId="26A0EC6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1F1DCF0C">
                      <w:pPr>
                        <w:tabs>
                          <w:tab w:val="decimal" w:pos="315"/>
                          <w:tab w:val="left" w:pos="630"/>
                        </w:tabs>
                        <w:jc w:val="center"/>
                        <w:rPr>
                          <w:szCs w:val="21"/>
                        </w:rPr>
                      </w:pPr>
                    </w:p>
                    <w:p w14:paraId="7A7FF207">
                      <w:pPr>
                        <w:tabs>
                          <w:tab w:val="decimal" w:pos="315"/>
                          <w:tab w:val="left" w:pos="630"/>
                        </w:tabs>
                        <w:jc w:val="center"/>
                        <w:rPr>
                          <w:szCs w:val="21"/>
                        </w:rPr>
                      </w:pPr>
                    </w:p>
                    <w:p w14:paraId="5EE6B4E5">
                      <w:pPr>
                        <w:tabs>
                          <w:tab w:val="decimal" w:pos="315"/>
                          <w:tab w:val="left" w:pos="630"/>
                        </w:tabs>
                        <w:jc w:val="center"/>
                        <w:rPr>
                          <w:szCs w:val="21"/>
                        </w:rPr>
                      </w:pPr>
                    </w:p>
                    <w:p w14:paraId="26A0EC6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F6105F">
                            <w:pPr>
                              <w:tabs>
                                <w:tab w:val="decimal" w:pos="315"/>
                                <w:tab w:val="left" w:pos="630"/>
                              </w:tabs>
                              <w:jc w:val="center"/>
                              <w:rPr>
                                <w:szCs w:val="21"/>
                              </w:rPr>
                            </w:pPr>
                          </w:p>
                          <w:p w14:paraId="6AAED72A">
                            <w:pPr>
                              <w:tabs>
                                <w:tab w:val="decimal" w:pos="315"/>
                                <w:tab w:val="left" w:pos="630"/>
                              </w:tabs>
                              <w:jc w:val="center"/>
                              <w:rPr>
                                <w:szCs w:val="21"/>
                              </w:rPr>
                            </w:pPr>
                          </w:p>
                          <w:p w14:paraId="341AECFE">
                            <w:pPr>
                              <w:tabs>
                                <w:tab w:val="decimal" w:pos="315"/>
                                <w:tab w:val="left" w:pos="630"/>
                              </w:tabs>
                              <w:jc w:val="center"/>
                              <w:rPr>
                                <w:rFonts w:hint="eastAsia"/>
                                <w:sz w:val="21"/>
                                <w:szCs w:val="21"/>
                              </w:rPr>
                            </w:pPr>
                          </w:p>
                          <w:p w14:paraId="4FAF983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2F6105F">
                      <w:pPr>
                        <w:tabs>
                          <w:tab w:val="decimal" w:pos="315"/>
                          <w:tab w:val="left" w:pos="630"/>
                        </w:tabs>
                        <w:jc w:val="center"/>
                        <w:rPr>
                          <w:szCs w:val="21"/>
                        </w:rPr>
                      </w:pPr>
                    </w:p>
                    <w:p w14:paraId="6AAED72A">
                      <w:pPr>
                        <w:tabs>
                          <w:tab w:val="decimal" w:pos="315"/>
                          <w:tab w:val="left" w:pos="630"/>
                        </w:tabs>
                        <w:jc w:val="center"/>
                        <w:rPr>
                          <w:szCs w:val="21"/>
                        </w:rPr>
                      </w:pPr>
                    </w:p>
                    <w:p w14:paraId="341AECFE">
                      <w:pPr>
                        <w:tabs>
                          <w:tab w:val="decimal" w:pos="315"/>
                          <w:tab w:val="left" w:pos="630"/>
                        </w:tabs>
                        <w:jc w:val="center"/>
                        <w:rPr>
                          <w:rFonts w:hint="eastAsia"/>
                          <w:sz w:val="21"/>
                          <w:szCs w:val="21"/>
                        </w:rPr>
                      </w:pPr>
                    </w:p>
                    <w:p w14:paraId="4FAF983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A3FEB83">
      <w:pPr>
        <w:tabs>
          <w:tab w:val="decimal" w:pos="315"/>
          <w:tab w:val="left" w:pos="630"/>
        </w:tabs>
        <w:spacing w:line="480" w:lineRule="exact"/>
        <w:jc w:val="center"/>
        <w:outlineLvl w:val="1"/>
        <w:rPr>
          <w:b/>
          <w:sz w:val="28"/>
          <w:szCs w:val="28"/>
        </w:rPr>
      </w:pPr>
    </w:p>
    <w:p w14:paraId="396E74ED">
      <w:pPr>
        <w:tabs>
          <w:tab w:val="decimal" w:pos="315"/>
          <w:tab w:val="left" w:pos="630"/>
        </w:tabs>
        <w:spacing w:line="480" w:lineRule="exact"/>
        <w:jc w:val="center"/>
        <w:outlineLvl w:val="1"/>
        <w:rPr>
          <w:b/>
          <w:sz w:val="28"/>
          <w:szCs w:val="28"/>
        </w:rPr>
      </w:pPr>
    </w:p>
    <w:p w14:paraId="6CA7D7E4">
      <w:pPr>
        <w:tabs>
          <w:tab w:val="decimal" w:pos="315"/>
          <w:tab w:val="left" w:pos="630"/>
        </w:tabs>
        <w:spacing w:line="480" w:lineRule="exact"/>
        <w:jc w:val="center"/>
        <w:outlineLvl w:val="1"/>
        <w:rPr>
          <w:b/>
          <w:sz w:val="28"/>
          <w:szCs w:val="28"/>
        </w:rPr>
      </w:pPr>
    </w:p>
    <w:p w14:paraId="23735C4B">
      <w:pPr>
        <w:pStyle w:val="16"/>
        <w:rPr>
          <w:b/>
          <w:sz w:val="28"/>
          <w:szCs w:val="28"/>
        </w:rPr>
      </w:pPr>
    </w:p>
    <w:p w14:paraId="19773CFF">
      <w:pPr>
        <w:spacing w:line="360" w:lineRule="auto"/>
        <w:rPr>
          <w:rFonts w:hint="default" w:ascii="宋体" w:hAnsi="宋体"/>
          <w:b/>
          <w:sz w:val="24"/>
        </w:rPr>
      </w:pPr>
    </w:p>
    <w:p w14:paraId="246CE853">
      <w:pPr>
        <w:widowControl/>
        <w:jc w:val="left"/>
        <w:rPr>
          <w:rFonts w:hint="default" w:ascii="宋体" w:hAnsi="宋体"/>
          <w:b/>
          <w:sz w:val="28"/>
        </w:rPr>
      </w:pPr>
      <w:r>
        <w:rPr>
          <w:rFonts w:hint="default" w:ascii="宋体" w:hAnsi="宋体"/>
          <w:b/>
          <w:sz w:val="28"/>
        </w:rPr>
        <w:br w:type="page"/>
      </w:r>
    </w:p>
    <w:p w14:paraId="3E4CF90F">
      <w:pPr>
        <w:spacing w:afterLines="50" w:line="360" w:lineRule="auto"/>
        <w:jc w:val="center"/>
        <w:rPr>
          <w:rFonts w:hint="default" w:ascii="宋体" w:hAnsi="宋体"/>
          <w:b/>
          <w:sz w:val="24"/>
        </w:rPr>
      </w:pPr>
      <w:r>
        <w:rPr>
          <w:rFonts w:ascii="宋体" w:hAnsi="宋体"/>
          <w:b/>
          <w:sz w:val="28"/>
        </w:rPr>
        <w:t>（2）法定代表人/负责人授权委托书</w:t>
      </w:r>
    </w:p>
    <w:p w14:paraId="177774D2">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045E170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2ECAC2BC">
      <w:pPr>
        <w:autoSpaceDE/>
        <w:autoSpaceDN/>
        <w:spacing w:line="480" w:lineRule="exact"/>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宋体"/>
          <w:b/>
          <w:bCs/>
          <w:kern w:val="0"/>
          <w:sz w:val="21"/>
          <w:szCs w:val="21"/>
          <w:lang w:val="zh-CN" w:bidi="zh-CN"/>
        </w:rPr>
        <w:t>中山市黄圃人民医院</w:t>
      </w:r>
      <w:r>
        <w:rPr>
          <w:rFonts w:hint="eastAsia" w:ascii="宋体" w:hAnsi="宋体" w:eastAsiaTheme="minorEastAsia" w:cstheme="minorBidi"/>
          <w:b/>
          <w:bCs/>
          <w:color w:val="auto"/>
          <w:kern w:val="2"/>
          <w:sz w:val="21"/>
          <w:szCs w:val="21"/>
          <w:lang w:val="en-US" w:eastAsia="zh-CN" w:bidi="ar-SA"/>
        </w:rPr>
        <w:t>中医优势专科（儿科）项目书籍采购项目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6CFE5BDE">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55F78A33">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C8EA0DB">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52EF0130">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1E79C6EE">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25BA7129">
      <w:pPr>
        <w:pStyle w:val="2"/>
        <w:rPr>
          <w:rFonts w:hint="default"/>
        </w:rPr>
      </w:pPr>
    </w:p>
    <w:p w14:paraId="0084EB56">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578B84EA">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4A6C2482">
      <w:pPr>
        <w:tabs>
          <w:tab w:val="left" w:pos="4140"/>
        </w:tabs>
        <w:spacing w:line="500" w:lineRule="exact"/>
        <w:ind w:firstLine="440" w:firstLineChars="200"/>
        <w:rPr>
          <w:rFonts w:hint="default" w:ascii="宋体" w:hAnsi="宋体"/>
          <w:sz w:val="22"/>
          <w:szCs w:val="21"/>
        </w:rPr>
      </w:pPr>
    </w:p>
    <w:p w14:paraId="2E0F5D32">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03CC163A">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C380C78">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24A98845">
      <w:pPr>
        <w:spacing w:beforeLines="50"/>
        <w:rPr>
          <w:rFonts w:hint="default" w:ascii="宋体" w:hAnsi="宋体"/>
          <w:szCs w:val="21"/>
        </w:rPr>
      </w:pPr>
    </w:p>
    <w:p w14:paraId="66C2ABB5">
      <w:pPr>
        <w:tabs>
          <w:tab w:val="decimal" w:pos="315"/>
          <w:tab w:val="left" w:pos="630"/>
        </w:tabs>
        <w:spacing w:line="480" w:lineRule="exact"/>
        <w:jc w:val="both"/>
        <w:outlineLvl w:val="1"/>
        <w:rPr>
          <w:b/>
          <w:sz w:val="28"/>
          <w:szCs w:val="28"/>
        </w:rPr>
      </w:pPr>
    </w:p>
    <w:p w14:paraId="6E3B0F3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89146A7">
                            <w:pPr>
                              <w:tabs>
                                <w:tab w:val="decimal" w:pos="315"/>
                                <w:tab w:val="left" w:pos="630"/>
                              </w:tabs>
                              <w:jc w:val="center"/>
                              <w:rPr>
                                <w:szCs w:val="21"/>
                              </w:rPr>
                            </w:pPr>
                          </w:p>
                          <w:p w14:paraId="28738E17">
                            <w:pPr>
                              <w:tabs>
                                <w:tab w:val="decimal" w:pos="315"/>
                                <w:tab w:val="left" w:pos="630"/>
                              </w:tabs>
                              <w:jc w:val="center"/>
                              <w:rPr>
                                <w:szCs w:val="21"/>
                              </w:rPr>
                            </w:pPr>
                          </w:p>
                          <w:p w14:paraId="0BAFB4CF">
                            <w:pPr>
                              <w:tabs>
                                <w:tab w:val="decimal" w:pos="315"/>
                                <w:tab w:val="left" w:pos="630"/>
                              </w:tabs>
                              <w:jc w:val="center"/>
                              <w:rPr>
                                <w:szCs w:val="21"/>
                              </w:rPr>
                            </w:pPr>
                          </w:p>
                          <w:p w14:paraId="1FF6464C">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ECF006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789146A7">
                      <w:pPr>
                        <w:tabs>
                          <w:tab w:val="decimal" w:pos="315"/>
                          <w:tab w:val="left" w:pos="630"/>
                        </w:tabs>
                        <w:jc w:val="center"/>
                        <w:rPr>
                          <w:szCs w:val="21"/>
                        </w:rPr>
                      </w:pPr>
                    </w:p>
                    <w:p w14:paraId="28738E17">
                      <w:pPr>
                        <w:tabs>
                          <w:tab w:val="decimal" w:pos="315"/>
                          <w:tab w:val="left" w:pos="630"/>
                        </w:tabs>
                        <w:jc w:val="center"/>
                        <w:rPr>
                          <w:szCs w:val="21"/>
                        </w:rPr>
                      </w:pPr>
                    </w:p>
                    <w:p w14:paraId="0BAFB4CF">
                      <w:pPr>
                        <w:tabs>
                          <w:tab w:val="decimal" w:pos="315"/>
                          <w:tab w:val="left" w:pos="630"/>
                        </w:tabs>
                        <w:jc w:val="center"/>
                        <w:rPr>
                          <w:szCs w:val="21"/>
                        </w:rPr>
                      </w:pPr>
                    </w:p>
                    <w:p w14:paraId="1FF6464C">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ECF0068">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433EFA4">
                            <w:pPr>
                              <w:tabs>
                                <w:tab w:val="decimal" w:pos="315"/>
                                <w:tab w:val="left" w:pos="630"/>
                              </w:tabs>
                              <w:jc w:val="center"/>
                              <w:rPr>
                                <w:szCs w:val="21"/>
                              </w:rPr>
                            </w:pPr>
                          </w:p>
                          <w:p w14:paraId="3426706D">
                            <w:pPr>
                              <w:tabs>
                                <w:tab w:val="decimal" w:pos="315"/>
                                <w:tab w:val="left" w:pos="630"/>
                              </w:tabs>
                              <w:jc w:val="center"/>
                              <w:rPr>
                                <w:szCs w:val="21"/>
                              </w:rPr>
                            </w:pPr>
                          </w:p>
                          <w:p w14:paraId="508E54B2">
                            <w:pPr>
                              <w:tabs>
                                <w:tab w:val="decimal" w:pos="315"/>
                                <w:tab w:val="left" w:pos="630"/>
                              </w:tabs>
                              <w:jc w:val="center"/>
                              <w:rPr>
                                <w:sz w:val="21"/>
                                <w:szCs w:val="21"/>
                              </w:rPr>
                            </w:pPr>
                          </w:p>
                          <w:p w14:paraId="770B360A">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C0A56C7">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433EFA4">
                      <w:pPr>
                        <w:tabs>
                          <w:tab w:val="decimal" w:pos="315"/>
                          <w:tab w:val="left" w:pos="630"/>
                        </w:tabs>
                        <w:jc w:val="center"/>
                        <w:rPr>
                          <w:szCs w:val="21"/>
                        </w:rPr>
                      </w:pPr>
                    </w:p>
                    <w:p w14:paraId="3426706D">
                      <w:pPr>
                        <w:tabs>
                          <w:tab w:val="decimal" w:pos="315"/>
                          <w:tab w:val="left" w:pos="630"/>
                        </w:tabs>
                        <w:jc w:val="center"/>
                        <w:rPr>
                          <w:szCs w:val="21"/>
                        </w:rPr>
                      </w:pPr>
                    </w:p>
                    <w:p w14:paraId="508E54B2">
                      <w:pPr>
                        <w:tabs>
                          <w:tab w:val="decimal" w:pos="315"/>
                          <w:tab w:val="left" w:pos="630"/>
                        </w:tabs>
                        <w:jc w:val="center"/>
                        <w:rPr>
                          <w:sz w:val="21"/>
                          <w:szCs w:val="21"/>
                        </w:rPr>
                      </w:pPr>
                    </w:p>
                    <w:p w14:paraId="770B360A">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C0A56C7">
                      <w:pPr>
                        <w:tabs>
                          <w:tab w:val="decimal" w:pos="315"/>
                          <w:tab w:val="left" w:pos="630"/>
                        </w:tabs>
                        <w:jc w:val="center"/>
                        <w:rPr>
                          <w:rFonts w:hAnsi="Times New Roman"/>
                          <w:sz w:val="21"/>
                          <w:szCs w:val="21"/>
                          <w:lang w:val="en-US"/>
                        </w:rPr>
                      </w:pPr>
                    </w:p>
                  </w:txbxContent>
                </v:textbox>
                <w10:wrap type="tight"/>
              </v:shape>
            </w:pict>
          </mc:Fallback>
        </mc:AlternateContent>
      </w:r>
    </w:p>
    <w:p w14:paraId="1765BF60">
      <w:pPr>
        <w:tabs>
          <w:tab w:val="decimal" w:pos="315"/>
          <w:tab w:val="left" w:pos="630"/>
        </w:tabs>
        <w:spacing w:line="480" w:lineRule="exact"/>
        <w:jc w:val="center"/>
        <w:outlineLvl w:val="1"/>
        <w:rPr>
          <w:b/>
          <w:sz w:val="28"/>
          <w:szCs w:val="28"/>
        </w:rPr>
      </w:pPr>
    </w:p>
    <w:p w14:paraId="133D2450">
      <w:pPr>
        <w:tabs>
          <w:tab w:val="decimal" w:pos="315"/>
          <w:tab w:val="left" w:pos="630"/>
        </w:tabs>
        <w:spacing w:line="480" w:lineRule="exact"/>
        <w:jc w:val="center"/>
        <w:outlineLvl w:val="1"/>
        <w:rPr>
          <w:b/>
          <w:sz w:val="28"/>
          <w:szCs w:val="28"/>
        </w:rPr>
      </w:pPr>
    </w:p>
    <w:p w14:paraId="2652EEE4">
      <w:pPr>
        <w:tabs>
          <w:tab w:val="decimal" w:pos="315"/>
          <w:tab w:val="left" w:pos="630"/>
        </w:tabs>
        <w:spacing w:line="480" w:lineRule="exact"/>
        <w:jc w:val="center"/>
        <w:outlineLvl w:val="1"/>
        <w:rPr>
          <w:b/>
          <w:sz w:val="28"/>
          <w:szCs w:val="28"/>
        </w:rPr>
      </w:pPr>
    </w:p>
    <w:p w14:paraId="2F95F281">
      <w:pPr>
        <w:pStyle w:val="3"/>
      </w:pPr>
    </w:p>
    <w:p w14:paraId="658AD94A">
      <w:r>
        <w:br w:type="page"/>
      </w:r>
    </w:p>
    <w:p w14:paraId="17A42D2E">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二、报价清单</w:t>
      </w:r>
    </w:p>
    <w:p w14:paraId="0DC6A9AB">
      <w:pPr>
        <w:pStyle w:val="2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36"/>
          <w:szCs w:val="36"/>
          <w:lang w:val="en-US" w:eastAsia="zh-CN" w:bidi="ar-SA"/>
        </w:rPr>
      </w:pPr>
    </w:p>
    <w:p w14:paraId="3B88128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Theme="minorEastAsia" w:cstheme="minorBidi"/>
          <w:b/>
          <w:bCs/>
          <w:color w:val="auto"/>
          <w:kern w:val="2"/>
          <w:sz w:val="21"/>
          <w:szCs w:val="21"/>
          <w:lang w:val="en-US" w:eastAsia="zh-CN" w:bidi="ar-SA"/>
        </w:rPr>
      </w:pPr>
      <w:r>
        <w:rPr>
          <w:rFonts w:ascii="宋体" w:hAnsi="宋体"/>
          <w:szCs w:val="21"/>
        </w:rPr>
        <w:t>项目名称：</w:t>
      </w:r>
      <w:r>
        <w:rPr>
          <w:rFonts w:hint="eastAsia" w:ascii="宋体" w:hAnsi="宋体"/>
          <w:b/>
          <w:bCs/>
          <w:szCs w:val="21"/>
        </w:rPr>
        <w:t>中山市黄圃人民医院</w:t>
      </w:r>
      <w:r>
        <w:rPr>
          <w:rFonts w:hint="eastAsia" w:ascii="宋体" w:hAnsi="宋体" w:eastAsiaTheme="minorEastAsia" w:cstheme="minorBidi"/>
          <w:b/>
          <w:bCs/>
          <w:color w:val="auto"/>
          <w:kern w:val="2"/>
          <w:sz w:val="21"/>
          <w:szCs w:val="21"/>
          <w:lang w:val="en-US" w:eastAsia="zh-CN" w:bidi="ar-SA"/>
        </w:rPr>
        <w:t>中医优势专科（儿科）项目书籍采购项目</w:t>
      </w:r>
    </w:p>
    <w:p w14:paraId="323F6F67">
      <w:pPr>
        <w:pStyle w:val="2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tbl>
      <w:tblPr>
        <w:tblStyle w:val="13"/>
        <w:tblW w:w="11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1620"/>
        <w:gridCol w:w="1620"/>
        <w:gridCol w:w="3078"/>
        <w:gridCol w:w="1765"/>
      </w:tblGrid>
      <w:tr w14:paraId="7269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407" w:type="dxa"/>
            <w:vAlign w:val="center"/>
          </w:tcPr>
          <w:p w14:paraId="12097146">
            <w:pPr>
              <w:jc w:val="center"/>
              <w:rPr>
                <w:rFonts w:hint="eastAsia" w:ascii="宋体" w:hAnsi="宋体" w:cs="Arial Unicode MS"/>
                <w:b/>
                <w:bCs/>
                <w:color w:val="000000" w:themeColor="text1"/>
                <w:szCs w:val="28"/>
                <w14:textFill>
                  <w14:solidFill>
                    <w14:schemeClr w14:val="tx1"/>
                  </w14:solidFill>
                </w14:textFill>
              </w:rPr>
            </w:pPr>
            <w:r>
              <w:rPr>
                <w:rFonts w:hint="eastAsia" w:ascii="宋体" w:hAnsi="宋体"/>
                <w:b/>
                <w:bCs/>
                <w:color w:val="000000" w:themeColor="text1"/>
                <w:szCs w:val="28"/>
                <w14:textFill>
                  <w14:solidFill>
                    <w14:schemeClr w14:val="tx1"/>
                  </w14:solidFill>
                </w14:textFill>
              </w:rPr>
              <w:t>项目名称</w:t>
            </w:r>
          </w:p>
        </w:tc>
        <w:tc>
          <w:tcPr>
            <w:tcW w:w="1620" w:type="dxa"/>
            <w:vAlign w:val="center"/>
          </w:tcPr>
          <w:p w14:paraId="15F7BB16">
            <w:pPr>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单位</w:t>
            </w:r>
          </w:p>
        </w:tc>
        <w:tc>
          <w:tcPr>
            <w:tcW w:w="1620" w:type="dxa"/>
            <w:vAlign w:val="center"/>
          </w:tcPr>
          <w:p w14:paraId="68A4D7DE">
            <w:pPr>
              <w:jc w:val="center"/>
              <w:rPr>
                <w:rFonts w:hint="eastAsia"/>
                <w:b/>
                <w:color w:val="000000" w:themeColor="text1"/>
                <w:szCs w:val="21"/>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3078" w:type="dxa"/>
            <w:vAlign w:val="center"/>
          </w:tcPr>
          <w:p w14:paraId="2DAB248B">
            <w:pPr>
              <w:jc w:val="center"/>
              <w:rPr>
                <w:rFonts w:hint="eastAsia" w:ascii="宋体" w:hAnsi="宋体" w:cs="Arial Unicode MS"/>
                <w:color w:val="000000" w:themeColor="text1"/>
                <w:szCs w:val="28"/>
                <w14:textFill>
                  <w14:solidFill>
                    <w14:schemeClr w14:val="tx1"/>
                  </w14:solidFill>
                </w14:textFill>
              </w:rPr>
            </w:pPr>
            <w:r>
              <w:rPr>
                <w:rFonts w:hint="eastAsia"/>
                <w:b/>
                <w:color w:val="000000" w:themeColor="text1"/>
                <w:szCs w:val="21"/>
                <w14:textFill>
                  <w14:solidFill>
                    <w14:schemeClr w14:val="tx1"/>
                  </w14:solidFill>
                </w14:textFill>
              </w:rPr>
              <w:t>报价（元）</w:t>
            </w:r>
          </w:p>
        </w:tc>
        <w:tc>
          <w:tcPr>
            <w:tcW w:w="1765" w:type="dxa"/>
            <w:vAlign w:val="center"/>
          </w:tcPr>
          <w:p w14:paraId="3ED8403B">
            <w:pPr>
              <w:jc w:val="center"/>
              <w:rPr>
                <w:rFonts w:hint="eastAsia" w:eastAsiaTheme="minorEastAsia"/>
                <w:b/>
                <w:color w:val="000000" w:themeColor="text1"/>
                <w:szCs w:val="21"/>
                <w:lang w:eastAsia="zh-CN"/>
                <w14:textFill>
                  <w14:solidFill>
                    <w14:schemeClr w14:val="tx1"/>
                  </w14:solidFill>
                </w14:textFill>
              </w:rPr>
            </w:pPr>
            <w:r>
              <w:rPr>
                <w:rFonts w:hint="eastAsia"/>
                <w:b/>
                <w:color w:val="000000" w:themeColor="text1"/>
                <w:szCs w:val="21"/>
                <w:lang w:eastAsia="zh-CN"/>
                <w14:textFill>
                  <w14:solidFill>
                    <w14:schemeClr w14:val="tx1"/>
                  </w14:solidFill>
                </w14:textFill>
              </w:rPr>
              <w:t>质保期（年）</w:t>
            </w:r>
          </w:p>
        </w:tc>
      </w:tr>
      <w:tr w14:paraId="1003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407" w:type="dxa"/>
            <w:vAlign w:val="center"/>
          </w:tcPr>
          <w:p w14:paraId="15831BE1">
            <w:pPr>
              <w:jc w:val="center"/>
              <w:rPr>
                <w:rFonts w:hint="eastAsia" w:ascii="宋体" w:hAnsi="宋体" w:eastAsia="宋体" w:cs="Arial Unicode MS"/>
                <w:color w:val="000000" w:themeColor="text1"/>
                <w:szCs w:val="28"/>
                <w14:textFill>
                  <w14:solidFill>
                    <w14:schemeClr w14:val="tx1"/>
                  </w14:solidFill>
                </w14:textFill>
              </w:rPr>
            </w:pPr>
            <w:r>
              <w:rPr>
                <w:rFonts w:hint="eastAsia" w:ascii="宋体" w:hAnsi="宋体"/>
                <w:b/>
                <w:bCs/>
                <w:color w:val="auto"/>
                <w:szCs w:val="21"/>
              </w:rPr>
              <w:t>中山市黄圃人民医院</w:t>
            </w:r>
            <w:r>
              <w:rPr>
                <w:rFonts w:hint="eastAsia" w:ascii="宋体" w:hAnsi="宋体" w:eastAsiaTheme="minorEastAsia" w:cstheme="minorBidi"/>
                <w:b/>
                <w:bCs/>
                <w:color w:val="auto"/>
                <w:kern w:val="2"/>
                <w:sz w:val="21"/>
                <w:szCs w:val="21"/>
                <w:lang w:val="en-US" w:eastAsia="zh-CN" w:bidi="ar-SA"/>
              </w:rPr>
              <w:t>中医优势专科（儿科）项目书籍采购项目</w:t>
            </w:r>
          </w:p>
        </w:tc>
        <w:tc>
          <w:tcPr>
            <w:tcW w:w="1620" w:type="dxa"/>
            <w:vAlign w:val="center"/>
          </w:tcPr>
          <w:p w14:paraId="11AF7EA4">
            <w:pPr>
              <w:jc w:val="center"/>
              <w:rPr>
                <w:rFonts w:hint="eastAsia" w:ascii="宋体" w:hAnsi="宋体" w:cs="Arial Unicode MS"/>
                <w:color w:val="000000" w:themeColor="text1"/>
                <w:szCs w:val="28"/>
                <w:lang w:val="en-US" w:eastAsia="zh-CN"/>
                <w14:textFill>
                  <w14:solidFill>
                    <w14:schemeClr w14:val="tx1"/>
                  </w14:solidFill>
                </w14:textFill>
              </w:rPr>
            </w:pPr>
            <w:r>
              <w:rPr>
                <w:rFonts w:hint="eastAsia" w:ascii="宋体" w:hAnsi="宋体" w:cs="Arial Unicode MS"/>
                <w:color w:val="000000" w:themeColor="text1"/>
                <w:szCs w:val="28"/>
                <w:lang w:val="en-US" w:eastAsia="zh-CN"/>
                <w14:textFill>
                  <w14:solidFill>
                    <w14:schemeClr w14:val="tx1"/>
                  </w14:solidFill>
                </w14:textFill>
              </w:rPr>
              <w:t>项</w:t>
            </w:r>
          </w:p>
        </w:tc>
        <w:tc>
          <w:tcPr>
            <w:tcW w:w="1620" w:type="dxa"/>
            <w:vAlign w:val="center"/>
          </w:tcPr>
          <w:p w14:paraId="719169BF">
            <w:pPr>
              <w:jc w:val="center"/>
              <w:rPr>
                <w:rFonts w:hint="eastAsia" w:ascii="宋体" w:hAnsi="宋体" w:cs="Arial Unicode MS" w:eastAsiaTheme="minorEastAsia"/>
                <w:color w:val="000000" w:themeColor="text1"/>
                <w:szCs w:val="28"/>
                <w:lang w:val="en-US" w:eastAsia="zh-CN"/>
                <w14:textFill>
                  <w14:solidFill>
                    <w14:schemeClr w14:val="tx1"/>
                  </w14:solidFill>
                </w14:textFill>
              </w:rPr>
            </w:pPr>
            <w:r>
              <w:rPr>
                <w:rFonts w:hint="eastAsia" w:ascii="宋体" w:hAnsi="宋体" w:cs="Arial Unicode MS"/>
                <w:color w:val="000000" w:themeColor="text1"/>
                <w:szCs w:val="28"/>
                <w:lang w:val="en-US" w:eastAsia="zh-CN"/>
                <w14:textFill>
                  <w14:solidFill>
                    <w14:schemeClr w14:val="tx1"/>
                  </w14:solidFill>
                </w14:textFill>
              </w:rPr>
              <w:t>1</w:t>
            </w:r>
          </w:p>
        </w:tc>
        <w:tc>
          <w:tcPr>
            <w:tcW w:w="3078" w:type="dxa"/>
            <w:vAlign w:val="center"/>
          </w:tcPr>
          <w:p w14:paraId="14B2C041">
            <w:pPr>
              <w:rPr>
                <w:rFonts w:hint="eastAsia" w:ascii="宋体" w:hAnsi="宋体" w:cs="Arial Unicode MS"/>
                <w:color w:val="000000" w:themeColor="text1"/>
                <w:szCs w:val="28"/>
                <w14:textFill>
                  <w14:solidFill>
                    <w14:schemeClr w14:val="tx1"/>
                  </w14:solidFill>
                </w14:textFill>
              </w:rPr>
            </w:pPr>
            <w:r>
              <w:rPr>
                <w:rFonts w:hint="eastAsia" w:ascii="宋体" w:hAnsi="宋体" w:cs="Arial Unicode MS"/>
                <w:color w:val="000000" w:themeColor="text1"/>
                <w:szCs w:val="28"/>
                <w14:textFill>
                  <w14:solidFill>
                    <w14:schemeClr w14:val="tx1"/>
                  </w14:solidFill>
                </w14:textFill>
              </w:rPr>
              <w:t>大写：</w:t>
            </w:r>
          </w:p>
          <w:p w14:paraId="3350C91A">
            <w:pPr>
              <w:jc w:val="center"/>
              <w:rPr>
                <w:rFonts w:hint="eastAsia" w:ascii="宋体" w:hAnsi="宋体" w:cs="Arial Unicode MS"/>
                <w:color w:val="000000" w:themeColor="text1"/>
                <w:szCs w:val="28"/>
                <w14:textFill>
                  <w14:solidFill>
                    <w14:schemeClr w14:val="tx1"/>
                  </w14:solidFill>
                </w14:textFill>
              </w:rPr>
            </w:pPr>
          </w:p>
          <w:p w14:paraId="4D84D70F">
            <w:pPr>
              <w:pStyle w:val="2"/>
              <w:rPr>
                <w:color w:val="000000" w:themeColor="text1"/>
                <w14:textFill>
                  <w14:solidFill>
                    <w14:schemeClr w14:val="tx1"/>
                  </w14:solidFill>
                </w14:textFill>
              </w:rPr>
            </w:pPr>
          </w:p>
          <w:p w14:paraId="1159A96E">
            <w:pPr>
              <w:rPr>
                <w:rFonts w:hint="eastAsia" w:ascii="宋体" w:hAnsi="宋体" w:cs="Arial Unicode MS"/>
                <w:color w:val="000000" w:themeColor="text1"/>
                <w:szCs w:val="28"/>
                <w14:textFill>
                  <w14:solidFill>
                    <w14:schemeClr w14:val="tx1"/>
                  </w14:solidFill>
                </w14:textFill>
              </w:rPr>
            </w:pPr>
            <w:r>
              <w:rPr>
                <w:rFonts w:hint="eastAsia" w:ascii="宋体" w:hAnsi="宋体" w:cs="Arial Unicode MS"/>
                <w:color w:val="000000" w:themeColor="text1"/>
                <w:szCs w:val="28"/>
                <w14:textFill>
                  <w14:solidFill>
                    <w14:schemeClr w14:val="tx1"/>
                  </w14:solidFill>
                </w14:textFill>
              </w:rPr>
              <w:t>小写：</w:t>
            </w:r>
          </w:p>
        </w:tc>
        <w:tc>
          <w:tcPr>
            <w:tcW w:w="1765" w:type="dxa"/>
            <w:vAlign w:val="center"/>
          </w:tcPr>
          <w:p w14:paraId="509BC512">
            <w:pPr>
              <w:rPr>
                <w:rFonts w:hint="eastAsia" w:ascii="宋体" w:hAnsi="宋体" w:cs="Arial Unicode MS"/>
                <w:color w:val="000000" w:themeColor="text1"/>
                <w:szCs w:val="28"/>
                <w14:textFill>
                  <w14:solidFill>
                    <w14:schemeClr w14:val="tx1"/>
                  </w14:solidFill>
                </w14:textFill>
              </w:rPr>
            </w:pPr>
          </w:p>
        </w:tc>
      </w:tr>
    </w:tbl>
    <w:p w14:paraId="2B837EF1">
      <w:pPr>
        <w:ind w:right="1430"/>
        <w:jc w:val="left"/>
        <w:rPr>
          <w:rFonts w:eastAsia="宋体" w:cs="Tahoma"/>
          <w:color w:val="000000" w:themeColor="text1"/>
          <w:kern w:val="28"/>
          <w:szCs w:val="24"/>
          <w14:textFill>
            <w14:solidFill>
              <w14:schemeClr w14:val="tx1"/>
            </w14:solidFill>
          </w14:textFill>
        </w:rPr>
      </w:pPr>
    </w:p>
    <w:p w14:paraId="4BEBAEA9">
      <w:pPr>
        <w:spacing w:line="300" w:lineRule="auto"/>
        <w:rPr>
          <w:rFonts w:hint="default" w:ascii="宋体" w:hAnsi="宋体"/>
          <w:szCs w:val="21"/>
          <w:lang w:bidi="en-US"/>
        </w:rPr>
      </w:pPr>
    </w:p>
    <w:p w14:paraId="1B082992">
      <w:pPr>
        <w:spacing w:line="360" w:lineRule="auto"/>
        <w:rPr>
          <w:rFonts w:hint="eastAsia" w:ascii="Times New Roman" w:hAnsi="Times New Roman" w:eastAsia="宋体" w:cs="宋体"/>
          <w:b/>
          <w:szCs w:val="21"/>
          <w:lang w:val="en-US" w:eastAsia="zh-CN"/>
        </w:rPr>
      </w:pPr>
      <w:r>
        <w:rPr>
          <w:rFonts w:hint="eastAsia" w:ascii="Times New Roman" w:hAnsi="Times New Roman" w:eastAsia="宋体" w:cs="宋体"/>
          <w:b/>
          <w:szCs w:val="21"/>
          <w:lang w:val="en-US" w:eastAsia="zh-CN"/>
        </w:rPr>
        <w:t>备注：</w:t>
      </w:r>
      <w:r>
        <w:rPr>
          <w:rFonts w:hint="eastAsia"/>
          <w:b/>
          <w:szCs w:val="21"/>
          <w:lang w:val="en-US" w:eastAsia="zh-CN"/>
        </w:rPr>
        <w:t>1.报价应包括：货物、包装、配送、质保期服务等费用、各项税费及合同实施过程中不可预见费用等完成本次采购项下的全部费用</w:t>
      </w:r>
      <w:r>
        <w:rPr>
          <w:rFonts w:hint="eastAsia" w:ascii="Times New Roman" w:hAnsi="Times New Roman" w:eastAsia="宋体" w:cs="宋体"/>
          <w:b/>
          <w:szCs w:val="21"/>
          <w:lang w:val="en-US" w:eastAsia="zh-CN"/>
        </w:rPr>
        <w:t>；</w:t>
      </w:r>
    </w:p>
    <w:p w14:paraId="567D9690">
      <w:pPr>
        <w:pStyle w:val="15"/>
        <w:ind w:left="0" w:leftChars="0" w:firstLine="632" w:firstLineChars="300"/>
        <w:rPr>
          <w:rFonts w:hint="eastAsia"/>
          <w:b/>
          <w:szCs w:val="21"/>
          <w:lang w:val="en-US" w:eastAsia="zh-CN"/>
        </w:rPr>
      </w:pPr>
      <w:r>
        <w:rPr>
          <w:rFonts w:hint="eastAsia"/>
          <w:b/>
          <w:szCs w:val="21"/>
          <w:lang w:val="en-US" w:eastAsia="zh-CN"/>
        </w:rPr>
        <w:t>2.供应商的报价应包含附件1：用户需求书的所有内容，不得漏项。如果供应商在合同履行过程中出现任何遗漏，均由成交供应商负责提供，不再另外收取费用。</w:t>
      </w:r>
    </w:p>
    <w:p w14:paraId="2AC0000F">
      <w:pPr>
        <w:autoSpaceDE w:val="0"/>
        <w:autoSpaceDN w:val="0"/>
        <w:adjustRightInd w:val="0"/>
        <w:spacing w:line="360" w:lineRule="auto"/>
        <w:ind w:left="420"/>
        <w:rPr>
          <w:rFonts w:hint="eastAsia" w:ascii="宋体" w:hAnsi="宋体"/>
          <w:sz w:val="22"/>
          <w:szCs w:val="21"/>
          <w:lang w:eastAsia="zh-CN"/>
        </w:rPr>
      </w:pPr>
      <w:r>
        <w:rPr>
          <w:rFonts w:hint="eastAsia"/>
          <w:b/>
          <w:szCs w:val="21"/>
          <w:lang w:val="en-US" w:eastAsia="zh-CN"/>
        </w:rPr>
        <w:t>3.货币单位为人民币，大小写不一致的以大写为准。本表格式不得随意更改和漏填。</w:t>
      </w:r>
    </w:p>
    <w:p w14:paraId="4C904811">
      <w:pPr>
        <w:autoSpaceDE w:val="0"/>
        <w:autoSpaceDN w:val="0"/>
        <w:adjustRightInd w:val="0"/>
        <w:spacing w:line="360" w:lineRule="auto"/>
        <w:ind w:left="420"/>
        <w:rPr>
          <w:rFonts w:hint="eastAsia" w:ascii="宋体" w:hAnsi="宋体"/>
          <w:sz w:val="22"/>
          <w:szCs w:val="21"/>
          <w:lang w:eastAsia="zh-CN"/>
        </w:rPr>
      </w:pPr>
    </w:p>
    <w:p w14:paraId="115CFA1A">
      <w:pPr>
        <w:autoSpaceDE w:val="0"/>
        <w:autoSpaceDN w:val="0"/>
        <w:adjustRightInd w:val="0"/>
        <w:spacing w:line="360" w:lineRule="auto"/>
        <w:ind w:left="420"/>
        <w:rPr>
          <w:rFonts w:hint="eastAsia" w:ascii="宋体" w:hAnsi="宋体"/>
          <w:sz w:val="22"/>
          <w:szCs w:val="21"/>
          <w:lang w:eastAsia="zh-CN"/>
        </w:rPr>
      </w:pPr>
    </w:p>
    <w:p w14:paraId="307D3515">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4D7F93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39CBDE9">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18278692">
      <w:pPr>
        <w:rPr>
          <w:rFonts w:hint="eastAsia" w:eastAsia="宋体"/>
          <w:lang w:val="en-US" w:eastAsia="zh-CN"/>
        </w:rPr>
      </w:pPr>
    </w:p>
    <w:p w14:paraId="658E8073">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9829E">
    <w:pPr>
      <w:pStyle w:val="11"/>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04BFA">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704BFA">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64A13">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70885">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0570885">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484740C"/>
    <w:rsid w:val="05995E6C"/>
    <w:rsid w:val="072862F7"/>
    <w:rsid w:val="08D81C45"/>
    <w:rsid w:val="09880942"/>
    <w:rsid w:val="0BD0037E"/>
    <w:rsid w:val="0C5C7DC3"/>
    <w:rsid w:val="0C994C14"/>
    <w:rsid w:val="0D935094"/>
    <w:rsid w:val="12617F82"/>
    <w:rsid w:val="13480832"/>
    <w:rsid w:val="13BF1404"/>
    <w:rsid w:val="13BF6652"/>
    <w:rsid w:val="141E7464"/>
    <w:rsid w:val="19C40446"/>
    <w:rsid w:val="1A5F63AA"/>
    <w:rsid w:val="1AE84F23"/>
    <w:rsid w:val="1AFA455C"/>
    <w:rsid w:val="1CCA6F09"/>
    <w:rsid w:val="20397FE5"/>
    <w:rsid w:val="20F46465"/>
    <w:rsid w:val="22247B76"/>
    <w:rsid w:val="22EF0C2F"/>
    <w:rsid w:val="237267B3"/>
    <w:rsid w:val="23CD572C"/>
    <w:rsid w:val="2536529E"/>
    <w:rsid w:val="26DE7F33"/>
    <w:rsid w:val="27FD6B5D"/>
    <w:rsid w:val="2A5561C7"/>
    <w:rsid w:val="2D500DD8"/>
    <w:rsid w:val="2D5C47D4"/>
    <w:rsid w:val="2D62254D"/>
    <w:rsid w:val="2EAA4211"/>
    <w:rsid w:val="2EDF2E0B"/>
    <w:rsid w:val="303E2A65"/>
    <w:rsid w:val="30441C54"/>
    <w:rsid w:val="30E33C68"/>
    <w:rsid w:val="331F5424"/>
    <w:rsid w:val="348C4206"/>
    <w:rsid w:val="37F27731"/>
    <w:rsid w:val="3947407C"/>
    <w:rsid w:val="3B230101"/>
    <w:rsid w:val="3B392347"/>
    <w:rsid w:val="3BE7298C"/>
    <w:rsid w:val="3CD91EE2"/>
    <w:rsid w:val="3E007AAB"/>
    <w:rsid w:val="40EB2F89"/>
    <w:rsid w:val="41F81459"/>
    <w:rsid w:val="420619E8"/>
    <w:rsid w:val="42A20AD2"/>
    <w:rsid w:val="42C6688D"/>
    <w:rsid w:val="43331DEA"/>
    <w:rsid w:val="4379487C"/>
    <w:rsid w:val="438812CF"/>
    <w:rsid w:val="441701D9"/>
    <w:rsid w:val="44935D9E"/>
    <w:rsid w:val="451253A6"/>
    <w:rsid w:val="45BA582E"/>
    <w:rsid w:val="4654337F"/>
    <w:rsid w:val="4A0F2CAA"/>
    <w:rsid w:val="4A7855FD"/>
    <w:rsid w:val="4A857EEC"/>
    <w:rsid w:val="4DF41D4B"/>
    <w:rsid w:val="4F2E3D64"/>
    <w:rsid w:val="510078D1"/>
    <w:rsid w:val="520619D1"/>
    <w:rsid w:val="53D7740C"/>
    <w:rsid w:val="55FA7A0F"/>
    <w:rsid w:val="56726D08"/>
    <w:rsid w:val="56900C94"/>
    <w:rsid w:val="57730989"/>
    <w:rsid w:val="591A5966"/>
    <w:rsid w:val="598558D1"/>
    <w:rsid w:val="59E3769B"/>
    <w:rsid w:val="5B282F64"/>
    <w:rsid w:val="5BC83DB4"/>
    <w:rsid w:val="5CFB1AD5"/>
    <w:rsid w:val="5D8A68B7"/>
    <w:rsid w:val="63C755E3"/>
    <w:rsid w:val="64484123"/>
    <w:rsid w:val="64A1695F"/>
    <w:rsid w:val="661448A6"/>
    <w:rsid w:val="666A5A73"/>
    <w:rsid w:val="6692787F"/>
    <w:rsid w:val="68E63EB3"/>
    <w:rsid w:val="68F32494"/>
    <w:rsid w:val="6AEB4356"/>
    <w:rsid w:val="6B5675B4"/>
    <w:rsid w:val="6B585A2B"/>
    <w:rsid w:val="6C223454"/>
    <w:rsid w:val="6E8904A4"/>
    <w:rsid w:val="706F7B3A"/>
    <w:rsid w:val="70CE774F"/>
    <w:rsid w:val="72FD2525"/>
    <w:rsid w:val="73ED4C8A"/>
    <w:rsid w:val="748424D0"/>
    <w:rsid w:val="74B82476"/>
    <w:rsid w:val="752D6A90"/>
    <w:rsid w:val="757A4DEC"/>
    <w:rsid w:val="75A373B3"/>
    <w:rsid w:val="75E8126A"/>
    <w:rsid w:val="77AB2130"/>
    <w:rsid w:val="77C1299F"/>
    <w:rsid w:val="782F6F46"/>
    <w:rsid w:val="78722740"/>
    <w:rsid w:val="79556908"/>
    <w:rsid w:val="7C062E74"/>
    <w:rsid w:val="7C105077"/>
    <w:rsid w:val="7CBB7A7C"/>
    <w:rsid w:val="7D85558D"/>
    <w:rsid w:val="7ECD6A32"/>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0"/>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_Style 5"/>
    <w:basedOn w:val="1"/>
    <w:qFormat/>
    <w:uiPriority w:val="0"/>
    <w:pPr>
      <w:ind w:firstLine="420" w:firstLineChars="200"/>
    </w:p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样式1"/>
    <w:basedOn w:val="1"/>
    <w:qFormat/>
    <w:uiPriority w:val="0"/>
    <w:pPr>
      <w:spacing w:line="360" w:lineRule="auto"/>
    </w:pPr>
    <w:rPr>
      <w:rFonts w:hint="eastAsia" w:ascii="Times New Roman" w:hAnsi="Times New Roman" w:eastAsia="仿宋"/>
      <w:sz w:val="24"/>
    </w:rPr>
  </w:style>
  <w:style w:type="paragraph" w:customStyle="1" w:styleId="18">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3343</Words>
  <Characters>3414</Characters>
  <Lines>0</Lines>
  <Paragraphs>0</Paragraphs>
  <TotalTime>2</TotalTime>
  <ScaleCrop>false</ScaleCrop>
  <LinksUpToDate>false</LinksUpToDate>
  <CharactersWithSpaces>3857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Leslie～Leung</cp:lastModifiedBy>
  <dcterms:modified xsi:type="dcterms:W3CDTF">2025-11-28T02:26:44Z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AAE9DE969CB9495D8CFEE5102993F64B_13</vt:lpwstr>
  </property>
  <property fmtid="{D5CDD505-2E9C-101B-9397-08002B2CF9AE}" pid="4" name="KSOTemplateDocerSaveRecord">
    <vt:lpwstr>eyJoZGlkIjoiMGViOTI5MmQ5ZTJmMzNkYjU5ZmZjZjJmYTA1ZDI4NTMiLCJ1c2VySWQiOiIyODQ3NDQ3MjEifQ==</vt:lpwstr>
  </property>
</Properties>
</file>