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23" w:rsidRDefault="00425216">
      <w:pPr>
        <w:spacing w:line="480" w:lineRule="auto"/>
        <w:jc w:val="left"/>
        <w:rPr>
          <w:b/>
          <w:sz w:val="32"/>
          <w:szCs w:val="44"/>
        </w:rPr>
      </w:pPr>
      <w:r>
        <w:rPr>
          <w:rFonts w:hint="eastAsia"/>
          <w:b/>
          <w:sz w:val="32"/>
          <w:szCs w:val="44"/>
        </w:rPr>
        <w:t>附件</w:t>
      </w:r>
      <w:r>
        <w:rPr>
          <w:rFonts w:hint="eastAsia"/>
          <w:b/>
          <w:sz w:val="32"/>
          <w:szCs w:val="44"/>
        </w:rPr>
        <w:t>1</w:t>
      </w:r>
    </w:p>
    <w:p w:rsidR="00E53423" w:rsidRDefault="00425216">
      <w:pPr>
        <w:spacing w:line="480" w:lineRule="auto"/>
        <w:jc w:val="center"/>
        <w:rPr>
          <w:b/>
          <w:sz w:val="40"/>
          <w:szCs w:val="44"/>
        </w:rPr>
      </w:pPr>
      <w:r>
        <w:rPr>
          <w:b/>
          <w:sz w:val="40"/>
          <w:szCs w:val="44"/>
        </w:rPr>
        <w:t>用户需求书</w:t>
      </w:r>
    </w:p>
    <w:p w:rsidR="00E53423" w:rsidRDefault="00E53423">
      <w:pPr>
        <w:jc w:val="center"/>
        <w:rPr>
          <w:b/>
          <w:sz w:val="24"/>
          <w:szCs w:val="44"/>
        </w:rPr>
      </w:pPr>
    </w:p>
    <w:p w:rsidR="00E53423" w:rsidRDefault="00425216">
      <w:pPr>
        <w:spacing w:line="480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项目名称：</w:t>
      </w:r>
      <w:r>
        <w:rPr>
          <w:rFonts w:hint="eastAsia"/>
          <w:sz w:val="28"/>
          <w:szCs w:val="28"/>
          <w:u w:val="dotted"/>
        </w:rPr>
        <w:t>中山市黄圃人民医院</w:t>
      </w:r>
      <w:r w:rsidR="003C7018">
        <w:rPr>
          <w:rFonts w:hint="eastAsia"/>
          <w:bCs/>
          <w:sz w:val="28"/>
          <w:szCs w:val="28"/>
          <w:u w:val="dotted"/>
        </w:rPr>
        <w:t>科研专项（基于人用经验</w:t>
      </w:r>
      <w:r w:rsidR="00AF0521">
        <w:rPr>
          <w:rFonts w:hint="eastAsia"/>
          <w:bCs/>
          <w:sz w:val="28"/>
          <w:szCs w:val="28"/>
          <w:u w:val="dotted"/>
        </w:rPr>
        <w:t>扶仁止泻口服液的成药性研究</w:t>
      </w:r>
      <w:r w:rsidR="003C7018">
        <w:rPr>
          <w:rFonts w:hint="eastAsia"/>
          <w:bCs/>
          <w:sz w:val="28"/>
          <w:szCs w:val="28"/>
          <w:u w:val="dotted"/>
        </w:rPr>
        <w:t>）</w:t>
      </w:r>
      <w:r w:rsidR="00667119" w:rsidRPr="00667119">
        <w:rPr>
          <w:rFonts w:hint="eastAsia"/>
          <w:bCs/>
          <w:sz w:val="28"/>
          <w:szCs w:val="28"/>
          <w:u w:val="dotted"/>
        </w:rPr>
        <w:t>检测服务</w:t>
      </w:r>
      <w:r>
        <w:rPr>
          <w:rFonts w:hint="eastAsia"/>
          <w:sz w:val="28"/>
          <w:szCs w:val="28"/>
          <w:u w:val="dotted"/>
        </w:rPr>
        <w:t>项目</w:t>
      </w:r>
    </w:p>
    <w:p w:rsidR="00E53423" w:rsidRDefault="00425216" w:rsidP="003C7018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color w:val="000000" w:themeColor="text1"/>
          <w:sz w:val="28"/>
        </w:rPr>
      </w:pPr>
      <w:bookmarkStart w:id="0" w:name="文字29"/>
      <w:bookmarkStart w:id="1" w:name="_Toc49329250"/>
      <w:bookmarkStart w:id="2" w:name="_Toc37670350"/>
      <w:r>
        <w:rPr>
          <w:rFonts w:hint="eastAsia"/>
          <w:b/>
          <w:color w:val="000000" w:themeColor="text1"/>
          <w:sz w:val="28"/>
        </w:rPr>
        <w:t>一、</w:t>
      </w:r>
      <w:r>
        <w:rPr>
          <w:b/>
          <w:color w:val="000000" w:themeColor="text1"/>
          <w:sz w:val="28"/>
        </w:rPr>
        <w:t>项目概况：</w:t>
      </w:r>
    </w:p>
    <w:p w:rsidR="00E53423" w:rsidRDefault="00425216" w:rsidP="003C7018">
      <w:pPr>
        <w:widowControl/>
        <w:tabs>
          <w:tab w:val="left" w:pos="636"/>
          <w:tab w:val="left" w:pos="5098"/>
        </w:tabs>
        <w:spacing w:beforeLines="50" w:afterLines="50" w:line="460" w:lineRule="exact"/>
        <w:ind w:firstLine="562"/>
        <w:jc w:val="left"/>
        <w:rPr>
          <w:sz w:val="24"/>
        </w:rPr>
      </w:pPr>
      <w:r>
        <w:rPr>
          <w:rFonts w:hint="eastAsia"/>
          <w:sz w:val="24"/>
        </w:rPr>
        <w:t>为保证我院制剂的稳定生产供应需求以及统一质量规范管理，需采购</w:t>
      </w:r>
      <w:r w:rsidR="00667119">
        <w:rPr>
          <w:rFonts w:hint="eastAsia"/>
          <w:sz w:val="24"/>
        </w:rPr>
        <w:t>相关</w:t>
      </w:r>
      <w:r w:rsidR="00667119" w:rsidRPr="00667119">
        <w:rPr>
          <w:rFonts w:hint="eastAsia"/>
          <w:bCs/>
          <w:sz w:val="24"/>
        </w:rPr>
        <w:t>实验药物</w:t>
      </w:r>
      <w:r w:rsidR="00667119" w:rsidRPr="00667119">
        <w:rPr>
          <w:rFonts w:hint="eastAsia"/>
          <w:sz w:val="24"/>
        </w:rPr>
        <w:t>及相关原辅料</w:t>
      </w:r>
      <w:r w:rsidR="00667119" w:rsidRPr="00667119">
        <w:rPr>
          <w:rFonts w:hint="eastAsia"/>
          <w:bCs/>
          <w:sz w:val="24"/>
        </w:rPr>
        <w:t>检测服务</w:t>
      </w:r>
      <w:r>
        <w:rPr>
          <w:rFonts w:hint="eastAsia"/>
          <w:sz w:val="24"/>
        </w:rPr>
        <w:t>。</w:t>
      </w:r>
    </w:p>
    <w:p w:rsidR="00E53423" w:rsidRDefault="00425216" w:rsidP="003C7018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二、检测</w:t>
      </w:r>
      <w:r>
        <w:rPr>
          <w:b/>
          <w:color w:val="000000" w:themeColor="text1"/>
          <w:sz w:val="28"/>
        </w:rPr>
        <w:t>清单：</w:t>
      </w:r>
    </w:p>
    <w:tbl>
      <w:tblPr>
        <w:tblW w:w="9668" w:type="dxa"/>
        <w:tblInd w:w="98" w:type="dxa"/>
        <w:tblLayout w:type="fixed"/>
        <w:tblLook w:val="04A0"/>
      </w:tblPr>
      <w:tblGrid>
        <w:gridCol w:w="603"/>
        <w:gridCol w:w="2205"/>
        <w:gridCol w:w="3043"/>
        <w:gridCol w:w="2150"/>
        <w:gridCol w:w="1667"/>
      </w:tblGrid>
      <w:tr w:rsidR="00E53423">
        <w:trPr>
          <w:trHeight w:val="76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61"/>
                <w:rFonts w:hint="default"/>
              </w:rPr>
              <w:t>样品名称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测试项目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测试方法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检测数量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蔗糖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</w:rPr>
              <w:t>鉴别</w:t>
            </w:r>
            <w:r>
              <w:rPr>
                <w:rStyle w:val="font71"/>
              </w:rPr>
              <w:t>2</w:t>
            </w:r>
            <w:r>
              <w:rPr>
                <w:rStyle w:val="font21"/>
                <w:rFonts w:hint="default"/>
              </w:rPr>
              <w:t>（红外光吸收图谱）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羟苯乙酯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</w:rPr>
              <w:t>鉴别</w:t>
            </w:r>
            <w:r>
              <w:rPr>
                <w:rStyle w:val="font71"/>
              </w:rPr>
              <w:t>3</w:t>
            </w:r>
            <w:r>
              <w:rPr>
                <w:rStyle w:val="font21"/>
                <w:rFonts w:hint="default"/>
              </w:rPr>
              <w:t xml:space="preserve"> （红外光吸收图谱）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羟苯乙酯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有关物质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羟苯乙酯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聚山梨酯80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乙二醇和二甘醇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聚山梨酯80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环氧乙烷和二氧六环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聚山梨酯80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脂肪酸组成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苯甲酸钠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</w:rPr>
              <w:t>鉴别</w:t>
            </w:r>
            <w:r>
              <w:rPr>
                <w:rStyle w:val="font71"/>
              </w:rPr>
              <w:t>3</w:t>
            </w:r>
            <w:r>
              <w:rPr>
                <w:rStyle w:val="font21"/>
                <w:rFonts w:hint="default"/>
              </w:rPr>
              <w:t xml:space="preserve"> （红外光吸收图谱）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苯甲酸钠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乙醇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</w:rPr>
              <w:t>鉴别</w:t>
            </w:r>
            <w:r>
              <w:rPr>
                <w:rStyle w:val="font71"/>
              </w:rPr>
              <w:t>3</w:t>
            </w:r>
            <w:r>
              <w:rPr>
                <w:rStyle w:val="font21"/>
                <w:rFonts w:hint="default"/>
              </w:rPr>
              <w:t xml:space="preserve"> （红外光吸收图谱）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乙醇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挥发性杂质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中国药典四部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白头翁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中国药典一部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中国药典一部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砂仁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中国药典一部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40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苍术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中国药典一部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1批次</w:t>
            </w:r>
          </w:p>
        </w:tc>
      </w:tr>
      <w:tr w:rsidR="00E53423">
        <w:trPr>
          <w:trHeight w:val="82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（第1批次长期稳定性试验）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7节点</w:t>
            </w:r>
          </w:p>
        </w:tc>
      </w:tr>
      <w:tr w:rsidR="00E53423">
        <w:trPr>
          <w:trHeight w:val="100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（第2批次长期稳定性试验）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7节点</w:t>
            </w:r>
          </w:p>
        </w:tc>
      </w:tr>
      <w:tr w:rsidR="00E53423">
        <w:trPr>
          <w:trHeight w:val="100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（第3批次长期稳定性试验）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7节点</w:t>
            </w:r>
          </w:p>
        </w:tc>
      </w:tr>
      <w:tr w:rsidR="00E53423">
        <w:trPr>
          <w:trHeight w:val="112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（第1批次加速稳定性试验）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5节点</w:t>
            </w:r>
          </w:p>
        </w:tc>
      </w:tr>
      <w:tr w:rsidR="00E53423">
        <w:trPr>
          <w:trHeight w:val="118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（第2批次加速稳定性试验）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5节点</w:t>
            </w:r>
          </w:p>
        </w:tc>
      </w:tr>
      <w:tr w:rsidR="00E53423">
        <w:trPr>
          <w:trHeight w:val="79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扶仁止泻口服液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（第3批次加速稳定性试验）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黄芩苷含量测定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自拟质量标准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423" w:rsidRDefault="0042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5节点</w:t>
            </w:r>
          </w:p>
        </w:tc>
      </w:tr>
    </w:tbl>
    <w:bookmarkEnd w:id="0"/>
    <w:bookmarkEnd w:id="1"/>
    <w:bookmarkEnd w:id="2"/>
    <w:p w:rsidR="00E53423" w:rsidRDefault="00425216" w:rsidP="003C7018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三、技术服务要求</w:t>
      </w:r>
    </w:p>
    <w:p w:rsidR="00E53423" w:rsidRDefault="00425216" w:rsidP="003C7018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（一）检测的品种详见检测清单；检测数量以实际送检数量为准。</w:t>
      </w:r>
    </w:p>
    <w:p w:rsidR="00E53423" w:rsidRDefault="00425216" w:rsidP="003C7018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Cs/>
          <w:color w:val="FF0000"/>
          <w:sz w:val="24"/>
        </w:rPr>
      </w:pPr>
      <w:r>
        <w:rPr>
          <w:rFonts w:hint="eastAsia"/>
          <w:color w:val="000000" w:themeColor="text1"/>
          <w:sz w:val="24"/>
        </w:rPr>
        <w:t>（二）采购标的提供时间</w:t>
      </w:r>
      <w:r>
        <w:rPr>
          <w:rFonts w:hint="eastAsia"/>
          <w:color w:val="000000" w:themeColor="text1"/>
          <w:sz w:val="24"/>
        </w:rPr>
        <w:t xml:space="preserve">: </w:t>
      </w:r>
      <w:r>
        <w:rPr>
          <w:rFonts w:hint="eastAsia"/>
          <w:color w:val="000000" w:themeColor="text1"/>
          <w:sz w:val="24"/>
        </w:rPr>
        <w:t>分批分次不定时送检</w:t>
      </w:r>
      <w:r>
        <w:rPr>
          <w:rFonts w:hint="eastAsia"/>
          <w:sz w:val="24"/>
        </w:rPr>
        <w:t>；成交供应商自接收检测订单</w:t>
      </w:r>
      <w:r>
        <w:rPr>
          <w:sz w:val="24"/>
        </w:rPr>
        <w:t>之日起</w:t>
      </w:r>
      <w:r>
        <w:rPr>
          <w:rFonts w:hint="eastAsia"/>
          <w:b/>
          <w:bCs/>
          <w:sz w:val="24"/>
          <w:u w:val="single"/>
        </w:rPr>
        <w:t>5</w:t>
      </w:r>
      <w:r>
        <w:rPr>
          <w:rFonts w:hint="eastAsia"/>
          <w:b/>
          <w:bCs/>
          <w:sz w:val="24"/>
          <w:u w:val="single"/>
        </w:rPr>
        <w:t>至</w:t>
      </w:r>
      <w:r>
        <w:rPr>
          <w:rFonts w:hint="eastAsia"/>
          <w:b/>
          <w:bCs/>
          <w:sz w:val="24"/>
          <w:u w:val="single"/>
        </w:rPr>
        <w:t>7</w:t>
      </w:r>
      <w:r>
        <w:rPr>
          <w:sz w:val="24"/>
        </w:rPr>
        <w:t>个</w:t>
      </w:r>
      <w:r>
        <w:rPr>
          <w:rFonts w:hint="eastAsia"/>
          <w:sz w:val="24"/>
        </w:rPr>
        <w:t>工作日</w:t>
      </w:r>
      <w:r>
        <w:rPr>
          <w:sz w:val="24"/>
        </w:rPr>
        <w:t>内</w:t>
      </w:r>
      <w:r>
        <w:rPr>
          <w:rFonts w:hint="eastAsia"/>
          <w:sz w:val="24"/>
        </w:rPr>
        <w:t>出具检测结果并以电子版传送，纸质版检测报告在后一个工作日以邮寄方式提供给采购人</w:t>
      </w:r>
      <w:r>
        <w:rPr>
          <w:rFonts w:hint="eastAsia"/>
          <w:bCs/>
          <w:sz w:val="24"/>
        </w:rPr>
        <w:t>。</w:t>
      </w:r>
    </w:p>
    <w:p w:rsidR="00DF3DD1" w:rsidRDefault="00C232DE" w:rsidP="003C7018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color w:val="000000" w:themeColor="text1"/>
          <w:sz w:val="24"/>
        </w:rPr>
      </w:pPr>
      <w:r w:rsidRPr="00C232DE">
        <w:rPr>
          <w:rFonts w:hint="eastAsia"/>
          <w:color w:val="000000"/>
          <w:sz w:val="24"/>
        </w:rPr>
        <w:t>★</w:t>
      </w:r>
      <w:r w:rsidR="00425216">
        <w:rPr>
          <w:rFonts w:hint="eastAsia"/>
          <w:color w:val="000000" w:themeColor="text1"/>
          <w:sz w:val="24"/>
        </w:rPr>
        <w:t>（三）</w:t>
      </w:r>
      <w:r w:rsidR="00425216">
        <w:rPr>
          <w:rFonts w:hint="eastAsia"/>
          <w:sz w:val="24"/>
        </w:rPr>
        <w:t>成交供应商</w:t>
      </w:r>
      <w:r w:rsidR="00425216">
        <w:rPr>
          <w:rFonts w:hint="eastAsia"/>
          <w:color w:val="000000" w:themeColor="text1"/>
          <w:sz w:val="24"/>
        </w:rPr>
        <w:t>出具</w:t>
      </w:r>
      <w:r w:rsidR="00425216">
        <w:rPr>
          <w:rFonts w:hint="eastAsia"/>
          <w:color w:val="000000" w:themeColor="text1"/>
          <w:sz w:val="24"/>
        </w:rPr>
        <w:t>CNAS</w:t>
      </w:r>
      <w:r w:rsidR="00425216">
        <w:rPr>
          <w:rFonts w:hint="eastAsia"/>
          <w:color w:val="000000" w:themeColor="text1"/>
          <w:sz w:val="24"/>
        </w:rPr>
        <w:t>或</w:t>
      </w:r>
      <w:r w:rsidR="00425216">
        <w:rPr>
          <w:rFonts w:hint="eastAsia"/>
          <w:color w:val="000000" w:themeColor="text1"/>
          <w:sz w:val="24"/>
        </w:rPr>
        <w:t>CMA</w:t>
      </w:r>
      <w:r w:rsidR="00425216">
        <w:rPr>
          <w:rFonts w:hint="eastAsia"/>
          <w:color w:val="000000" w:themeColor="text1"/>
          <w:sz w:val="24"/>
        </w:rPr>
        <w:t>质检报告，并附带原始图谱。</w:t>
      </w:r>
    </w:p>
    <w:p w:rsidR="00DF3DD1" w:rsidRDefault="00425216" w:rsidP="003C7018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（四）</w:t>
      </w:r>
      <w:r>
        <w:rPr>
          <w:rFonts w:hint="eastAsia"/>
          <w:sz w:val="24"/>
        </w:rPr>
        <w:t>成交供应商</w:t>
      </w:r>
      <w:r>
        <w:rPr>
          <w:rFonts w:hint="eastAsia"/>
          <w:color w:val="000000" w:themeColor="text1"/>
          <w:sz w:val="24"/>
        </w:rPr>
        <w:t>根据检查项目，须自备对照品、色谱柱等检测耗材。</w:t>
      </w:r>
    </w:p>
    <w:p w:rsidR="00DF3DD1" w:rsidRDefault="00425216" w:rsidP="003C7018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color w:val="000000" w:themeColor="text1"/>
          <w:sz w:val="24"/>
        </w:rPr>
        <w:t>（五）检验依据是《中国药典》一部或四部项下检测方法时，以最新执行标准版本为准。</w:t>
      </w:r>
    </w:p>
    <w:p w:rsidR="00E53423" w:rsidRDefault="00425216">
      <w:pPr>
        <w:widowControl/>
        <w:tabs>
          <w:tab w:val="left" w:pos="636"/>
        </w:tabs>
        <w:spacing w:line="460" w:lineRule="exact"/>
        <w:jc w:val="left"/>
        <w:rPr>
          <w:bCs/>
          <w:color w:val="FF0000"/>
          <w:sz w:val="24"/>
        </w:rPr>
      </w:pPr>
      <w:r>
        <w:rPr>
          <w:rFonts w:hint="eastAsia"/>
          <w:color w:val="000000" w:themeColor="text1"/>
          <w:sz w:val="24"/>
        </w:rPr>
        <w:t>（六）项目所产生的邮寄费用，由</w:t>
      </w:r>
      <w:r>
        <w:rPr>
          <w:rFonts w:hint="eastAsia"/>
          <w:sz w:val="24"/>
        </w:rPr>
        <w:t>成交供应商</w:t>
      </w:r>
      <w:r>
        <w:rPr>
          <w:rFonts w:hint="eastAsia"/>
          <w:color w:val="000000" w:themeColor="text1"/>
          <w:sz w:val="24"/>
        </w:rPr>
        <w:t>负责。</w:t>
      </w:r>
    </w:p>
    <w:p w:rsidR="00E53423" w:rsidRDefault="00425216">
      <w:pPr>
        <w:widowControl/>
        <w:tabs>
          <w:tab w:val="left" w:pos="636"/>
        </w:tabs>
        <w:spacing w:line="460" w:lineRule="exact"/>
        <w:jc w:val="left"/>
        <w:rPr>
          <w:bCs/>
          <w:sz w:val="24"/>
        </w:rPr>
      </w:pPr>
      <w:r>
        <w:rPr>
          <w:rFonts w:hint="eastAsia"/>
          <w:bCs/>
          <w:sz w:val="24"/>
        </w:rPr>
        <w:t>（七）</w:t>
      </w:r>
      <w:r>
        <w:rPr>
          <w:rFonts w:hint="eastAsia"/>
          <w:sz w:val="24"/>
        </w:rPr>
        <w:t>采购人</w:t>
      </w:r>
      <w:r>
        <w:rPr>
          <w:bCs/>
          <w:sz w:val="24"/>
        </w:rPr>
        <w:t>根据</w:t>
      </w:r>
      <w:r>
        <w:rPr>
          <w:rFonts w:hint="eastAsia"/>
          <w:bCs/>
          <w:sz w:val="24"/>
        </w:rPr>
        <w:t>检测清单</w:t>
      </w:r>
      <w:r>
        <w:rPr>
          <w:bCs/>
          <w:sz w:val="24"/>
        </w:rPr>
        <w:t>需求，向</w:t>
      </w:r>
      <w:r>
        <w:rPr>
          <w:rFonts w:hint="eastAsia"/>
          <w:sz w:val="24"/>
        </w:rPr>
        <w:t>成交供应商</w:t>
      </w:r>
      <w:r>
        <w:rPr>
          <w:bCs/>
          <w:sz w:val="24"/>
        </w:rPr>
        <w:t>下达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订单。</w:t>
      </w:r>
      <w:r>
        <w:rPr>
          <w:rFonts w:hint="eastAsia"/>
          <w:sz w:val="24"/>
        </w:rPr>
        <w:t>成交供应商</w:t>
      </w:r>
      <w:r>
        <w:rPr>
          <w:bCs/>
          <w:sz w:val="24"/>
        </w:rPr>
        <w:t>必须满足</w:t>
      </w:r>
      <w:r>
        <w:rPr>
          <w:rFonts w:hint="eastAsia"/>
          <w:sz w:val="24"/>
        </w:rPr>
        <w:t>采购人</w:t>
      </w:r>
      <w:r>
        <w:rPr>
          <w:bCs/>
          <w:sz w:val="24"/>
        </w:rPr>
        <w:t>的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需求，不论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规模多少，均应保证按时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。</w:t>
      </w:r>
      <w:r>
        <w:rPr>
          <w:rFonts w:hint="eastAsia"/>
          <w:sz w:val="24"/>
        </w:rPr>
        <w:t>成交供应商</w:t>
      </w:r>
      <w:r>
        <w:rPr>
          <w:bCs/>
          <w:sz w:val="24"/>
        </w:rPr>
        <w:t>不得以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量少而拒绝按时</w:t>
      </w:r>
      <w:r>
        <w:rPr>
          <w:rFonts w:hint="eastAsia"/>
          <w:bCs/>
          <w:sz w:val="24"/>
        </w:rPr>
        <w:t>检测</w:t>
      </w:r>
      <w:r>
        <w:rPr>
          <w:bCs/>
          <w:sz w:val="24"/>
        </w:rPr>
        <w:t>，因上述理由经查属实二次以上</w:t>
      </w:r>
      <w:bookmarkStart w:id="3" w:name="_GoBack"/>
      <w:bookmarkEnd w:id="3"/>
      <w:r>
        <w:rPr>
          <w:bCs/>
          <w:sz w:val="24"/>
        </w:rPr>
        <w:t>，</w:t>
      </w:r>
      <w:r>
        <w:rPr>
          <w:rFonts w:hint="eastAsia"/>
          <w:sz w:val="24"/>
        </w:rPr>
        <w:t>采购人有权终止合同，另向第三方采购，且成交供应商承担为此造成的经济损失。</w:t>
      </w:r>
    </w:p>
    <w:p w:rsidR="00E53423" w:rsidRDefault="00425216" w:rsidP="003C7018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sz w:val="24"/>
        </w:rPr>
        <w:t>（八）</w:t>
      </w:r>
      <w:r>
        <w:rPr>
          <w:sz w:val="24"/>
        </w:rPr>
        <w:t>若</w:t>
      </w:r>
      <w:r>
        <w:rPr>
          <w:rFonts w:hint="eastAsia"/>
          <w:sz w:val="24"/>
        </w:rPr>
        <w:t>成交供应商有未能及时完成服务需求的</w:t>
      </w:r>
      <w:r>
        <w:rPr>
          <w:sz w:val="24"/>
        </w:rPr>
        <w:t>特殊情况时，保证提前</w:t>
      </w:r>
      <w:r>
        <w:rPr>
          <w:b/>
          <w:sz w:val="24"/>
          <w:u w:val="single"/>
        </w:rPr>
        <w:t xml:space="preserve"> 5 </w:t>
      </w:r>
      <w:r>
        <w:rPr>
          <w:sz w:val="24"/>
        </w:rPr>
        <w:t>个工作日通知</w:t>
      </w:r>
      <w:r>
        <w:rPr>
          <w:rFonts w:hint="eastAsia"/>
          <w:sz w:val="24"/>
        </w:rPr>
        <w:t>采购人</w:t>
      </w:r>
      <w:r>
        <w:rPr>
          <w:sz w:val="24"/>
        </w:rPr>
        <w:t>，并出示加盖公章的停止</w:t>
      </w:r>
      <w:r>
        <w:rPr>
          <w:rFonts w:hint="eastAsia"/>
          <w:sz w:val="24"/>
        </w:rPr>
        <w:t>检测</w:t>
      </w:r>
      <w:r>
        <w:rPr>
          <w:sz w:val="24"/>
        </w:rPr>
        <w:t>书面说明，价格变动不能成为停止</w:t>
      </w:r>
      <w:r>
        <w:rPr>
          <w:rFonts w:hint="eastAsia"/>
          <w:sz w:val="24"/>
        </w:rPr>
        <w:t>检测</w:t>
      </w:r>
      <w:r>
        <w:rPr>
          <w:sz w:val="24"/>
        </w:rPr>
        <w:t>理由；沟通两次未果，</w:t>
      </w:r>
      <w:r>
        <w:rPr>
          <w:rFonts w:hint="eastAsia"/>
          <w:sz w:val="24"/>
        </w:rPr>
        <w:t>采购人有权终止合同，另向第三方采购，且成交供应商承担为此造成的经济损失。</w:t>
      </w:r>
    </w:p>
    <w:p w:rsidR="00E53423" w:rsidRDefault="00425216" w:rsidP="003C7018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lastRenderedPageBreak/>
        <w:t>四、</w:t>
      </w:r>
      <w:r>
        <w:rPr>
          <w:b/>
          <w:sz w:val="28"/>
        </w:rPr>
        <w:t>报价说明：</w:t>
      </w:r>
    </w:p>
    <w:p w:rsidR="00E53423" w:rsidRDefault="00425216">
      <w:pPr>
        <w:widowControl/>
        <w:tabs>
          <w:tab w:val="left" w:pos="636"/>
        </w:tabs>
        <w:autoSpaceDE w:val="0"/>
        <w:autoSpaceDN w:val="0"/>
        <w:spacing w:line="460" w:lineRule="exact"/>
        <w:ind w:firstLineChars="200" w:firstLine="480"/>
        <w:jc w:val="left"/>
        <w:textAlignment w:val="bottom"/>
        <w:rPr>
          <w:sz w:val="24"/>
        </w:rPr>
      </w:pPr>
      <w:r>
        <w:rPr>
          <w:rFonts w:hint="eastAsia"/>
          <w:sz w:val="24"/>
        </w:rPr>
        <w:t>（一）供应商</w:t>
      </w:r>
      <w:r>
        <w:rPr>
          <w:sz w:val="24"/>
        </w:rPr>
        <w:t>所报价格在服务期间是固定不变的，不得以任何理由予以变更。</w:t>
      </w:r>
      <w:r>
        <w:rPr>
          <w:rFonts w:hint="eastAsia"/>
          <w:sz w:val="24"/>
        </w:rPr>
        <w:t>供应商</w:t>
      </w:r>
      <w:r>
        <w:rPr>
          <w:sz w:val="24"/>
        </w:rPr>
        <w:t>报价不是固定价的</w:t>
      </w:r>
      <w:r>
        <w:rPr>
          <w:rFonts w:hint="eastAsia"/>
          <w:sz w:val="24"/>
        </w:rPr>
        <w:t>响应</w:t>
      </w:r>
      <w:r>
        <w:rPr>
          <w:sz w:val="24"/>
        </w:rPr>
        <w:t>文件将</w:t>
      </w:r>
      <w:r>
        <w:rPr>
          <w:rFonts w:hint="eastAsia"/>
          <w:sz w:val="24"/>
        </w:rPr>
        <w:t>视为无效报价</w:t>
      </w:r>
      <w:r>
        <w:rPr>
          <w:sz w:val="24"/>
        </w:rPr>
        <w:t>。</w:t>
      </w:r>
    </w:p>
    <w:p w:rsidR="00E53423" w:rsidRDefault="00425216">
      <w:pPr>
        <w:spacing w:line="360" w:lineRule="auto"/>
        <w:ind w:firstLineChars="200" w:firstLine="480"/>
        <w:rPr>
          <w:color w:val="FF0000"/>
          <w:sz w:val="24"/>
        </w:rPr>
      </w:pPr>
      <w:r>
        <w:rPr>
          <w:rFonts w:hint="eastAsia"/>
          <w:sz w:val="24"/>
        </w:rPr>
        <w:t>（二）本项目为</w:t>
      </w:r>
      <w:r>
        <w:rPr>
          <w:sz w:val="24"/>
        </w:rPr>
        <w:t>单价</w:t>
      </w:r>
      <w:r>
        <w:rPr>
          <w:rFonts w:hint="eastAsia"/>
          <w:sz w:val="24"/>
        </w:rPr>
        <w:t>报价</w:t>
      </w:r>
      <w:r>
        <w:rPr>
          <w:sz w:val="24"/>
        </w:rPr>
        <w:t>，包含了运输、保险、税费、及其他所有相关费用，</w:t>
      </w:r>
      <w:r>
        <w:rPr>
          <w:rFonts w:hint="eastAsia"/>
          <w:sz w:val="24"/>
        </w:rPr>
        <w:t>以及合同履行过程中的应预见和不可预见的一切费用</w:t>
      </w:r>
      <w:r>
        <w:rPr>
          <w:sz w:val="24"/>
        </w:rPr>
        <w:t>。</w:t>
      </w:r>
    </w:p>
    <w:p w:rsidR="00E53423" w:rsidRDefault="00425216" w:rsidP="003C7018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bookmarkStart w:id="4" w:name="_Toc224529817"/>
      <w:bookmarkStart w:id="5" w:name="_Toc224529781"/>
      <w:r>
        <w:rPr>
          <w:rFonts w:hint="eastAsia"/>
          <w:b/>
          <w:sz w:val="28"/>
        </w:rPr>
        <w:t>五、付款</w:t>
      </w:r>
      <w:bookmarkEnd w:id="4"/>
      <w:bookmarkEnd w:id="5"/>
      <w:r>
        <w:rPr>
          <w:rFonts w:hint="eastAsia"/>
          <w:b/>
          <w:sz w:val="28"/>
        </w:rPr>
        <w:t>方式</w:t>
      </w:r>
    </w:p>
    <w:p w:rsidR="00E53423" w:rsidRDefault="00425216">
      <w:pPr>
        <w:widowControl/>
        <w:tabs>
          <w:tab w:val="left" w:pos="636"/>
          <w:tab w:val="left" w:pos="5098"/>
        </w:tabs>
        <w:spacing w:line="46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（一）检测的</w:t>
      </w:r>
      <w:r>
        <w:rPr>
          <w:sz w:val="24"/>
        </w:rPr>
        <w:t>金额按实际产生费用结算。</w:t>
      </w:r>
      <w:r>
        <w:rPr>
          <w:rFonts w:hint="eastAsia"/>
          <w:sz w:val="24"/>
        </w:rPr>
        <w:t>由采购人按每次检测清单的实际金额进行单次支付。</w:t>
      </w:r>
    </w:p>
    <w:p w:rsidR="00E53423" w:rsidRDefault="00425216">
      <w:pPr>
        <w:widowControl/>
        <w:tabs>
          <w:tab w:val="left" w:pos="636"/>
          <w:tab w:val="left" w:pos="5098"/>
        </w:tabs>
        <w:spacing w:line="460" w:lineRule="exact"/>
        <w:ind w:firstLineChars="200" w:firstLine="480"/>
        <w:jc w:val="left"/>
        <w:rPr>
          <w:sz w:val="24"/>
        </w:rPr>
      </w:pPr>
      <w:r>
        <w:rPr>
          <w:rFonts w:hint="eastAsia"/>
          <w:bCs/>
          <w:sz w:val="24"/>
        </w:rPr>
        <w:t>（二）</w:t>
      </w:r>
      <w:r>
        <w:rPr>
          <w:rFonts w:hint="eastAsia"/>
          <w:sz w:val="24"/>
        </w:rPr>
        <w:t>采购人在收到检测报告和</w:t>
      </w:r>
      <w:r>
        <w:rPr>
          <w:sz w:val="24"/>
        </w:rPr>
        <w:t>正式有效</w:t>
      </w:r>
      <w:r>
        <w:rPr>
          <w:rFonts w:hint="eastAsia"/>
          <w:sz w:val="24"/>
        </w:rPr>
        <w:t>发票等资料核对无误后，在</w:t>
      </w:r>
      <w:r w:rsidR="00667119">
        <w:rPr>
          <w:rFonts w:hint="eastAsia"/>
          <w:sz w:val="24"/>
        </w:rPr>
        <w:t>60</w:t>
      </w:r>
      <w:r>
        <w:rPr>
          <w:rFonts w:hint="eastAsia"/>
          <w:sz w:val="24"/>
        </w:rPr>
        <w:t>个工作日内以银行转账方式一次性向成交供应商支付款项。</w:t>
      </w:r>
    </w:p>
    <w:p w:rsidR="00E53423" w:rsidRDefault="00425216">
      <w:pPr>
        <w:widowControl/>
        <w:tabs>
          <w:tab w:val="left" w:pos="636"/>
          <w:tab w:val="left" w:pos="5098"/>
        </w:tabs>
        <w:spacing w:line="460" w:lineRule="exact"/>
        <w:ind w:firstLineChars="200" w:firstLine="480"/>
        <w:jc w:val="left"/>
        <w:rPr>
          <w:sz w:val="24"/>
        </w:rPr>
      </w:pPr>
      <w:r>
        <w:rPr>
          <w:rFonts w:hint="eastAsia"/>
          <w:bCs/>
          <w:sz w:val="24"/>
        </w:rPr>
        <w:t>（三）</w:t>
      </w:r>
      <w:r>
        <w:rPr>
          <w:rFonts w:hint="eastAsia"/>
          <w:sz w:val="24"/>
        </w:rPr>
        <w:t>因采购人使用的是财政资金，采购人申请汇款审批之日视为付款之日，若审批延迟则相应费用到账延迟，且不视为采购人违约。</w:t>
      </w:r>
    </w:p>
    <w:p w:rsidR="00E53423" w:rsidRDefault="00E53423">
      <w:pPr>
        <w:spacing w:line="360" w:lineRule="auto"/>
        <w:rPr>
          <w:sz w:val="24"/>
        </w:rPr>
      </w:pPr>
    </w:p>
    <w:sectPr w:rsidR="00E53423" w:rsidSect="00E53423">
      <w:pgSz w:w="11906" w:h="16838"/>
      <w:pgMar w:top="1440" w:right="1080" w:bottom="1440" w:left="1080" w:header="851" w:footer="567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EED3BF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38F" w:rsidRDefault="005B138F" w:rsidP="00222E63">
      <w:r>
        <w:separator/>
      </w:r>
    </w:p>
  </w:endnote>
  <w:endnote w:type="continuationSeparator" w:id="1">
    <w:p w:rsidR="005B138F" w:rsidRDefault="005B138F" w:rsidP="00222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38F" w:rsidRDefault="005B138F" w:rsidP="00222E63">
      <w:r>
        <w:separator/>
      </w:r>
    </w:p>
  </w:footnote>
  <w:footnote w:type="continuationSeparator" w:id="1">
    <w:p w:rsidR="005B138F" w:rsidRDefault="005B138F" w:rsidP="00222E6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娟">
    <w15:presenceInfo w15:providerId="None" w15:userId="娟"/>
  </w15:person>
  <w15:person w15:author="Mitty">
    <w15:presenceInfo w15:providerId="WPS Office" w15:userId="6177209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9F5AFF"/>
    <w:rsid w:val="000004FD"/>
    <w:rsid w:val="000019BB"/>
    <w:rsid w:val="00004CCA"/>
    <w:rsid w:val="000118E9"/>
    <w:rsid w:val="00012E5A"/>
    <w:rsid w:val="00015BD1"/>
    <w:rsid w:val="0002124E"/>
    <w:rsid w:val="000219E4"/>
    <w:rsid w:val="00034182"/>
    <w:rsid w:val="000367C1"/>
    <w:rsid w:val="00037D01"/>
    <w:rsid w:val="00040720"/>
    <w:rsid w:val="00041595"/>
    <w:rsid w:val="00041DA1"/>
    <w:rsid w:val="00047515"/>
    <w:rsid w:val="00050AB9"/>
    <w:rsid w:val="00053368"/>
    <w:rsid w:val="00054DA2"/>
    <w:rsid w:val="000568E5"/>
    <w:rsid w:val="0006174E"/>
    <w:rsid w:val="000702E4"/>
    <w:rsid w:val="0008417C"/>
    <w:rsid w:val="00085AC3"/>
    <w:rsid w:val="00086DB4"/>
    <w:rsid w:val="00086DE4"/>
    <w:rsid w:val="00087B88"/>
    <w:rsid w:val="000971D8"/>
    <w:rsid w:val="000A0F58"/>
    <w:rsid w:val="000A3865"/>
    <w:rsid w:val="000A5F0D"/>
    <w:rsid w:val="000A7AA5"/>
    <w:rsid w:val="000B6617"/>
    <w:rsid w:val="000B7966"/>
    <w:rsid w:val="000C3085"/>
    <w:rsid w:val="000C49BC"/>
    <w:rsid w:val="000C504E"/>
    <w:rsid w:val="000C72BC"/>
    <w:rsid w:val="000E2EBC"/>
    <w:rsid w:val="000E3B2D"/>
    <w:rsid w:val="000E3C35"/>
    <w:rsid w:val="000F11E3"/>
    <w:rsid w:val="000F2FF6"/>
    <w:rsid w:val="000F7684"/>
    <w:rsid w:val="00103991"/>
    <w:rsid w:val="0010475E"/>
    <w:rsid w:val="00104D53"/>
    <w:rsid w:val="00107F23"/>
    <w:rsid w:val="001143D5"/>
    <w:rsid w:val="00116B37"/>
    <w:rsid w:val="00117944"/>
    <w:rsid w:val="001229B6"/>
    <w:rsid w:val="00123DCB"/>
    <w:rsid w:val="00131B42"/>
    <w:rsid w:val="0013349C"/>
    <w:rsid w:val="001336B6"/>
    <w:rsid w:val="001340E3"/>
    <w:rsid w:val="00136096"/>
    <w:rsid w:val="00136BAC"/>
    <w:rsid w:val="00140C6E"/>
    <w:rsid w:val="00141F24"/>
    <w:rsid w:val="00143CC4"/>
    <w:rsid w:val="0014404B"/>
    <w:rsid w:val="00150876"/>
    <w:rsid w:val="0015219A"/>
    <w:rsid w:val="001529DA"/>
    <w:rsid w:val="001549E9"/>
    <w:rsid w:val="0016399D"/>
    <w:rsid w:val="00172760"/>
    <w:rsid w:val="0017407B"/>
    <w:rsid w:val="00181A10"/>
    <w:rsid w:val="00181E13"/>
    <w:rsid w:val="00184D21"/>
    <w:rsid w:val="0018662F"/>
    <w:rsid w:val="00186BEE"/>
    <w:rsid w:val="00194E99"/>
    <w:rsid w:val="001A734E"/>
    <w:rsid w:val="001A78AD"/>
    <w:rsid w:val="001B007F"/>
    <w:rsid w:val="001B3B71"/>
    <w:rsid w:val="001C0E7D"/>
    <w:rsid w:val="001C5608"/>
    <w:rsid w:val="001C65C3"/>
    <w:rsid w:val="001C6A9D"/>
    <w:rsid w:val="001D3296"/>
    <w:rsid w:val="001E172C"/>
    <w:rsid w:val="001E1FB5"/>
    <w:rsid w:val="001E7FA6"/>
    <w:rsid w:val="001F0EA9"/>
    <w:rsid w:val="001F3254"/>
    <w:rsid w:val="001F478D"/>
    <w:rsid w:val="00200F10"/>
    <w:rsid w:val="00201450"/>
    <w:rsid w:val="00201EB2"/>
    <w:rsid w:val="002025BD"/>
    <w:rsid w:val="00204EA0"/>
    <w:rsid w:val="00205669"/>
    <w:rsid w:val="002070B8"/>
    <w:rsid w:val="002137D7"/>
    <w:rsid w:val="00213D08"/>
    <w:rsid w:val="00214CB3"/>
    <w:rsid w:val="002150B4"/>
    <w:rsid w:val="00215A0A"/>
    <w:rsid w:val="00222E63"/>
    <w:rsid w:val="00226EC0"/>
    <w:rsid w:val="002316C5"/>
    <w:rsid w:val="00243197"/>
    <w:rsid w:val="0024654A"/>
    <w:rsid w:val="00251F62"/>
    <w:rsid w:val="00257553"/>
    <w:rsid w:val="0026007C"/>
    <w:rsid w:val="00261BA0"/>
    <w:rsid w:val="00263B6E"/>
    <w:rsid w:val="00264457"/>
    <w:rsid w:val="0026592E"/>
    <w:rsid w:val="00270C4D"/>
    <w:rsid w:val="00270E9A"/>
    <w:rsid w:val="0027389B"/>
    <w:rsid w:val="0027633A"/>
    <w:rsid w:val="0028205D"/>
    <w:rsid w:val="00284D10"/>
    <w:rsid w:val="002878D8"/>
    <w:rsid w:val="00291745"/>
    <w:rsid w:val="00291E19"/>
    <w:rsid w:val="002A1D67"/>
    <w:rsid w:val="002A3CB8"/>
    <w:rsid w:val="002A4960"/>
    <w:rsid w:val="002B1289"/>
    <w:rsid w:val="002D0ACC"/>
    <w:rsid w:val="002E311D"/>
    <w:rsid w:val="002F06E8"/>
    <w:rsid w:val="002F15C0"/>
    <w:rsid w:val="002F2E33"/>
    <w:rsid w:val="002F2E43"/>
    <w:rsid w:val="002F4CDD"/>
    <w:rsid w:val="002F5119"/>
    <w:rsid w:val="002F704E"/>
    <w:rsid w:val="002F795A"/>
    <w:rsid w:val="002F7E3F"/>
    <w:rsid w:val="00312E95"/>
    <w:rsid w:val="00321083"/>
    <w:rsid w:val="003213B7"/>
    <w:rsid w:val="00324410"/>
    <w:rsid w:val="00325378"/>
    <w:rsid w:val="003338E1"/>
    <w:rsid w:val="0033628B"/>
    <w:rsid w:val="003368A6"/>
    <w:rsid w:val="0034169A"/>
    <w:rsid w:val="00350CCF"/>
    <w:rsid w:val="003567D3"/>
    <w:rsid w:val="00371A41"/>
    <w:rsid w:val="0037233B"/>
    <w:rsid w:val="0037420B"/>
    <w:rsid w:val="00374C96"/>
    <w:rsid w:val="003764F6"/>
    <w:rsid w:val="0037726D"/>
    <w:rsid w:val="0038033A"/>
    <w:rsid w:val="00384BD1"/>
    <w:rsid w:val="00385E27"/>
    <w:rsid w:val="0038675A"/>
    <w:rsid w:val="00391491"/>
    <w:rsid w:val="003A3E95"/>
    <w:rsid w:val="003A4577"/>
    <w:rsid w:val="003B0EAD"/>
    <w:rsid w:val="003B16FC"/>
    <w:rsid w:val="003B6578"/>
    <w:rsid w:val="003B6C79"/>
    <w:rsid w:val="003B7566"/>
    <w:rsid w:val="003B7FC9"/>
    <w:rsid w:val="003C1856"/>
    <w:rsid w:val="003C2F57"/>
    <w:rsid w:val="003C7018"/>
    <w:rsid w:val="003D51A2"/>
    <w:rsid w:val="003E31BA"/>
    <w:rsid w:val="003E6889"/>
    <w:rsid w:val="003F017B"/>
    <w:rsid w:val="003F0825"/>
    <w:rsid w:val="004019C1"/>
    <w:rsid w:val="004037BF"/>
    <w:rsid w:val="00404B59"/>
    <w:rsid w:val="004051BC"/>
    <w:rsid w:val="00414FE3"/>
    <w:rsid w:val="004166E2"/>
    <w:rsid w:val="00425216"/>
    <w:rsid w:val="00434D1C"/>
    <w:rsid w:val="004372E6"/>
    <w:rsid w:val="00442A3E"/>
    <w:rsid w:val="004455B9"/>
    <w:rsid w:val="00447756"/>
    <w:rsid w:val="00452C30"/>
    <w:rsid w:val="004565B9"/>
    <w:rsid w:val="00457195"/>
    <w:rsid w:val="00457ACA"/>
    <w:rsid w:val="0046623E"/>
    <w:rsid w:val="004711E1"/>
    <w:rsid w:val="0047301C"/>
    <w:rsid w:val="0047383E"/>
    <w:rsid w:val="00477B9A"/>
    <w:rsid w:val="00486CBF"/>
    <w:rsid w:val="00492293"/>
    <w:rsid w:val="004929DF"/>
    <w:rsid w:val="0049333C"/>
    <w:rsid w:val="00495D64"/>
    <w:rsid w:val="004A20C0"/>
    <w:rsid w:val="004A27FD"/>
    <w:rsid w:val="004A65F1"/>
    <w:rsid w:val="004B04D6"/>
    <w:rsid w:val="004B09B8"/>
    <w:rsid w:val="004B4AD5"/>
    <w:rsid w:val="004C3F2D"/>
    <w:rsid w:val="004C434D"/>
    <w:rsid w:val="004C687B"/>
    <w:rsid w:val="004D1EDD"/>
    <w:rsid w:val="004D3068"/>
    <w:rsid w:val="004D362E"/>
    <w:rsid w:val="004D5E6F"/>
    <w:rsid w:val="004D67F1"/>
    <w:rsid w:val="004E008B"/>
    <w:rsid w:val="004E0AFF"/>
    <w:rsid w:val="004E44C9"/>
    <w:rsid w:val="004E7DBD"/>
    <w:rsid w:val="004F0797"/>
    <w:rsid w:val="004F1462"/>
    <w:rsid w:val="004F14E6"/>
    <w:rsid w:val="004F5353"/>
    <w:rsid w:val="004F704A"/>
    <w:rsid w:val="00500413"/>
    <w:rsid w:val="0051314E"/>
    <w:rsid w:val="005136E5"/>
    <w:rsid w:val="0052759C"/>
    <w:rsid w:val="00533C5E"/>
    <w:rsid w:val="00533DF5"/>
    <w:rsid w:val="00537E0A"/>
    <w:rsid w:val="005423F1"/>
    <w:rsid w:val="00542633"/>
    <w:rsid w:val="00546EFB"/>
    <w:rsid w:val="00550A48"/>
    <w:rsid w:val="00560489"/>
    <w:rsid w:val="0056590A"/>
    <w:rsid w:val="005673FE"/>
    <w:rsid w:val="005747B1"/>
    <w:rsid w:val="00581413"/>
    <w:rsid w:val="0058233C"/>
    <w:rsid w:val="005825E8"/>
    <w:rsid w:val="005973D7"/>
    <w:rsid w:val="005A2E5E"/>
    <w:rsid w:val="005A53DB"/>
    <w:rsid w:val="005A78B6"/>
    <w:rsid w:val="005A7F08"/>
    <w:rsid w:val="005B1096"/>
    <w:rsid w:val="005B138F"/>
    <w:rsid w:val="005B47C9"/>
    <w:rsid w:val="005C2C93"/>
    <w:rsid w:val="005C34CB"/>
    <w:rsid w:val="005D161B"/>
    <w:rsid w:val="005D329D"/>
    <w:rsid w:val="005D6096"/>
    <w:rsid w:val="005E11AD"/>
    <w:rsid w:val="005E4D9F"/>
    <w:rsid w:val="005F52DB"/>
    <w:rsid w:val="0060415A"/>
    <w:rsid w:val="006067C0"/>
    <w:rsid w:val="006131D2"/>
    <w:rsid w:val="006141C5"/>
    <w:rsid w:val="006204FB"/>
    <w:rsid w:val="00621FF8"/>
    <w:rsid w:val="006223E8"/>
    <w:rsid w:val="00625A10"/>
    <w:rsid w:val="0063051B"/>
    <w:rsid w:val="006313F4"/>
    <w:rsid w:val="0063558C"/>
    <w:rsid w:val="0064088C"/>
    <w:rsid w:val="00651FED"/>
    <w:rsid w:val="00655A5F"/>
    <w:rsid w:val="00667119"/>
    <w:rsid w:val="006677B2"/>
    <w:rsid w:val="00670421"/>
    <w:rsid w:val="00671EF1"/>
    <w:rsid w:val="00672AB5"/>
    <w:rsid w:val="00673229"/>
    <w:rsid w:val="006752E8"/>
    <w:rsid w:val="00684E8D"/>
    <w:rsid w:val="006861EC"/>
    <w:rsid w:val="00692B50"/>
    <w:rsid w:val="00693CB7"/>
    <w:rsid w:val="006944DE"/>
    <w:rsid w:val="006A359B"/>
    <w:rsid w:val="006B555B"/>
    <w:rsid w:val="006C1857"/>
    <w:rsid w:val="006C362B"/>
    <w:rsid w:val="006C7DF8"/>
    <w:rsid w:val="006D2743"/>
    <w:rsid w:val="006D2FCF"/>
    <w:rsid w:val="006D363B"/>
    <w:rsid w:val="006D4D5C"/>
    <w:rsid w:val="006D5F68"/>
    <w:rsid w:val="006D631E"/>
    <w:rsid w:val="006F28F7"/>
    <w:rsid w:val="006F2B26"/>
    <w:rsid w:val="00707B24"/>
    <w:rsid w:val="00710738"/>
    <w:rsid w:val="00720FB8"/>
    <w:rsid w:val="0072191C"/>
    <w:rsid w:val="0072257B"/>
    <w:rsid w:val="00722736"/>
    <w:rsid w:val="00723C24"/>
    <w:rsid w:val="00725CFC"/>
    <w:rsid w:val="00726534"/>
    <w:rsid w:val="00733CA7"/>
    <w:rsid w:val="00733DEC"/>
    <w:rsid w:val="0073748E"/>
    <w:rsid w:val="00741A33"/>
    <w:rsid w:val="007461F8"/>
    <w:rsid w:val="007508C7"/>
    <w:rsid w:val="00752CDB"/>
    <w:rsid w:val="00755086"/>
    <w:rsid w:val="00755279"/>
    <w:rsid w:val="00755C3D"/>
    <w:rsid w:val="00761A1C"/>
    <w:rsid w:val="007624C7"/>
    <w:rsid w:val="00765213"/>
    <w:rsid w:val="00766650"/>
    <w:rsid w:val="00766854"/>
    <w:rsid w:val="00770DDE"/>
    <w:rsid w:val="00771BDC"/>
    <w:rsid w:val="00776593"/>
    <w:rsid w:val="00780670"/>
    <w:rsid w:val="00782075"/>
    <w:rsid w:val="00783E4D"/>
    <w:rsid w:val="00790247"/>
    <w:rsid w:val="00790CF3"/>
    <w:rsid w:val="00792283"/>
    <w:rsid w:val="00794B6C"/>
    <w:rsid w:val="00797AB1"/>
    <w:rsid w:val="007A1847"/>
    <w:rsid w:val="007A1BFA"/>
    <w:rsid w:val="007A5B03"/>
    <w:rsid w:val="007A68F4"/>
    <w:rsid w:val="007B601A"/>
    <w:rsid w:val="007B6AFC"/>
    <w:rsid w:val="007C240A"/>
    <w:rsid w:val="007C2986"/>
    <w:rsid w:val="007D09FC"/>
    <w:rsid w:val="007D5B8D"/>
    <w:rsid w:val="007D7BCA"/>
    <w:rsid w:val="007E4023"/>
    <w:rsid w:val="007E4DAD"/>
    <w:rsid w:val="007E7C08"/>
    <w:rsid w:val="007F4F5D"/>
    <w:rsid w:val="007F7251"/>
    <w:rsid w:val="008059EA"/>
    <w:rsid w:val="00807D2E"/>
    <w:rsid w:val="00810807"/>
    <w:rsid w:val="00815069"/>
    <w:rsid w:val="0081714C"/>
    <w:rsid w:val="008251FC"/>
    <w:rsid w:val="00827CCC"/>
    <w:rsid w:val="00832F2B"/>
    <w:rsid w:val="00834705"/>
    <w:rsid w:val="00837995"/>
    <w:rsid w:val="008426C0"/>
    <w:rsid w:val="00846AAF"/>
    <w:rsid w:val="00860F44"/>
    <w:rsid w:val="008614DD"/>
    <w:rsid w:val="008663F9"/>
    <w:rsid w:val="00867BCE"/>
    <w:rsid w:val="00876908"/>
    <w:rsid w:val="008804A8"/>
    <w:rsid w:val="0088322E"/>
    <w:rsid w:val="008873DD"/>
    <w:rsid w:val="00890BCC"/>
    <w:rsid w:val="008931BD"/>
    <w:rsid w:val="00894CFF"/>
    <w:rsid w:val="00894F73"/>
    <w:rsid w:val="00895092"/>
    <w:rsid w:val="00897CBC"/>
    <w:rsid w:val="008A0B3B"/>
    <w:rsid w:val="008A123B"/>
    <w:rsid w:val="008B040F"/>
    <w:rsid w:val="008B08BA"/>
    <w:rsid w:val="008B1F10"/>
    <w:rsid w:val="008B5635"/>
    <w:rsid w:val="008B6914"/>
    <w:rsid w:val="008C1A84"/>
    <w:rsid w:val="008C3AB0"/>
    <w:rsid w:val="008C5E8D"/>
    <w:rsid w:val="008D0644"/>
    <w:rsid w:val="008E4E99"/>
    <w:rsid w:val="008F0B00"/>
    <w:rsid w:val="008F65C0"/>
    <w:rsid w:val="00904518"/>
    <w:rsid w:val="00917CF5"/>
    <w:rsid w:val="00920768"/>
    <w:rsid w:val="00921191"/>
    <w:rsid w:val="009303DF"/>
    <w:rsid w:val="0093293A"/>
    <w:rsid w:val="009362AE"/>
    <w:rsid w:val="009378B4"/>
    <w:rsid w:val="009440C8"/>
    <w:rsid w:val="009443F1"/>
    <w:rsid w:val="009503A7"/>
    <w:rsid w:val="00954615"/>
    <w:rsid w:val="00957062"/>
    <w:rsid w:val="0095759E"/>
    <w:rsid w:val="00963A45"/>
    <w:rsid w:val="00970AF2"/>
    <w:rsid w:val="009776CF"/>
    <w:rsid w:val="00980116"/>
    <w:rsid w:val="00982A33"/>
    <w:rsid w:val="00990A4A"/>
    <w:rsid w:val="00991678"/>
    <w:rsid w:val="009937A8"/>
    <w:rsid w:val="00994DAC"/>
    <w:rsid w:val="00996AE6"/>
    <w:rsid w:val="009A278C"/>
    <w:rsid w:val="009A2C5E"/>
    <w:rsid w:val="009B3912"/>
    <w:rsid w:val="009B6829"/>
    <w:rsid w:val="009C44D2"/>
    <w:rsid w:val="009C4EF0"/>
    <w:rsid w:val="009D181B"/>
    <w:rsid w:val="009D4A66"/>
    <w:rsid w:val="009D7731"/>
    <w:rsid w:val="009E73A5"/>
    <w:rsid w:val="009E7B06"/>
    <w:rsid w:val="009F0EB0"/>
    <w:rsid w:val="009F5AFF"/>
    <w:rsid w:val="009F728A"/>
    <w:rsid w:val="00A050CD"/>
    <w:rsid w:val="00A111FA"/>
    <w:rsid w:val="00A12733"/>
    <w:rsid w:val="00A16520"/>
    <w:rsid w:val="00A17F78"/>
    <w:rsid w:val="00A232F3"/>
    <w:rsid w:val="00A261C0"/>
    <w:rsid w:val="00A303EA"/>
    <w:rsid w:val="00A330D6"/>
    <w:rsid w:val="00A33D54"/>
    <w:rsid w:val="00A40684"/>
    <w:rsid w:val="00A4298D"/>
    <w:rsid w:val="00A562A4"/>
    <w:rsid w:val="00A62BB4"/>
    <w:rsid w:val="00A63B81"/>
    <w:rsid w:val="00A654E7"/>
    <w:rsid w:val="00A83CC5"/>
    <w:rsid w:val="00A867FA"/>
    <w:rsid w:val="00A9033D"/>
    <w:rsid w:val="00A9067A"/>
    <w:rsid w:val="00A932FA"/>
    <w:rsid w:val="00AA343F"/>
    <w:rsid w:val="00AA76C5"/>
    <w:rsid w:val="00AB37E2"/>
    <w:rsid w:val="00AC4DE8"/>
    <w:rsid w:val="00AC509C"/>
    <w:rsid w:val="00AC583D"/>
    <w:rsid w:val="00AC6BF9"/>
    <w:rsid w:val="00AD189F"/>
    <w:rsid w:val="00AD2649"/>
    <w:rsid w:val="00AD75BB"/>
    <w:rsid w:val="00AE5251"/>
    <w:rsid w:val="00AF0521"/>
    <w:rsid w:val="00AF3C57"/>
    <w:rsid w:val="00AF498F"/>
    <w:rsid w:val="00AF74EA"/>
    <w:rsid w:val="00B12A70"/>
    <w:rsid w:val="00B210CF"/>
    <w:rsid w:val="00B229F7"/>
    <w:rsid w:val="00B2612F"/>
    <w:rsid w:val="00B276EB"/>
    <w:rsid w:val="00B27C15"/>
    <w:rsid w:val="00B312A5"/>
    <w:rsid w:val="00B32841"/>
    <w:rsid w:val="00B429E8"/>
    <w:rsid w:val="00B42F75"/>
    <w:rsid w:val="00B437A0"/>
    <w:rsid w:val="00B47AF4"/>
    <w:rsid w:val="00B5299A"/>
    <w:rsid w:val="00B550C9"/>
    <w:rsid w:val="00B62042"/>
    <w:rsid w:val="00B66A81"/>
    <w:rsid w:val="00B755D6"/>
    <w:rsid w:val="00B81155"/>
    <w:rsid w:val="00B83138"/>
    <w:rsid w:val="00B92B6E"/>
    <w:rsid w:val="00BA0693"/>
    <w:rsid w:val="00BA253A"/>
    <w:rsid w:val="00BB1F94"/>
    <w:rsid w:val="00BB22FA"/>
    <w:rsid w:val="00BB4314"/>
    <w:rsid w:val="00BC5277"/>
    <w:rsid w:val="00BC5C47"/>
    <w:rsid w:val="00BC7A8D"/>
    <w:rsid w:val="00BE2EA8"/>
    <w:rsid w:val="00BE5388"/>
    <w:rsid w:val="00C20E50"/>
    <w:rsid w:val="00C232DE"/>
    <w:rsid w:val="00C24297"/>
    <w:rsid w:val="00C36283"/>
    <w:rsid w:val="00C433EA"/>
    <w:rsid w:val="00C53CF0"/>
    <w:rsid w:val="00C579C4"/>
    <w:rsid w:val="00C61B85"/>
    <w:rsid w:val="00C73A36"/>
    <w:rsid w:val="00C7443D"/>
    <w:rsid w:val="00C92BF1"/>
    <w:rsid w:val="00C93E15"/>
    <w:rsid w:val="00C97A6F"/>
    <w:rsid w:val="00CA540A"/>
    <w:rsid w:val="00CA5FEE"/>
    <w:rsid w:val="00CB22A2"/>
    <w:rsid w:val="00CB6FD7"/>
    <w:rsid w:val="00CC11B0"/>
    <w:rsid w:val="00CC32CE"/>
    <w:rsid w:val="00CC3B53"/>
    <w:rsid w:val="00CC6155"/>
    <w:rsid w:val="00CC6D29"/>
    <w:rsid w:val="00CD09E9"/>
    <w:rsid w:val="00CD0B49"/>
    <w:rsid w:val="00CD4E02"/>
    <w:rsid w:val="00CD7900"/>
    <w:rsid w:val="00CE1BE2"/>
    <w:rsid w:val="00CE3998"/>
    <w:rsid w:val="00CE4FC0"/>
    <w:rsid w:val="00CF07A2"/>
    <w:rsid w:val="00CF2C48"/>
    <w:rsid w:val="00D02511"/>
    <w:rsid w:val="00D03501"/>
    <w:rsid w:val="00D04940"/>
    <w:rsid w:val="00D12AE8"/>
    <w:rsid w:val="00D14317"/>
    <w:rsid w:val="00D148AD"/>
    <w:rsid w:val="00D171D8"/>
    <w:rsid w:val="00D213BE"/>
    <w:rsid w:val="00D2561F"/>
    <w:rsid w:val="00D26615"/>
    <w:rsid w:val="00D2740F"/>
    <w:rsid w:val="00D334A8"/>
    <w:rsid w:val="00D3527E"/>
    <w:rsid w:val="00D35783"/>
    <w:rsid w:val="00D52D89"/>
    <w:rsid w:val="00D5355B"/>
    <w:rsid w:val="00D53C0F"/>
    <w:rsid w:val="00D73B8A"/>
    <w:rsid w:val="00D747AD"/>
    <w:rsid w:val="00D75021"/>
    <w:rsid w:val="00D84D7C"/>
    <w:rsid w:val="00D92940"/>
    <w:rsid w:val="00D94820"/>
    <w:rsid w:val="00D9594D"/>
    <w:rsid w:val="00D97C44"/>
    <w:rsid w:val="00DA01FE"/>
    <w:rsid w:val="00DA3BF0"/>
    <w:rsid w:val="00DA6114"/>
    <w:rsid w:val="00DB0173"/>
    <w:rsid w:val="00DB249A"/>
    <w:rsid w:val="00DB6105"/>
    <w:rsid w:val="00DB7124"/>
    <w:rsid w:val="00DC0DDA"/>
    <w:rsid w:val="00DC224A"/>
    <w:rsid w:val="00DC4F0E"/>
    <w:rsid w:val="00DD1534"/>
    <w:rsid w:val="00DD2CAC"/>
    <w:rsid w:val="00DE5CD0"/>
    <w:rsid w:val="00DE6831"/>
    <w:rsid w:val="00DF2DFC"/>
    <w:rsid w:val="00DF3DD1"/>
    <w:rsid w:val="00E005F9"/>
    <w:rsid w:val="00E0178E"/>
    <w:rsid w:val="00E05157"/>
    <w:rsid w:val="00E06336"/>
    <w:rsid w:val="00E06942"/>
    <w:rsid w:val="00E06B32"/>
    <w:rsid w:val="00E10048"/>
    <w:rsid w:val="00E15846"/>
    <w:rsid w:val="00E22E99"/>
    <w:rsid w:val="00E243A4"/>
    <w:rsid w:val="00E24ABC"/>
    <w:rsid w:val="00E25E4C"/>
    <w:rsid w:val="00E31149"/>
    <w:rsid w:val="00E33138"/>
    <w:rsid w:val="00E34FA0"/>
    <w:rsid w:val="00E40AED"/>
    <w:rsid w:val="00E422D0"/>
    <w:rsid w:val="00E43146"/>
    <w:rsid w:val="00E52367"/>
    <w:rsid w:val="00E53423"/>
    <w:rsid w:val="00E550E2"/>
    <w:rsid w:val="00E56A0C"/>
    <w:rsid w:val="00E629C7"/>
    <w:rsid w:val="00E6396D"/>
    <w:rsid w:val="00E64444"/>
    <w:rsid w:val="00E70910"/>
    <w:rsid w:val="00E72BFA"/>
    <w:rsid w:val="00E804A2"/>
    <w:rsid w:val="00E81F2D"/>
    <w:rsid w:val="00E87954"/>
    <w:rsid w:val="00E9082D"/>
    <w:rsid w:val="00E918E0"/>
    <w:rsid w:val="00E96ACA"/>
    <w:rsid w:val="00EA52E4"/>
    <w:rsid w:val="00EB79AD"/>
    <w:rsid w:val="00EC063C"/>
    <w:rsid w:val="00EC1250"/>
    <w:rsid w:val="00EC46EE"/>
    <w:rsid w:val="00ED597B"/>
    <w:rsid w:val="00EE1FFC"/>
    <w:rsid w:val="00EE5422"/>
    <w:rsid w:val="00EE7F61"/>
    <w:rsid w:val="00EF29BA"/>
    <w:rsid w:val="00EF3EF9"/>
    <w:rsid w:val="00EF7BC1"/>
    <w:rsid w:val="00EF7E47"/>
    <w:rsid w:val="00F04C55"/>
    <w:rsid w:val="00F0679B"/>
    <w:rsid w:val="00F12022"/>
    <w:rsid w:val="00F1238A"/>
    <w:rsid w:val="00F14FE7"/>
    <w:rsid w:val="00F158A4"/>
    <w:rsid w:val="00F40360"/>
    <w:rsid w:val="00F40736"/>
    <w:rsid w:val="00F43860"/>
    <w:rsid w:val="00F45752"/>
    <w:rsid w:val="00F47BE4"/>
    <w:rsid w:val="00F504E4"/>
    <w:rsid w:val="00F55A51"/>
    <w:rsid w:val="00F55CCC"/>
    <w:rsid w:val="00F60510"/>
    <w:rsid w:val="00F6118B"/>
    <w:rsid w:val="00F627CA"/>
    <w:rsid w:val="00F63308"/>
    <w:rsid w:val="00F67F3F"/>
    <w:rsid w:val="00F74FE7"/>
    <w:rsid w:val="00F76824"/>
    <w:rsid w:val="00F96B23"/>
    <w:rsid w:val="00FA5EEA"/>
    <w:rsid w:val="00FA73C2"/>
    <w:rsid w:val="00FB283B"/>
    <w:rsid w:val="00FB2E8B"/>
    <w:rsid w:val="00FC4E60"/>
    <w:rsid w:val="00FC5D3F"/>
    <w:rsid w:val="00FD05C5"/>
    <w:rsid w:val="00FD2809"/>
    <w:rsid w:val="00FD6FA7"/>
    <w:rsid w:val="00FE3DCF"/>
    <w:rsid w:val="00FE627E"/>
    <w:rsid w:val="00FF1849"/>
    <w:rsid w:val="00FF1A62"/>
    <w:rsid w:val="00FF66EA"/>
    <w:rsid w:val="01A81190"/>
    <w:rsid w:val="01BC47E5"/>
    <w:rsid w:val="06471FDD"/>
    <w:rsid w:val="07AD288C"/>
    <w:rsid w:val="0E1924B1"/>
    <w:rsid w:val="0E5C05EF"/>
    <w:rsid w:val="107514F4"/>
    <w:rsid w:val="125D4B35"/>
    <w:rsid w:val="127A7296"/>
    <w:rsid w:val="18B232E6"/>
    <w:rsid w:val="1A610916"/>
    <w:rsid w:val="1D734FE3"/>
    <w:rsid w:val="1DBB1D54"/>
    <w:rsid w:val="1E615568"/>
    <w:rsid w:val="220417DF"/>
    <w:rsid w:val="22F84FCF"/>
    <w:rsid w:val="23B77BE8"/>
    <w:rsid w:val="272555CB"/>
    <w:rsid w:val="28BC7280"/>
    <w:rsid w:val="29B36EBE"/>
    <w:rsid w:val="2DE7182C"/>
    <w:rsid w:val="32FD564D"/>
    <w:rsid w:val="36C16458"/>
    <w:rsid w:val="38A601AD"/>
    <w:rsid w:val="47B03B0D"/>
    <w:rsid w:val="4C5F67DB"/>
    <w:rsid w:val="4E0F576E"/>
    <w:rsid w:val="4FED7EC8"/>
    <w:rsid w:val="51117B30"/>
    <w:rsid w:val="55A52C82"/>
    <w:rsid w:val="57464745"/>
    <w:rsid w:val="5753013E"/>
    <w:rsid w:val="5772338C"/>
    <w:rsid w:val="59AF6DF2"/>
    <w:rsid w:val="5B075F2B"/>
    <w:rsid w:val="5C215BE8"/>
    <w:rsid w:val="5ECC321C"/>
    <w:rsid w:val="65C14135"/>
    <w:rsid w:val="66877047"/>
    <w:rsid w:val="66D47E98"/>
    <w:rsid w:val="6775674B"/>
    <w:rsid w:val="6A8F7F00"/>
    <w:rsid w:val="6AFE1987"/>
    <w:rsid w:val="6B013226"/>
    <w:rsid w:val="6C494E84"/>
    <w:rsid w:val="6CE25252"/>
    <w:rsid w:val="6CFA2B3C"/>
    <w:rsid w:val="745F5832"/>
    <w:rsid w:val="79AC0800"/>
    <w:rsid w:val="7F9F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534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53423"/>
    <w:pPr>
      <w:autoSpaceDE w:val="0"/>
      <w:autoSpaceDN w:val="0"/>
      <w:adjustRightInd w:val="0"/>
      <w:ind w:left="425" w:hanging="425"/>
      <w:jc w:val="center"/>
      <w:outlineLvl w:val="0"/>
    </w:pPr>
    <w:rPr>
      <w:b/>
      <w:color w:val="0000FF"/>
      <w:kern w:val="0"/>
      <w:sz w:val="52"/>
      <w:szCs w:val="20"/>
    </w:rPr>
  </w:style>
  <w:style w:type="paragraph" w:styleId="2">
    <w:name w:val="heading 2"/>
    <w:basedOn w:val="a"/>
    <w:next w:val="a"/>
    <w:qFormat/>
    <w:rsid w:val="00E53423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3">
    <w:name w:val="heading 3"/>
    <w:basedOn w:val="a"/>
    <w:next w:val="a"/>
    <w:qFormat/>
    <w:rsid w:val="00E5342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E53423"/>
    <w:pPr>
      <w:ind w:firstLine="680"/>
      <w:outlineLvl w:val="3"/>
    </w:pPr>
    <w:rPr>
      <w:rFonts w:ascii="宋体"/>
      <w:color w:val="0000FF"/>
      <w:sz w:val="28"/>
      <w:szCs w:val="20"/>
    </w:rPr>
  </w:style>
  <w:style w:type="paragraph" w:styleId="5">
    <w:name w:val="heading 5"/>
    <w:basedOn w:val="a"/>
    <w:next w:val="a"/>
    <w:qFormat/>
    <w:rsid w:val="00E53423"/>
    <w:pPr>
      <w:spacing w:before="120"/>
      <w:ind w:firstLine="540"/>
      <w:outlineLvl w:val="4"/>
    </w:pPr>
    <w:rPr>
      <w:rFonts w:ascii="宋体"/>
      <w:b/>
      <w:color w:val="0000FF"/>
      <w:sz w:val="28"/>
      <w:szCs w:val="20"/>
    </w:rPr>
  </w:style>
  <w:style w:type="paragraph" w:styleId="6">
    <w:name w:val="heading 6"/>
    <w:basedOn w:val="a"/>
    <w:next w:val="a"/>
    <w:qFormat/>
    <w:rsid w:val="00E53423"/>
    <w:pPr>
      <w:ind w:firstLine="680"/>
      <w:outlineLvl w:val="5"/>
    </w:pPr>
    <w:rPr>
      <w:color w:val="0000FF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E53423"/>
    <w:rPr>
      <w:rFonts w:ascii="宋体" w:hAnsi="宋体"/>
      <w:color w:val="0000FF"/>
      <w:sz w:val="28"/>
    </w:rPr>
  </w:style>
  <w:style w:type="paragraph" w:styleId="a4">
    <w:name w:val="annotation text"/>
    <w:basedOn w:val="a"/>
    <w:semiHidden/>
    <w:qFormat/>
    <w:rsid w:val="00E53423"/>
    <w:pPr>
      <w:jc w:val="left"/>
    </w:pPr>
    <w:rPr>
      <w:color w:val="0000FF"/>
      <w:sz w:val="24"/>
    </w:rPr>
  </w:style>
  <w:style w:type="paragraph" w:styleId="a5">
    <w:name w:val="Balloon Text"/>
    <w:basedOn w:val="a"/>
    <w:semiHidden/>
    <w:qFormat/>
    <w:rsid w:val="00E53423"/>
    <w:rPr>
      <w:sz w:val="18"/>
      <w:szCs w:val="18"/>
    </w:rPr>
  </w:style>
  <w:style w:type="paragraph" w:styleId="a6">
    <w:name w:val="footer"/>
    <w:basedOn w:val="a"/>
    <w:link w:val="Char"/>
    <w:uiPriority w:val="99"/>
    <w:qFormat/>
    <w:rsid w:val="00E53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rsid w:val="00E53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59"/>
    <w:qFormat/>
    <w:rsid w:val="00E534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E53423"/>
  </w:style>
  <w:style w:type="character" w:styleId="aa">
    <w:name w:val="Hyperlink"/>
    <w:qFormat/>
    <w:rsid w:val="00E53423"/>
    <w:rPr>
      <w:color w:val="0000FF"/>
      <w:u w:val="single"/>
    </w:rPr>
  </w:style>
  <w:style w:type="character" w:styleId="ab">
    <w:name w:val="annotation reference"/>
    <w:semiHidden/>
    <w:qFormat/>
    <w:rsid w:val="00E53423"/>
    <w:rPr>
      <w:sz w:val="21"/>
      <w:szCs w:val="21"/>
    </w:rPr>
  </w:style>
  <w:style w:type="character" w:customStyle="1" w:styleId="Char0">
    <w:name w:val="页眉 Char"/>
    <w:link w:val="a7"/>
    <w:qFormat/>
    <w:rsid w:val="00E53423"/>
    <w:rPr>
      <w:kern w:val="2"/>
      <w:sz w:val="18"/>
      <w:szCs w:val="18"/>
    </w:rPr>
  </w:style>
  <w:style w:type="paragraph" w:customStyle="1" w:styleId="60">
    <w:name w:val="正文_6"/>
    <w:qFormat/>
    <w:rsid w:val="00E5342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40">
    <w:name w:val="正文_4"/>
    <w:qFormat/>
    <w:rsid w:val="00E53423"/>
    <w:pPr>
      <w:widowControl w:val="0"/>
      <w:jc w:val="both"/>
    </w:pPr>
    <w:rPr>
      <w:kern w:val="2"/>
      <w:sz w:val="21"/>
      <w:szCs w:val="24"/>
    </w:rPr>
  </w:style>
  <w:style w:type="paragraph" w:customStyle="1" w:styleId="CharChar">
    <w:name w:val="Char Char"/>
    <w:basedOn w:val="a"/>
    <w:qFormat/>
    <w:rsid w:val="00E53423"/>
    <w:rPr>
      <w:rFonts w:ascii="Tahoma" w:hAnsi="Tahoma"/>
      <w:sz w:val="24"/>
      <w:szCs w:val="20"/>
    </w:rPr>
  </w:style>
  <w:style w:type="paragraph" w:customStyle="1" w:styleId="10">
    <w:name w:val="正文_1"/>
    <w:qFormat/>
    <w:rsid w:val="00E53423"/>
    <w:pPr>
      <w:widowControl w:val="0"/>
      <w:jc w:val="both"/>
    </w:pPr>
    <w:rPr>
      <w:kern w:val="2"/>
      <w:sz w:val="21"/>
    </w:rPr>
  </w:style>
  <w:style w:type="paragraph" w:customStyle="1" w:styleId="11">
    <w:name w:val="正文1"/>
    <w:qFormat/>
    <w:rsid w:val="00E53423"/>
    <w:pPr>
      <w:widowControl w:val="0"/>
      <w:jc w:val="both"/>
    </w:pPr>
    <w:rPr>
      <w:rFonts w:ascii="Calibri" w:hAnsi="Calibri"/>
    </w:rPr>
  </w:style>
  <w:style w:type="paragraph" w:customStyle="1" w:styleId="Normal0">
    <w:name w:val="Normal_0"/>
    <w:qFormat/>
    <w:rsid w:val="00E5342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">
    <w:name w:val="正文_2_1"/>
    <w:qFormat/>
    <w:rsid w:val="00E53423"/>
    <w:pPr>
      <w:widowControl w:val="0"/>
      <w:jc w:val="both"/>
    </w:pPr>
    <w:rPr>
      <w:kern w:val="2"/>
      <w:sz w:val="21"/>
      <w:szCs w:val="24"/>
    </w:rPr>
  </w:style>
  <w:style w:type="paragraph" w:customStyle="1" w:styleId="zw">
    <w:name w:val="zw"/>
    <w:basedOn w:val="a"/>
    <w:qFormat/>
    <w:rsid w:val="00E534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正文_2_0"/>
    <w:qFormat/>
    <w:rsid w:val="00E53423"/>
    <w:pPr>
      <w:widowControl w:val="0"/>
      <w:jc w:val="both"/>
    </w:pPr>
    <w:rPr>
      <w:kern w:val="2"/>
      <w:sz w:val="21"/>
      <w:szCs w:val="24"/>
    </w:rPr>
  </w:style>
  <w:style w:type="paragraph" w:customStyle="1" w:styleId="00">
    <w:name w:val="正文_0_0"/>
    <w:qFormat/>
    <w:rsid w:val="00E53423"/>
    <w:pPr>
      <w:widowControl w:val="0"/>
      <w:jc w:val="both"/>
    </w:pPr>
    <w:rPr>
      <w:kern w:val="2"/>
      <w:sz w:val="21"/>
    </w:rPr>
  </w:style>
  <w:style w:type="paragraph" w:customStyle="1" w:styleId="100">
    <w:name w:val="正文1_0"/>
    <w:unhideWhenUsed/>
    <w:qFormat/>
    <w:rsid w:val="00E53423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  <w:szCs w:val="22"/>
    </w:rPr>
  </w:style>
  <w:style w:type="paragraph" w:styleId="ac">
    <w:name w:val="List Paragraph"/>
    <w:basedOn w:val="a"/>
    <w:uiPriority w:val="34"/>
    <w:qFormat/>
    <w:rsid w:val="00E53423"/>
    <w:pPr>
      <w:ind w:firstLineChars="200" w:firstLine="420"/>
    </w:pPr>
  </w:style>
  <w:style w:type="paragraph" w:customStyle="1" w:styleId="0">
    <w:name w:val="正文_0"/>
    <w:qFormat/>
    <w:rsid w:val="00E53423"/>
    <w:pPr>
      <w:widowControl w:val="0"/>
      <w:jc w:val="both"/>
    </w:pPr>
    <w:rPr>
      <w:kern w:val="2"/>
      <w:sz w:val="21"/>
    </w:rPr>
  </w:style>
  <w:style w:type="paragraph" w:styleId="ad">
    <w:name w:val="No Spacing"/>
    <w:uiPriority w:val="99"/>
    <w:qFormat/>
    <w:rsid w:val="00E53423"/>
    <w:pPr>
      <w:widowControl w:val="0"/>
      <w:jc w:val="both"/>
    </w:pPr>
    <w:rPr>
      <w:kern w:val="2"/>
      <w:sz w:val="21"/>
      <w:szCs w:val="24"/>
    </w:rPr>
  </w:style>
  <w:style w:type="table" w:customStyle="1" w:styleId="12">
    <w:name w:val="网格型1"/>
    <w:basedOn w:val="a2"/>
    <w:uiPriority w:val="59"/>
    <w:qFormat/>
    <w:rsid w:val="00E53423"/>
    <w:rPr>
      <w:rFonts w:ascii="Calibri" w:eastAsia="微软雅黑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1"/>
    <w:link w:val="a6"/>
    <w:uiPriority w:val="99"/>
    <w:qFormat/>
    <w:rsid w:val="00E53423"/>
    <w:rPr>
      <w:kern w:val="2"/>
      <w:sz w:val="18"/>
      <w:szCs w:val="18"/>
    </w:rPr>
  </w:style>
  <w:style w:type="paragraph" w:customStyle="1" w:styleId="Default">
    <w:name w:val="Default"/>
    <w:qFormat/>
    <w:rsid w:val="00E53423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font11">
    <w:name w:val="font11"/>
    <w:basedOn w:val="a1"/>
    <w:qFormat/>
    <w:rsid w:val="00E53423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sid w:val="00E53423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sid w:val="00E5342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1"/>
    <w:qFormat/>
    <w:rsid w:val="00E53423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55C94-1693-4E88-9D70-31510AF0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242</Words>
  <Characters>1381</Characters>
  <Application>Microsoft Office Word</Application>
  <DocSecurity>0</DocSecurity>
  <Lines>11</Lines>
  <Paragraphs>3</Paragraphs>
  <ScaleCrop>false</ScaleCrop>
  <Company>Microsoft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用户需求书（参考格式）</dc:title>
  <dc:creator>何卓瑜</dc:creator>
  <cp:lastModifiedBy>李子臻</cp:lastModifiedBy>
  <cp:revision>15</cp:revision>
  <cp:lastPrinted>2025-09-23T01:20:00Z</cp:lastPrinted>
  <dcterms:created xsi:type="dcterms:W3CDTF">2025-09-08T11:31:00Z</dcterms:created>
  <dcterms:modified xsi:type="dcterms:W3CDTF">2025-11-06T09:32:00Z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eyJoZGlkIjoiMjAyNDk0OTM5ZjE2MDUwMDJiMWIwZGQwMjQwZjRmZDAiLCJ1c2VySWQiOiI0NDc4NzM5NzgifQ==</vt:lpwstr>
  </property>
  <property fmtid="{D5CDD505-2E9C-101B-9397-08002B2CF9AE}" pid="4" name="ICV">
    <vt:lpwstr>13FBB864555D4385B25F261AD8100C47_12</vt:lpwstr>
  </property>
</Properties>
</file>