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4D6" w:rsidRDefault="004E69CE">
      <w:pPr>
        <w:spacing w:line="480" w:lineRule="auto"/>
        <w:jc w:val="left"/>
        <w:rPr>
          <w:b/>
          <w:sz w:val="32"/>
          <w:szCs w:val="44"/>
        </w:rPr>
      </w:pPr>
      <w:r>
        <w:rPr>
          <w:rFonts w:hint="eastAsia"/>
          <w:b/>
          <w:sz w:val="32"/>
          <w:szCs w:val="44"/>
        </w:rPr>
        <w:t>附件</w:t>
      </w:r>
      <w:r>
        <w:rPr>
          <w:rFonts w:hint="eastAsia"/>
          <w:b/>
          <w:sz w:val="32"/>
          <w:szCs w:val="44"/>
        </w:rPr>
        <w:t>1</w:t>
      </w:r>
    </w:p>
    <w:p w:rsidR="00A464D6" w:rsidRDefault="004E69CE">
      <w:pPr>
        <w:spacing w:line="480" w:lineRule="auto"/>
        <w:jc w:val="center"/>
        <w:rPr>
          <w:b/>
          <w:sz w:val="40"/>
          <w:szCs w:val="44"/>
        </w:rPr>
      </w:pPr>
      <w:r>
        <w:rPr>
          <w:b/>
          <w:sz w:val="40"/>
          <w:szCs w:val="44"/>
        </w:rPr>
        <w:t>用户需求书</w:t>
      </w:r>
    </w:p>
    <w:p w:rsidR="00A464D6" w:rsidRDefault="00A464D6">
      <w:pPr>
        <w:jc w:val="center"/>
        <w:rPr>
          <w:b/>
          <w:sz w:val="24"/>
          <w:szCs w:val="44"/>
        </w:rPr>
      </w:pPr>
    </w:p>
    <w:p w:rsidR="00A464D6" w:rsidRPr="00B72AE6" w:rsidRDefault="004E69CE">
      <w:pPr>
        <w:spacing w:line="480" w:lineRule="auto"/>
        <w:jc w:val="left"/>
        <w:rPr>
          <w:color w:val="000000" w:themeColor="text1"/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>
        <w:rPr>
          <w:b/>
          <w:sz w:val="28"/>
          <w:szCs w:val="28"/>
        </w:rPr>
        <w:t>项目名称：</w:t>
      </w:r>
      <w:r w:rsidRPr="006747DE">
        <w:rPr>
          <w:rFonts w:hint="eastAsia"/>
          <w:sz w:val="28"/>
          <w:szCs w:val="28"/>
        </w:rPr>
        <w:t>中山市黄圃人民医院</w:t>
      </w:r>
      <w:r w:rsidRPr="006747DE">
        <w:rPr>
          <w:color w:val="000000" w:themeColor="text1"/>
          <w:sz w:val="28"/>
          <w:szCs w:val="28"/>
        </w:rPr>
        <w:t>制剂用</w:t>
      </w:r>
      <w:r w:rsidRPr="006747DE">
        <w:rPr>
          <w:rFonts w:hint="eastAsia"/>
          <w:color w:val="000000" w:themeColor="text1"/>
          <w:sz w:val="28"/>
          <w:szCs w:val="28"/>
        </w:rPr>
        <w:t>危险化学品运输服务</w:t>
      </w:r>
      <w:r w:rsidRPr="006747DE">
        <w:rPr>
          <w:color w:val="000000" w:themeColor="text1"/>
          <w:sz w:val="28"/>
          <w:szCs w:val="28"/>
        </w:rPr>
        <w:t>项目</w:t>
      </w:r>
      <w:r w:rsidR="00BA7F43">
        <w:rPr>
          <w:rFonts w:hint="eastAsia"/>
          <w:color w:val="000000" w:themeColor="text1"/>
          <w:sz w:val="28"/>
          <w:szCs w:val="28"/>
        </w:rPr>
        <w:t>(</w:t>
      </w:r>
      <w:r w:rsidR="00B72AE6">
        <w:rPr>
          <w:rFonts w:hint="eastAsia"/>
          <w:color w:val="000000" w:themeColor="text1"/>
          <w:sz w:val="28"/>
          <w:szCs w:val="28"/>
        </w:rPr>
        <w:t>三</w:t>
      </w:r>
      <w:r w:rsidR="00BA7F43">
        <w:rPr>
          <w:rFonts w:hint="eastAsia"/>
          <w:color w:val="000000" w:themeColor="text1"/>
          <w:sz w:val="28"/>
          <w:szCs w:val="28"/>
        </w:rPr>
        <w:t>次</w:t>
      </w:r>
      <w:r w:rsidR="00BA7F43">
        <w:rPr>
          <w:rFonts w:hint="eastAsia"/>
          <w:color w:val="000000" w:themeColor="text1"/>
          <w:sz w:val="28"/>
          <w:szCs w:val="28"/>
        </w:rPr>
        <w:t>)</w:t>
      </w:r>
    </w:p>
    <w:p w:rsidR="00A464D6" w:rsidRDefault="004E69CE" w:rsidP="00B72AE6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color w:val="000000" w:themeColor="text1"/>
          <w:sz w:val="28"/>
        </w:rPr>
      </w:pPr>
      <w:bookmarkStart w:id="0" w:name="_Toc49329250"/>
      <w:bookmarkStart w:id="1" w:name="文字29"/>
      <w:bookmarkStart w:id="2" w:name="_Toc37670350"/>
      <w:r>
        <w:rPr>
          <w:rFonts w:hint="eastAsia"/>
          <w:b/>
          <w:color w:val="000000" w:themeColor="text1"/>
          <w:sz w:val="28"/>
        </w:rPr>
        <w:t>二、运输</w:t>
      </w:r>
      <w:r>
        <w:rPr>
          <w:b/>
          <w:color w:val="000000" w:themeColor="text1"/>
          <w:sz w:val="28"/>
        </w:rPr>
        <w:t>清单：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2268"/>
        <w:gridCol w:w="1560"/>
        <w:gridCol w:w="1134"/>
        <w:gridCol w:w="2389"/>
      </w:tblGrid>
      <w:tr w:rsidR="00A464D6">
        <w:trPr>
          <w:trHeight w:val="20"/>
          <w:jc w:val="center"/>
        </w:trPr>
        <w:tc>
          <w:tcPr>
            <w:tcW w:w="1008" w:type="dxa"/>
            <w:vAlign w:val="center"/>
          </w:tcPr>
          <w:bookmarkEnd w:id="0"/>
          <w:bookmarkEnd w:id="1"/>
          <w:bookmarkEnd w:id="2"/>
          <w:p w:rsidR="00A464D6" w:rsidRDefault="004E69CE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  <w:t>序号</w:t>
            </w:r>
          </w:p>
        </w:tc>
        <w:tc>
          <w:tcPr>
            <w:tcW w:w="2268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  <w:t>品名</w:t>
            </w:r>
          </w:p>
        </w:tc>
        <w:tc>
          <w:tcPr>
            <w:tcW w:w="1560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  <w:t>规格</w:t>
            </w:r>
          </w:p>
        </w:tc>
        <w:tc>
          <w:tcPr>
            <w:tcW w:w="1134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  <w:t>单位</w:t>
            </w:r>
          </w:p>
        </w:tc>
        <w:tc>
          <w:tcPr>
            <w:tcW w:w="2389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运输数量</w:t>
            </w:r>
          </w:p>
        </w:tc>
      </w:tr>
      <w:tr w:rsidR="00A464D6">
        <w:trPr>
          <w:trHeight w:val="20"/>
          <w:jc w:val="center"/>
        </w:trPr>
        <w:tc>
          <w:tcPr>
            <w:tcW w:w="1008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A464D6" w:rsidRDefault="004E69C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4"/>
              </w:rPr>
              <w:t>三氯甲烷试剂</w:t>
            </w:r>
          </w:p>
        </w:tc>
        <w:tc>
          <w:tcPr>
            <w:tcW w:w="1560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500ml</w:t>
            </w:r>
          </w:p>
        </w:tc>
        <w:tc>
          <w:tcPr>
            <w:tcW w:w="1134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瓶</w:t>
            </w:r>
          </w:p>
        </w:tc>
        <w:tc>
          <w:tcPr>
            <w:tcW w:w="2389" w:type="dxa"/>
            <w:vMerge w:val="restart"/>
            <w:vAlign w:val="center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按实际运输量为准</w:t>
            </w:r>
          </w:p>
        </w:tc>
      </w:tr>
      <w:tr w:rsidR="00A464D6">
        <w:trPr>
          <w:trHeight w:val="20"/>
          <w:jc w:val="center"/>
        </w:trPr>
        <w:tc>
          <w:tcPr>
            <w:tcW w:w="1008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A464D6" w:rsidRDefault="004E69C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4"/>
              </w:rPr>
              <w:t>乙醚试剂</w:t>
            </w:r>
          </w:p>
        </w:tc>
        <w:tc>
          <w:tcPr>
            <w:tcW w:w="1560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500ml</w:t>
            </w:r>
          </w:p>
        </w:tc>
        <w:tc>
          <w:tcPr>
            <w:tcW w:w="1134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瓶</w:t>
            </w:r>
          </w:p>
        </w:tc>
        <w:tc>
          <w:tcPr>
            <w:tcW w:w="2389" w:type="dxa"/>
            <w:vMerge/>
          </w:tcPr>
          <w:p w:rsidR="00A464D6" w:rsidRDefault="00A464D6">
            <w:pPr>
              <w:jc w:val="center"/>
              <w:rPr>
                <w:color w:val="000000" w:themeColor="text1"/>
              </w:rPr>
            </w:pPr>
          </w:p>
        </w:tc>
      </w:tr>
      <w:tr w:rsidR="00A464D6">
        <w:trPr>
          <w:trHeight w:val="20"/>
          <w:jc w:val="center"/>
        </w:trPr>
        <w:tc>
          <w:tcPr>
            <w:tcW w:w="1008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 w:rsidR="00A464D6" w:rsidRDefault="004E69C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4"/>
              </w:rPr>
              <w:t>甲苯试剂</w:t>
            </w:r>
          </w:p>
        </w:tc>
        <w:tc>
          <w:tcPr>
            <w:tcW w:w="1560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500ml</w:t>
            </w:r>
          </w:p>
        </w:tc>
        <w:tc>
          <w:tcPr>
            <w:tcW w:w="1134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瓶</w:t>
            </w:r>
          </w:p>
        </w:tc>
        <w:tc>
          <w:tcPr>
            <w:tcW w:w="2389" w:type="dxa"/>
            <w:vMerge/>
          </w:tcPr>
          <w:p w:rsidR="00A464D6" w:rsidRDefault="00A464D6">
            <w:pPr>
              <w:jc w:val="center"/>
              <w:rPr>
                <w:color w:val="000000" w:themeColor="text1"/>
              </w:rPr>
            </w:pPr>
          </w:p>
        </w:tc>
      </w:tr>
      <w:tr w:rsidR="00A464D6">
        <w:trPr>
          <w:trHeight w:val="20"/>
          <w:jc w:val="center"/>
        </w:trPr>
        <w:tc>
          <w:tcPr>
            <w:tcW w:w="1008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:rsidR="00A464D6" w:rsidRDefault="004E69C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4"/>
              </w:rPr>
              <w:t>丙酮试剂</w:t>
            </w:r>
          </w:p>
        </w:tc>
        <w:tc>
          <w:tcPr>
            <w:tcW w:w="1560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500ml</w:t>
            </w:r>
          </w:p>
        </w:tc>
        <w:tc>
          <w:tcPr>
            <w:tcW w:w="1134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瓶</w:t>
            </w:r>
          </w:p>
        </w:tc>
        <w:tc>
          <w:tcPr>
            <w:tcW w:w="2389" w:type="dxa"/>
            <w:vMerge/>
          </w:tcPr>
          <w:p w:rsidR="00A464D6" w:rsidRDefault="00A464D6">
            <w:pPr>
              <w:jc w:val="center"/>
              <w:rPr>
                <w:color w:val="000000" w:themeColor="text1"/>
              </w:rPr>
            </w:pPr>
          </w:p>
        </w:tc>
      </w:tr>
      <w:tr w:rsidR="00A464D6">
        <w:trPr>
          <w:trHeight w:val="20"/>
          <w:jc w:val="center"/>
        </w:trPr>
        <w:tc>
          <w:tcPr>
            <w:tcW w:w="1008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 w:rsidR="00A464D6" w:rsidRDefault="004E69C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4"/>
              </w:rPr>
              <w:t>甲基乙基酮试剂</w:t>
            </w:r>
          </w:p>
        </w:tc>
        <w:tc>
          <w:tcPr>
            <w:tcW w:w="1560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500ml</w:t>
            </w:r>
          </w:p>
        </w:tc>
        <w:tc>
          <w:tcPr>
            <w:tcW w:w="1134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瓶</w:t>
            </w:r>
          </w:p>
        </w:tc>
        <w:tc>
          <w:tcPr>
            <w:tcW w:w="2389" w:type="dxa"/>
            <w:vMerge/>
          </w:tcPr>
          <w:p w:rsidR="00A464D6" w:rsidRDefault="00A464D6">
            <w:pPr>
              <w:jc w:val="center"/>
              <w:rPr>
                <w:color w:val="000000" w:themeColor="text1"/>
              </w:rPr>
            </w:pPr>
          </w:p>
        </w:tc>
      </w:tr>
      <w:tr w:rsidR="00A464D6">
        <w:trPr>
          <w:trHeight w:val="20"/>
          <w:jc w:val="center"/>
        </w:trPr>
        <w:tc>
          <w:tcPr>
            <w:tcW w:w="1008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268" w:type="dxa"/>
            <w:vAlign w:val="center"/>
          </w:tcPr>
          <w:p w:rsidR="00A464D6" w:rsidRDefault="004E69CE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盐酸试剂</w:t>
            </w:r>
          </w:p>
        </w:tc>
        <w:tc>
          <w:tcPr>
            <w:tcW w:w="1560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500ml</w:t>
            </w:r>
          </w:p>
        </w:tc>
        <w:tc>
          <w:tcPr>
            <w:tcW w:w="1134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瓶</w:t>
            </w:r>
          </w:p>
        </w:tc>
        <w:tc>
          <w:tcPr>
            <w:tcW w:w="2389" w:type="dxa"/>
            <w:vMerge/>
          </w:tcPr>
          <w:p w:rsidR="00A464D6" w:rsidRDefault="00A464D6">
            <w:pPr>
              <w:jc w:val="center"/>
              <w:rPr>
                <w:color w:val="000000" w:themeColor="text1"/>
              </w:rPr>
            </w:pPr>
          </w:p>
        </w:tc>
      </w:tr>
      <w:tr w:rsidR="00A464D6">
        <w:trPr>
          <w:trHeight w:val="20"/>
          <w:jc w:val="center"/>
        </w:trPr>
        <w:tc>
          <w:tcPr>
            <w:tcW w:w="1008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2268" w:type="dxa"/>
            <w:vAlign w:val="center"/>
          </w:tcPr>
          <w:p w:rsidR="00A464D6" w:rsidRDefault="004E69CE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硫酸试剂</w:t>
            </w:r>
          </w:p>
        </w:tc>
        <w:tc>
          <w:tcPr>
            <w:tcW w:w="1560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500ml</w:t>
            </w:r>
          </w:p>
        </w:tc>
        <w:tc>
          <w:tcPr>
            <w:tcW w:w="1134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瓶</w:t>
            </w:r>
          </w:p>
        </w:tc>
        <w:tc>
          <w:tcPr>
            <w:tcW w:w="2389" w:type="dxa"/>
            <w:vMerge/>
          </w:tcPr>
          <w:p w:rsidR="00A464D6" w:rsidRDefault="00A464D6">
            <w:pPr>
              <w:jc w:val="center"/>
              <w:rPr>
                <w:color w:val="000000" w:themeColor="text1"/>
              </w:rPr>
            </w:pPr>
          </w:p>
        </w:tc>
      </w:tr>
    </w:tbl>
    <w:p w:rsidR="00A464D6" w:rsidRDefault="004E69CE" w:rsidP="00B72AE6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三、配送地点</w:t>
      </w:r>
    </w:p>
    <w:p w:rsidR="00A464D6" w:rsidRPr="006747DE" w:rsidRDefault="004E69CE">
      <w:pPr>
        <w:tabs>
          <w:tab w:val="left" w:pos="1134"/>
        </w:tabs>
        <w:spacing w:line="500" w:lineRule="exact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由</w:t>
      </w:r>
      <w:r>
        <w:rPr>
          <w:rFonts w:ascii="宋体" w:hAnsi="宋体" w:hint="eastAsia"/>
          <w:color w:val="000000" w:themeColor="text1"/>
          <w:sz w:val="24"/>
        </w:rPr>
        <w:t>中山市起湾道祥竹南街2号</w:t>
      </w:r>
      <w:r>
        <w:rPr>
          <w:rFonts w:hint="eastAsia"/>
          <w:color w:val="000000" w:themeColor="text1"/>
          <w:sz w:val="24"/>
        </w:rPr>
        <w:t>送至</w:t>
      </w:r>
      <w:r w:rsidR="00EF7E25" w:rsidRPr="006747DE">
        <w:rPr>
          <w:rFonts w:ascii="宋体" w:hAnsi="宋体" w:hint="eastAsia"/>
          <w:color w:val="000000" w:themeColor="text1"/>
          <w:sz w:val="24"/>
        </w:rPr>
        <w:t>中山市黄圃镇龙安下街11号中山市黄圃人民医院制剂危险化学品库</w:t>
      </w:r>
      <w:r w:rsidRPr="006747DE">
        <w:rPr>
          <w:rFonts w:ascii="宋体" w:hAnsi="宋体" w:hint="eastAsia"/>
          <w:color w:val="000000" w:themeColor="text1"/>
          <w:sz w:val="24"/>
        </w:rPr>
        <w:t>。</w:t>
      </w:r>
    </w:p>
    <w:p w:rsidR="00A464D6" w:rsidRDefault="004E69CE">
      <w:pPr>
        <w:tabs>
          <w:tab w:val="left" w:pos="1134"/>
        </w:tabs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</w:t>
      </w:r>
      <w:r>
        <w:rPr>
          <w:color w:val="000000"/>
          <w:kern w:val="0"/>
          <w:sz w:val="24"/>
        </w:rPr>
        <w:t>每次</w:t>
      </w:r>
      <w:r>
        <w:rPr>
          <w:rFonts w:hint="eastAsia"/>
          <w:color w:val="000000"/>
          <w:kern w:val="0"/>
          <w:sz w:val="24"/>
        </w:rPr>
        <w:t>运输</w:t>
      </w:r>
      <w:r>
        <w:rPr>
          <w:color w:val="000000"/>
          <w:kern w:val="0"/>
          <w:sz w:val="24"/>
        </w:rPr>
        <w:t>的时间以</w:t>
      </w:r>
      <w:r>
        <w:rPr>
          <w:rFonts w:hint="eastAsia"/>
          <w:color w:val="000000"/>
          <w:kern w:val="0"/>
          <w:sz w:val="24"/>
        </w:rPr>
        <w:t>采购人</w:t>
      </w:r>
      <w:r>
        <w:rPr>
          <w:color w:val="000000"/>
          <w:kern w:val="0"/>
          <w:sz w:val="24"/>
        </w:rPr>
        <w:t>的采购计划为准</w:t>
      </w:r>
      <w:r>
        <w:rPr>
          <w:rFonts w:hint="eastAsia"/>
          <w:color w:val="000000"/>
          <w:kern w:val="0"/>
          <w:sz w:val="24"/>
        </w:rPr>
        <w:t>；</w:t>
      </w:r>
      <w:r w:rsidR="0060740F">
        <w:rPr>
          <w:rFonts w:hint="eastAsia"/>
          <w:color w:val="000000"/>
          <w:kern w:val="0"/>
          <w:sz w:val="24"/>
        </w:rPr>
        <w:t>若因起点、终点的变化产生的</w:t>
      </w:r>
      <w:r>
        <w:rPr>
          <w:rFonts w:ascii="宋体" w:hAnsi="宋体" w:hint="eastAsia"/>
          <w:sz w:val="24"/>
        </w:rPr>
        <w:t>其它线路运输价格可由双方协商确定。</w:t>
      </w:r>
      <w:r w:rsidR="00136A1D" w:rsidRPr="00136A1D">
        <w:rPr>
          <w:rFonts w:ascii="宋体" w:hAnsi="宋体" w:hint="eastAsia"/>
          <w:sz w:val="24"/>
        </w:rPr>
        <w:t>特别说明：由于采购人收货地点与主干道之间有一条约300米长的小路，终端发货车辆限宽≤2070mm，限高≤2960mm，成交供应商应安排合适的运输车辆。</w:t>
      </w:r>
    </w:p>
    <w:p w:rsidR="00A464D6" w:rsidRDefault="004E69CE" w:rsidP="00B72AE6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四、</w:t>
      </w:r>
      <w:r>
        <w:rPr>
          <w:b/>
          <w:sz w:val="28"/>
        </w:rPr>
        <w:t>报价说明：</w:t>
      </w:r>
    </w:p>
    <w:p w:rsidR="00A464D6" w:rsidRDefault="004E69CE">
      <w:pPr>
        <w:widowControl/>
        <w:tabs>
          <w:tab w:val="left" w:pos="636"/>
        </w:tabs>
        <w:autoSpaceDE w:val="0"/>
        <w:autoSpaceDN w:val="0"/>
        <w:spacing w:line="460" w:lineRule="exact"/>
        <w:ind w:firstLineChars="200" w:firstLine="480"/>
        <w:jc w:val="left"/>
        <w:textAlignment w:val="bottom"/>
        <w:rPr>
          <w:sz w:val="24"/>
        </w:rPr>
      </w:pPr>
      <w:r>
        <w:rPr>
          <w:rFonts w:hint="eastAsia"/>
          <w:sz w:val="24"/>
        </w:rPr>
        <w:t>（一）供应商</w:t>
      </w:r>
      <w:r>
        <w:rPr>
          <w:sz w:val="24"/>
        </w:rPr>
        <w:t>所报价格在服务期间是固定不变的，不得以任何理由予以变更。</w:t>
      </w:r>
      <w:r>
        <w:rPr>
          <w:rFonts w:hint="eastAsia"/>
          <w:sz w:val="24"/>
        </w:rPr>
        <w:t>供应商</w:t>
      </w:r>
      <w:r>
        <w:rPr>
          <w:sz w:val="24"/>
        </w:rPr>
        <w:t>报价不是固定价的</w:t>
      </w:r>
      <w:r>
        <w:rPr>
          <w:rFonts w:hint="eastAsia"/>
          <w:sz w:val="24"/>
        </w:rPr>
        <w:t>响应</w:t>
      </w:r>
      <w:r>
        <w:rPr>
          <w:sz w:val="24"/>
        </w:rPr>
        <w:t>文件将</w:t>
      </w:r>
      <w:r>
        <w:rPr>
          <w:rFonts w:hint="eastAsia"/>
          <w:sz w:val="24"/>
        </w:rPr>
        <w:t>视为无效报价</w:t>
      </w:r>
      <w:r>
        <w:rPr>
          <w:sz w:val="24"/>
        </w:rPr>
        <w:t>。</w:t>
      </w:r>
    </w:p>
    <w:p w:rsidR="00A464D6" w:rsidRDefault="004E69C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（二）本项目为</w:t>
      </w:r>
      <w:r>
        <w:rPr>
          <w:sz w:val="24"/>
        </w:rPr>
        <w:t>单价</w:t>
      </w:r>
      <w:r>
        <w:rPr>
          <w:rFonts w:hint="eastAsia"/>
          <w:sz w:val="24"/>
        </w:rPr>
        <w:t>报价</w:t>
      </w:r>
      <w:r>
        <w:rPr>
          <w:sz w:val="24"/>
        </w:rPr>
        <w:t>，包含了运输、保险、税费、及其他所有相关费用，</w:t>
      </w:r>
      <w:r>
        <w:rPr>
          <w:rFonts w:hint="eastAsia"/>
          <w:sz w:val="24"/>
        </w:rPr>
        <w:t>以及合同履行过程中的应预见和不可预见的一切费用</w:t>
      </w:r>
      <w:r>
        <w:rPr>
          <w:sz w:val="24"/>
        </w:rPr>
        <w:t>。</w:t>
      </w:r>
    </w:p>
    <w:p w:rsidR="00A464D6" w:rsidRDefault="004E69CE" w:rsidP="00B72AE6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sz w:val="28"/>
        </w:rPr>
      </w:pPr>
      <w:bookmarkStart w:id="3" w:name="_Toc224529817"/>
      <w:bookmarkStart w:id="4" w:name="_Toc224529781"/>
      <w:r>
        <w:rPr>
          <w:rFonts w:hint="eastAsia"/>
          <w:b/>
          <w:sz w:val="28"/>
        </w:rPr>
        <w:t>五、付款</w:t>
      </w:r>
      <w:bookmarkEnd w:id="3"/>
      <w:bookmarkEnd w:id="4"/>
      <w:r>
        <w:rPr>
          <w:rFonts w:hint="eastAsia"/>
          <w:b/>
          <w:sz w:val="28"/>
        </w:rPr>
        <w:t>方式</w:t>
      </w:r>
    </w:p>
    <w:p w:rsidR="00A464D6" w:rsidRDefault="004E69C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（一）本合同的款项以人民币银行转账方式支付；</w:t>
      </w:r>
    </w:p>
    <w:p w:rsidR="00A464D6" w:rsidRDefault="004E69C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（二）成交供应商在运输完成后开具</w:t>
      </w:r>
      <w:r w:rsidR="00136A1D">
        <w:rPr>
          <w:rFonts w:hint="eastAsia"/>
          <w:sz w:val="24"/>
        </w:rPr>
        <w:t>含</w:t>
      </w:r>
      <w:r>
        <w:rPr>
          <w:rFonts w:hint="eastAsia"/>
          <w:sz w:val="24"/>
        </w:rPr>
        <w:t>税发票给采购人，采购人在收到相应</w:t>
      </w:r>
      <w:r w:rsidR="00EA2C0C">
        <w:rPr>
          <w:rFonts w:hint="eastAsia"/>
          <w:sz w:val="24"/>
        </w:rPr>
        <w:t>有效</w:t>
      </w:r>
      <w:r>
        <w:rPr>
          <w:rFonts w:hint="eastAsia"/>
          <w:sz w:val="24"/>
        </w:rPr>
        <w:t>发票等资料且核对无误后</w:t>
      </w:r>
      <w:r w:rsidR="00EF7E25" w:rsidRPr="00EF7E25">
        <w:rPr>
          <w:rFonts w:hint="eastAsia"/>
          <w:sz w:val="24"/>
        </w:rPr>
        <w:t>60</w:t>
      </w:r>
      <w:r w:rsidRPr="00EF7E25">
        <w:rPr>
          <w:rFonts w:hint="eastAsia"/>
          <w:sz w:val="24"/>
        </w:rPr>
        <w:t>日</w:t>
      </w:r>
      <w:r>
        <w:rPr>
          <w:rFonts w:hint="eastAsia"/>
          <w:sz w:val="24"/>
        </w:rPr>
        <w:t>内向成交供应商支付款项；</w:t>
      </w:r>
    </w:p>
    <w:p w:rsidR="00A464D6" w:rsidRDefault="004E69C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（三）因采购人使用的是财政资金，采购人申请汇款审批之日视为付款之日，若审批延迟则相应费用到账延迟，且不视为采购人违约。</w:t>
      </w:r>
    </w:p>
    <w:sectPr w:rsidR="00A464D6" w:rsidSect="00A464D6">
      <w:pgSz w:w="11906" w:h="16838"/>
      <w:pgMar w:top="1440" w:right="1080" w:bottom="1440" w:left="1080" w:header="851" w:footer="567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3D20F63" w15:done="0"/>
  <w15:commentEx w15:paraId="59E05F4B" w15:done="0"/>
  <w15:commentEx w15:paraId="782D11FC" w15:done="0"/>
  <w15:commentEx w15:paraId="11D7235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46B" w:rsidRDefault="005C646B" w:rsidP="00E643C4">
      <w:r>
        <w:separator/>
      </w:r>
    </w:p>
  </w:endnote>
  <w:endnote w:type="continuationSeparator" w:id="1">
    <w:p w:rsidR="005C646B" w:rsidRDefault="005C646B" w:rsidP="00E64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46B" w:rsidRDefault="005C646B" w:rsidP="00E643C4">
      <w:r>
        <w:separator/>
      </w:r>
    </w:p>
  </w:footnote>
  <w:footnote w:type="continuationSeparator" w:id="1">
    <w:p w:rsidR="005C646B" w:rsidRDefault="005C646B" w:rsidP="00E643C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娟">
    <w15:presenceInfo w15:providerId="None" w15:userId="娟"/>
  </w15:person>
  <w15:person w15:author="Mitty">
    <w15:presenceInfo w15:providerId="WPS Office" w15:userId="61772090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9F5AFF"/>
    <w:rsid w:val="000004FD"/>
    <w:rsid w:val="000019BB"/>
    <w:rsid w:val="00004CCA"/>
    <w:rsid w:val="000118E9"/>
    <w:rsid w:val="00012E5A"/>
    <w:rsid w:val="00015BD1"/>
    <w:rsid w:val="000219E4"/>
    <w:rsid w:val="00034182"/>
    <w:rsid w:val="000367C1"/>
    <w:rsid w:val="00037D01"/>
    <w:rsid w:val="00040720"/>
    <w:rsid w:val="00041595"/>
    <w:rsid w:val="00041DA1"/>
    <w:rsid w:val="00047515"/>
    <w:rsid w:val="00050AB9"/>
    <w:rsid w:val="00053368"/>
    <w:rsid w:val="00054DA2"/>
    <w:rsid w:val="000568E5"/>
    <w:rsid w:val="0006174E"/>
    <w:rsid w:val="000702E4"/>
    <w:rsid w:val="00072D8A"/>
    <w:rsid w:val="0008417C"/>
    <w:rsid w:val="00085AC3"/>
    <w:rsid w:val="00086DB4"/>
    <w:rsid w:val="00086DE4"/>
    <w:rsid w:val="00087B88"/>
    <w:rsid w:val="000971D8"/>
    <w:rsid w:val="000A3865"/>
    <w:rsid w:val="000A5F0D"/>
    <w:rsid w:val="000A7AA5"/>
    <w:rsid w:val="000B6617"/>
    <w:rsid w:val="000B7966"/>
    <w:rsid w:val="000C3085"/>
    <w:rsid w:val="000C49BC"/>
    <w:rsid w:val="000C504E"/>
    <w:rsid w:val="000C72BC"/>
    <w:rsid w:val="000E2EBC"/>
    <w:rsid w:val="000E3B2D"/>
    <w:rsid w:val="000E3C35"/>
    <w:rsid w:val="000F11E3"/>
    <w:rsid w:val="000F2FF6"/>
    <w:rsid w:val="000F7684"/>
    <w:rsid w:val="00103991"/>
    <w:rsid w:val="0010475E"/>
    <w:rsid w:val="00104D53"/>
    <w:rsid w:val="00107F23"/>
    <w:rsid w:val="001143D5"/>
    <w:rsid w:val="00116B37"/>
    <w:rsid w:val="00117944"/>
    <w:rsid w:val="001229B6"/>
    <w:rsid w:val="00123DCB"/>
    <w:rsid w:val="00131B42"/>
    <w:rsid w:val="0013349C"/>
    <w:rsid w:val="001336B6"/>
    <w:rsid w:val="001340E3"/>
    <w:rsid w:val="00136096"/>
    <w:rsid w:val="00136A1D"/>
    <w:rsid w:val="00136BAC"/>
    <w:rsid w:val="00140C6E"/>
    <w:rsid w:val="00141F24"/>
    <w:rsid w:val="00143CC4"/>
    <w:rsid w:val="0014404B"/>
    <w:rsid w:val="00150876"/>
    <w:rsid w:val="0015219A"/>
    <w:rsid w:val="001529DA"/>
    <w:rsid w:val="001549E9"/>
    <w:rsid w:val="0016399D"/>
    <w:rsid w:val="00165E60"/>
    <w:rsid w:val="00172760"/>
    <w:rsid w:val="0017407B"/>
    <w:rsid w:val="00181A10"/>
    <w:rsid w:val="00181E13"/>
    <w:rsid w:val="00184D21"/>
    <w:rsid w:val="0018662F"/>
    <w:rsid w:val="00186BEE"/>
    <w:rsid w:val="0019614E"/>
    <w:rsid w:val="001A734E"/>
    <w:rsid w:val="001A78AD"/>
    <w:rsid w:val="001B007F"/>
    <w:rsid w:val="001B3B71"/>
    <w:rsid w:val="001C0E7D"/>
    <w:rsid w:val="001C5608"/>
    <w:rsid w:val="001C65C3"/>
    <w:rsid w:val="001C6A9D"/>
    <w:rsid w:val="001D10FE"/>
    <w:rsid w:val="001D3296"/>
    <w:rsid w:val="001E172C"/>
    <w:rsid w:val="001E1FB5"/>
    <w:rsid w:val="001E7FA6"/>
    <w:rsid w:val="001F0EA9"/>
    <w:rsid w:val="001F3254"/>
    <w:rsid w:val="001F478D"/>
    <w:rsid w:val="00200F10"/>
    <w:rsid w:val="00201450"/>
    <w:rsid w:val="00201EB2"/>
    <w:rsid w:val="002025BD"/>
    <w:rsid w:val="00204EA0"/>
    <w:rsid w:val="00205669"/>
    <w:rsid w:val="002070B8"/>
    <w:rsid w:val="002137D7"/>
    <w:rsid w:val="00213D08"/>
    <w:rsid w:val="00214CB3"/>
    <w:rsid w:val="002150B4"/>
    <w:rsid w:val="0021571E"/>
    <w:rsid w:val="00215A0A"/>
    <w:rsid w:val="00226EC0"/>
    <w:rsid w:val="002316C5"/>
    <w:rsid w:val="00236DA9"/>
    <w:rsid w:val="00243197"/>
    <w:rsid w:val="0024654A"/>
    <w:rsid w:val="002507C9"/>
    <w:rsid w:val="00251F62"/>
    <w:rsid w:val="00257553"/>
    <w:rsid w:val="0026007C"/>
    <w:rsid w:val="00261BA0"/>
    <w:rsid w:val="00263B6E"/>
    <w:rsid w:val="00264457"/>
    <w:rsid w:val="0026592E"/>
    <w:rsid w:val="00270C4D"/>
    <w:rsid w:val="00270E9A"/>
    <w:rsid w:val="0027389B"/>
    <w:rsid w:val="0027633A"/>
    <w:rsid w:val="0028205D"/>
    <w:rsid w:val="00284D10"/>
    <w:rsid w:val="002878D8"/>
    <w:rsid w:val="00291745"/>
    <w:rsid w:val="00291E19"/>
    <w:rsid w:val="002A1D67"/>
    <w:rsid w:val="002A3CB8"/>
    <w:rsid w:val="002A4960"/>
    <w:rsid w:val="002B1289"/>
    <w:rsid w:val="002D0ACC"/>
    <w:rsid w:val="002E311D"/>
    <w:rsid w:val="002F06E8"/>
    <w:rsid w:val="002F15C0"/>
    <w:rsid w:val="002F2E33"/>
    <w:rsid w:val="002F2E43"/>
    <w:rsid w:val="002F4CDD"/>
    <w:rsid w:val="002F5119"/>
    <w:rsid w:val="002F704E"/>
    <w:rsid w:val="002F795A"/>
    <w:rsid w:val="002F7E3F"/>
    <w:rsid w:val="00312E95"/>
    <w:rsid w:val="00321083"/>
    <w:rsid w:val="003213B7"/>
    <w:rsid w:val="00324410"/>
    <w:rsid w:val="00325378"/>
    <w:rsid w:val="003338E1"/>
    <w:rsid w:val="0033628B"/>
    <w:rsid w:val="003368A6"/>
    <w:rsid w:val="0034169A"/>
    <w:rsid w:val="00350CCF"/>
    <w:rsid w:val="003567D3"/>
    <w:rsid w:val="00371A41"/>
    <w:rsid w:val="0037233B"/>
    <w:rsid w:val="0037420B"/>
    <w:rsid w:val="0037444B"/>
    <w:rsid w:val="00374C96"/>
    <w:rsid w:val="003764F6"/>
    <w:rsid w:val="0037726D"/>
    <w:rsid w:val="0038033A"/>
    <w:rsid w:val="00384BD1"/>
    <w:rsid w:val="00385E27"/>
    <w:rsid w:val="0038675A"/>
    <w:rsid w:val="00391491"/>
    <w:rsid w:val="003A3E95"/>
    <w:rsid w:val="003A4577"/>
    <w:rsid w:val="003B0EAD"/>
    <w:rsid w:val="003B16FC"/>
    <w:rsid w:val="003B6578"/>
    <w:rsid w:val="003B6C79"/>
    <w:rsid w:val="003B7566"/>
    <w:rsid w:val="003B7FC9"/>
    <w:rsid w:val="003C1856"/>
    <w:rsid w:val="003C2F57"/>
    <w:rsid w:val="003D51A2"/>
    <w:rsid w:val="003E31BA"/>
    <w:rsid w:val="003E6889"/>
    <w:rsid w:val="003F017B"/>
    <w:rsid w:val="004019C1"/>
    <w:rsid w:val="004037BF"/>
    <w:rsid w:val="00404B59"/>
    <w:rsid w:val="004051BC"/>
    <w:rsid w:val="00414FE3"/>
    <w:rsid w:val="004166E2"/>
    <w:rsid w:val="004372E6"/>
    <w:rsid w:val="00442A3E"/>
    <w:rsid w:val="004455B9"/>
    <w:rsid w:val="00447756"/>
    <w:rsid w:val="00452C30"/>
    <w:rsid w:val="004565B9"/>
    <w:rsid w:val="00457195"/>
    <w:rsid w:val="00457ACA"/>
    <w:rsid w:val="0046623E"/>
    <w:rsid w:val="004711E1"/>
    <w:rsid w:val="0047301C"/>
    <w:rsid w:val="0047383E"/>
    <w:rsid w:val="00477B9A"/>
    <w:rsid w:val="00486CBF"/>
    <w:rsid w:val="00492293"/>
    <w:rsid w:val="004929DF"/>
    <w:rsid w:val="0049333C"/>
    <w:rsid w:val="00495D64"/>
    <w:rsid w:val="004A20C0"/>
    <w:rsid w:val="004A27FD"/>
    <w:rsid w:val="004A65F1"/>
    <w:rsid w:val="004B04D6"/>
    <w:rsid w:val="004B09B8"/>
    <w:rsid w:val="004B4AD5"/>
    <w:rsid w:val="004C3F2D"/>
    <w:rsid w:val="004C434D"/>
    <w:rsid w:val="004C687B"/>
    <w:rsid w:val="004D1EDD"/>
    <w:rsid w:val="004D3068"/>
    <w:rsid w:val="004D362E"/>
    <w:rsid w:val="004D5E6F"/>
    <w:rsid w:val="004D67F1"/>
    <w:rsid w:val="004E008B"/>
    <w:rsid w:val="004E0AFF"/>
    <w:rsid w:val="004E44C9"/>
    <w:rsid w:val="004E69CE"/>
    <w:rsid w:val="004E7DBD"/>
    <w:rsid w:val="004F0797"/>
    <w:rsid w:val="004F1462"/>
    <w:rsid w:val="004F14E6"/>
    <w:rsid w:val="004F5353"/>
    <w:rsid w:val="004F704A"/>
    <w:rsid w:val="0051314E"/>
    <w:rsid w:val="005136E5"/>
    <w:rsid w:val="0052759C"/>
    <w:rsid w:val="00533C5E"/>
    <w:rsid w:val="00533DF5"/>
    <w:rsid w:val="00537E0A"/>
    <w:rsid w:val="005423F1"/>
    <w:rsid w:val="00542633"/>
    <w:rsid w:val="00546EFB"/>
    <w:rsid w:val="00550A48"/>
    <w:rsid w:val="00560489"/>
    <w:rsid w:val="0056590A"/>
    <w:rsid w:val="005673FE"/>
    <w:rsid w:val="005747B1"/>
    <w:rsid w:val="00576D49"/>
    <w:rsid w:val="00581413"/>
    <w:rsid w:val="0058233C"/>
    <w:rsid w:val="005825E8"/>
    <w:rsid w:val="005973D7"/>
    <w:rsid w:val="005A2E5E"/>
    <w:rsid w:val="005A53DB"/>
    <w:rsid w:val="005A78B6"/>
    <w:rsid w:val="005A7F08"/>
    <w:rsid w:val="005B1096"/>
    <w:rsid w:val="005B47C9"/>
    <w:rsid w:val="005C2C93"/>
    <w:rsid w:val="005C34CB"/>
    <w:rsid w:val="005C646B"/>
    <w:rsid w:val="005D161B"/>
    <w:rsid w:val="005D329D"/>
    <w:rsid w:val="005D6096"/>
    <w:rsid w:val="005E11AD"/>
    <w:rsid w:val="005E4D9F"/>
    <w:rsid w:val="005F52DB"/>
    <w:rsid w:val="0060415A"/>
    <w:rsid w:val="006067C0"/>
    <w:rsid w:val="0060740F"/>
    <w:rsid w:val="006131D2"/>
    <w:rsid w:val="006141C5"/>
    <w:rsid w:val="006204FB"/>
    <w:rsid w:val="00621FF8"/>
    <w:rsid w:val="006223E8"/>
    <w:rsid w:val="00625A10"/>
    <w:rsid w:val="0063051B"/>
    <w:rsid w:val="006313F4"/>
    <w:rsid w:val="0063558C"/>
    <w:rsid w:val="0064088C"/>
    <w:rsid w:val="00651FED"/>
    <w:rsid w:val="00655A5F"/>
    <w:rsid w:val="006677B2"/>
    <w:rsid w:val="00670421"/>
    <w:rsid w:val="00671EF1"/>
    <w:rsid w:val="00672AB5"/>
    <w:rsid w:val="00673229"/>
    <w:rsid w:val="006747DE"/>
    <w:rsid w:val="006752E8"/>
    <w:rsid w:val="00684E8D"/>
    <w:rsid w:val="006861EC"/>
    <w:rsid w:val="00692B50"/>
    <w:rsid w:val="00693CB7"/>
    <w:rsid w:val="006944DE"/>
    <w:rsid w:val="006A359B"/>
    <w:rsid w:val="006B555B"/>
    <w:rsid w:val="006C1857"/>
    <w:rsid w:val="006C362B"/>
    <w:rsid w:val="006C7DF8"/>
    <w:rsid w:val="006D2743"/>
    <w:rsid w:val="006D2FCF"/>
    <w:rsid w:val="006D363B"/>
    <w:rsid w:val="006D4D5C"/>
    <w:rsid w:val="006D5F68"/>
    <w:rsid w:val="006D631E"/>
    <w:rsid w:val="006F28F7"/>
    <w:rsid w:val="006F2B26"/>
    <w:rsid w:val="00707B24"/>
    <w:rsid w:val="00710738"/>
    <w:rsid w:val="00720FB8"/>
    <w:rsid w:val="0072191C"/>
    <w:rsid w:val="0072257B"/>
    <w:rsid w:val="00722736"/>
    <w:rsid w:val="00723C24"/>
    <w:rsid w:val="00725CFC"/>
    <w:rsid w:val="00726534"/>
    <w:rsid w:val="00733CA7"/>
    <w:rsid w:val="00733DEC"/>
    <w:rsid w:val="0073748E"/>
    <w:rsid w:val="00741A33"/>
    <w:rsid w:val="007461F8"/>
    <w:rsid w:val="007508C7"/>
    <w:rsid w:val="00752CDB"/>
    <w:rsid w:val="00755086"/>
    <w:rsid w:val="00755279"/>
    <w:rsid w:val="00755C3D"/>
    <w:rsid w:val="00761A1C"/>
    <w:rsid w:val="007624C7"/>
    <w:rsid w:val="00765213"/>
    <w:rsid w:val="00766650"/>
    <w:rsid w:val="00766854"/>
    <w:rsid w:val="00770DDE"/>
    <w:rsid w:val="00771BDC"/>
    <w:rsid w:val="00776593"/>
    <w:rsid w:val="00780670"/>
    <w:rsid w:val="00782075"/>
    <w:rsid w:val="00783E4D"/>
    <w:rsid w:val="00790247"/>
    <w:rsid w:val="00790CF3"/>
    <w:rsid w:val="00792283"/>
    <w:rsid w:val="00794B6C"/>
    <w:rsid w:val="00797AB1"/>
    <w:rsid w:val="007A1847"/>
    <w:rsid w:val="007A1BFA"/>
    <w:rsid w:val="007A5B03"/>
    <w:rsid w:val="007A68F4"/>
    <w:rsid w:val="007B601A"/>
    <w:rsid w:val="007B6AFC"/>
    <w:rsid w:val="007C240A"/>
    <w:rsid w:val="007C2986"/>
    <w:rsid w:val="007D09FC"/>
    <w:rsid w:val="007D5B8D"/>
    <w:rsid w:val="007D7BCA"/>
    <w:rsid w:val="007E4023"/>
    <w:rsid w:val="007E4DAD"/>
    <w:rsid w:val="007E7C08"/>
    <w:rsid w:val="007F4F5D"/>
    <w:rsid w:val="007F7251"/>
    <w:rsid w:val="008059EA"/>
    <w:rsid w:val="00807D2E"/>
    <w:rsid w:val="00810807"/>
    <w:rsid w:val="00815069"/>
    <w:rsid w:val="0081714C"/>
    <w:rsid w:val="008251FC"/>
    <w:rsid w:val="00827CCC"/>
    <w:rsid w:val="00832F2B"/>
    <w:rsid w:val="00834705"/>
    <w:rsid w:val="00837995"/>
    <w:rsid w:val="008426C0"/>
    <w:rsid w:val="00846AAF"/>
    <w:rsid w:val="00860F44"/>
    <w:rsid w:val="008614DD"/>
    <w:rsid w:val="008663F9"/>
    <w:rsid w:val="00867BCE"/>
    <w:rsid w:val="00876908"/>
    <w:rsid w:val="008804A8"/>
    <w:rsid w:val="0088322E"/>
    <w:rsid w:val="008873DD"/>
    <w:rsid w:val="00890BCC"/>
    <w:rsid w:val="008931BD"/>
    <w:rsid w:val="00894CFF"/>
    <w:rsid w:val="00894F73"/>
    <w:rsid w:val="00895092"/>
    <w:rsid w:val="00897CBC"/>
    <w:rsid w:val="008A0B3B"/>
    <w:rsid w:val="008A123B"/>
    <w:rsid w:val="008B040F"/>
    <w:rsid w:val="008B08BA"/>
    <w:rsid w:val="008B1F10"/>
    <w:rsid w:val="008B5635"/>
    <w:rsid w:val="008B6914"/>
    <w:rsid w:val="008C1A84"/>
    <w:rsid w:val="008C3AB0"/>
    <w:rsid w:val="008C5E8D"/>
    <w:rsid w:val="008D0644"/>
    <w:rsid w:val="008E4E99"/>
    <w:rsid w:val="008F0B00"/>
    <w:rsid w:val="008F65C0"/>
    <w:rsid w:val="00904518"/>
    <w:rsid w:val="00917CF5"/>
    <w:rsid w:val="00920768"/>
    <w:rsid w:val="00921191"/>
    <w:rsid w:val="0093293A"/>
    <w:rsid w:val="009362AE"/>
    <w:rsid w:val="009378B4"/>
    <w:rsid w:val="009440C8"/>
    <w:rsid w:val="009443F1"/>
    <w:rsid w:val="009503A7"/>
    <w:rsid w:val="00954615"/>
    <w:rsid w:val="00957062"/>
    <w:rsid w:val="0095759E"/>
    <w:rsid w:val="00963A45"/>
    <w:rsid w:val="00970AF2"/>
    <w:rsid w:val="009776CF"/>
    <w:rsid w:val="00980116"/>
    <w:rsid w:val="00982A33"/>
    <w:rsid w:val="00990A4A"/>
    <w:rsid w:val="00991678"/>
    <w:rsid w:val="009937A8"/>
    <w:rsid w:val="00994DAC"/>
    <w:rsid w:val="00996AE6"/>
    <w:rsid w:val="009A278C"/>
    <w:rsid w:val="009A2C5E"/>
    <w:rsid w:val="009B3912"/>
    <w:rsid w:val="009B6829"/>
    <w:rsid w:val="009C44D2"/>
    <w:rsid w:val="009C4EF0"/>
    <w:rsid w:val="009D181B"/>
    <w:rsid w:val="009D4A66"/>
    <w:rsid w:val="009D7731"/>
    <w:rsid w:val="009E73A5"/>
    <w:rsid w:val="009E7B06"/>
    <w:rsid w:val="009F0EB0"/>
    <w:rsid w:val="009F5AFF"/>
    <w:rsid w:val="009F728A"/>
    <w:rsid w:val="00A02741"/>
    <w:rsid w:val="00A050CD"/>
    <w:rsid w:val="00A111FA"/>
    <w:rsid w:val="00A12733"/>
    <w:rsid w:val="00A16520"/>
    <w:rsid w:val="00A17F78"/>
    <w:rsid w:val="00A232F3"/>
    <w:rsid w:val="00A261C0"/>
    <w:rsid w:val="00A303EA"/>
    <w:rsid w:val="00A330D6"/>
    <w:rsid w:val="00A33D54"/>
    <w:rsid w:val="00A40684"/>
    <w:rsid w:val="00A4298D"/>
    <w:rsid w:val="00A464D6"/>
    <w:rsid w:val="00A4701B"/>
    <w:rsid w:val="00A562A4"/>
    <w:rsid w:val="00A62BB4"/>
    <w:rsid w:val="00A63B81"/>
    <w:rsid w:val="00A654E7"/>
    <w:rsid w:val="00A83CC5"/>
    <w:rsid w:val="00A867FA"/>
    <w:rsid w:val="00A9033D"/>
    <w:rsid w:val="00A9067A"/>
    <w:rsid w:val="00A932FA"/>
    <w:rsid w:val="00AA343F"/>
    <w:rsid w:val="00AA76C5"/>
    <w:rsid w:val="00AB37E2"/>
    <w:rsid w:val="00AC4DE8"/>
    <w:rsid w:val="00AC509C"/>
    <w:rsid w:val="00AC583D"/>
    <w:rsid w:val="00AC6BF9"/>
    <w:rsid w:val="00AD189F"/>
    <w:rsid w:val="00AD2649"/>
    <w:rsid w:val="00AD75BB"/>
    <w:rsid w:val="00AE5251"/>
    <w:rsid w:val="00AF3C57"/>
    <w:rsid w:val="00AF498F"/>
    <w:rsid w:val="00AF74EA"/>
    <w:rsid w:val="00B12288"/>
    <w:rsid w:val="00B12A70"/>
    <w:rsid w:val="00B210CF"/>
    <w:rsid w:val="00B229F7"/>
    <w:rsid w:val="00B2612F"/>
    <w:rsid w:val="00B276EB"/>
    <w:rsid w:val="00B27C15"/>
    <w:rsid w:val="00B312A5"/>
    <w:rsid w:val="00B32841"/>
    <w:rsid w:val="00B429E8"/>
    <w:rsid w:val="00B42C8D"/>
    <w:rsid w:val="00B42F75"/>
    <w:rsid w:val="00B437A0"/>
    <w:rsid w:val="00B47AF4"/>
    <w:rsid w:val="00B5299A"/>
    <w:rsid w:val="00B550C9"/>
    <w:rsid w:val="00B62042"/>
    <w:rsid w:val="00B66A81"/>
    <w:rsid w:val="00B72AE6"/>
    <w:rsid w:val="00B74FE8"/>
    <w:rsid w:val="00B755D6"/>
    <w:rsid w:val="00B81155"/>
    <w:rsid w:val="00B83138"/>
    <w:rsid w:val="00B92B6E"/>
    <w:rsid w:val="00BA0693"/>
    <w:rsid w:val="00BA253A"/>
    <w:rsid w:val="00BA7F43"/>
    <w:rsid w:val="00BB1F94"/>
    <w:rsid w:val="00BB22FA"/>
    <w:rsid w:val="00BB4314"/>
    <w:rsid w:val="00BC5277"/>
    <w:rsid w:val="00BC5C47"/>
    <w:rsid w:val="00BC7A8D"/>
    <w:rsid w:val="00BE2EA8"/>
    <w:rsid w:val="00BE5388"/>
    <w:rsid w:val="00C20E50"/>
    <w:rsid w:val="00C24297"/>
    <w:rsid w:val="00C36283"/>
    <w:rsid w:val="00C433EA"/>
    <w:rsid w:val="00C53CF0"/>
    <w:rsid w:val="00C579C4"/>
    <w:rsid w:val="00C61B85"/>
    <w:rsid w:val="00C73A36"/>
    <w:rsid w:val="00C7443D"/>
    <w:rsid w:val="00C92BF1"/>
    <w:rsid w:val="00C93E15"/>
    <w:rsid w:val="00C97A6F"/>
    <w:rsid w:val="00CA540A"/>
    <w:rsid w:val="00CA5FEE"/>
    <w:rsid w:val="00CB22A2"/>
    <w:rsid w:val="00CB6FD7"/>
    <w:rsid w:val="00CC11B0"/>
    <w:rsid w:val="00CC32CE"/>
    <w:rsid w:val="00CC3B53"/>
    <w:rsid w:val="00CC6155"/>
    <w:rsid w:val="00CC6D29"/>
    <w:rsid w:val="00CD09E9"/>
    <w:rsid w:val="00CD0B49"/>
    <w:rsid w:val="00CD4E02"/>
    <w:rsid w:val="00CD7900"/>
    <w:rsid w:val="00CE1BE2"/>
    <w:rsid w:val="00CE3998"/>
    <w:rsid w:val="00CE4FC0"/>
    <w:rsid w:val="00CF07A2"/>
    <w:rsid w:val="00CF2C48"/>
    <w:rsid w:val="00D02511"/>
    <w:rsid w:val="00D03501"/>
    <w:rsid w:val="00D04940"/>
    <w:rsid w:val="00D12AE8"/>
    <w:rsid w:val="00D14317"/>
    <w:rsid w:val="00D148AD"/>
    <w:rsid w:val="00D171D8"/>
    <w:rsid w:val="00D213BE"/>
    <w:rsid w:val="00D2561F"/>
    <w:rsid w:val="00D26615"/>
    <w:rsid w:val="00D2740F"/>
    <w:rsid w:val="00D334A8"/>
    <w:rsid w:val="00D3527E"/>
    <w:rsid w:val="00D35783"/>
    <w:rsid w:val="00D52D89"/>
    <w:rsid w:val="00D5355B"/>
    <w:rsid w:val="00D53C0F"/>
    <w:rsid w:val="00D73B8A"/>
    <w:rsid w:val="00D747AD"/>
    <w:rsid w:val="00D75021"/>
    <w:rsid w:val="00D84D7C"/>
    <w:rsid w:val="00D94820"/>
    <w:rsid w:val="00D9594D"/>
    <w:rsid w:val="00D97C44"/>
    <w:rsid w:val="00DA01FE"/>
    <w:rsid w:val="00DA0BAD"/>
    <w:rsid w:val="00DA0C0A"/>
    <w:rsid w:val="00DA3BF0"/>
    <w:rsid w:val="00DA6114"/>
    <w:rsid w:val="00DB0173"/>
    <w:rsid w:val="00DB249A"/>
    <w:rsid w:val="00DB6105"/>
    <w:rsid w:val="00DB7124"/>
    <w:rsid w:val="00DC0DDA"/>
    <w:rsid w:val="00DC224A"/>
    <w:rsid w:val="00DC4F0E"/>
    <w:rsid w:val="00DD1534"/>
    <w:rsid w:val="00DD2CAC"/>
    <w:rsid w:val="00DE5CD0"/>
    <w:rsid w:val="00DE6831"/>
    <w:rsid w:val="00DF2DFC"/>
    <w:rsid w:val="00E005F9"/>
    <w:rsid w:val="00E0178E"/>
    <w:rsid w:val="00E05157"/>
    <w:rsid w:val="00E06336"/>
    <w:rsid w:val="00E06942"/>
    <w:rsid w:val="00E06B32"/>
    <w:rsid w:val="00E10048"/>
    <w:rsid w:val="00E15846"/>
    <w:rsid w:val="00E22E99"/>
    <w:rsid w:val="00E243A4"/>
    <w:rsid w:val="00E24ABC"/>
    <w:rsid w:val="00E25E4C"/>
    <w:rsid w:val="00E31149"/>
    <w:rsid w:val="00E33138"/>
    <w:rsid w:val="00E34FA0"/>
    <w:rsid w:val="00E40AED"/>
    <w:rsid w:val="00E422D0"/>
    <w:rsid w:val="00E43146"/>
    <w:rsid w:val="00E52367"/>
    <w:rsid w:val="00E550E2"/>
    <w:rsid w:val="00E56A0C"/>
    <w:rsid w:val="00E629C7"/>
    <w:rsid w:val="00E6396D"/>
    <w:rsid w:val="00E643C4"/>
    <w:rsid w:val="00E64444"/>
    <w:rsid w:val="00E70910"/>
    <w:rsid w:val="00E72BFA"/>
    <w:rsid w:val="00E804A2"/>
    <w:rsid w:val="00E81F2D"/>
    <w:rsid w:val="00E87954"/>
    <w:rsid w:val="00E9082D"/>
    <w:rsid w:val="00E918E0"/>
    <w:rsid w:val="00E96ACA"/>
    <w:rsid w:val="00EA2C0C"/>
    <w:rsid w:val="00EA52E4"/>
    <w:rsid w:val="00EB64C0"/>
    <w:rsid w:val="00EB79AD"/>
    <w:rsid w:val="00EC063C"/>
    <w:rsid w:val="00EC1250"/>
    <w:rsid w:val="00EC46EE"/>
    <w:rsid w:val="00ED597B"/>
    <w:rsid w:val="00EE1FFC"/>
    <w:rsid w:val="00EE5422"/>
    <w:rsid w:val="00EE7F61"/>
    <w:rsid w:val="00EF29BA"/>
    <w:rsid w:val="00EF3EF9"/>
    <w:rsid w:val="00EF7BC1"/>
    <w:rsid w:val="00EF7E25"/>
    <w:rsid w:val="00EF7E47"/>
    <w:rsid w:val="00F04C55"/>
    <w:rsid w:val="00F0679B"/>
    <w:rsid w:val="00F12022"/>
    <w:rsid w:val="00F1238A"/>
    <w:rsid w:val="00F14FE7"/>
    <w:rsid w:val="00F158A4"/>
    <w:rsid w:val="00F40360"/>
    <w:rsid w:val="00F40736"/>
    <w:rsid w:val="00F43860"/>
    <w:rsid w:val="00F45752"/>
    <w:rsid w:val="00F47BE4"/>
    <w:rsid w:val="00F504E4"/>
    <w:rsid w:val="00F55A51"/>
    <w:rsid w:val="00F55CCC"/>
    <w:rsid w:val="00F60510"/>
    <w:rsid w:val="00F6118B"/>
    <w:rsid w:val="00F627CA"/>
    <w:rsid w:val="00F63308"/>
    <w:rsid w:val="00F67F3F"/>
    <w:rsid w:val="00F74FE7"/>
    <w:rsid w:val="00F76824"/>
    <w:rsid w:val="00F96B23"/>
    <w:rsid w:val="00FA5EEA"/>
    <w:rsid w:val="00FA73C2"/>
    <w:rsid w:val="00FB283B"/>
    <w:rsid w:val="00FB2E8B"/>
    <w:rsid w:val="00FC4E60"/>
    <w:rsid w:val="00FC5D3F"/>
    <w:rsid w:val="00FD05C5"/>
    <w:rsid w:val="00FD2809"/>
    <w:rsid w:val="00FD6FA7"/>
    <w:rsid w:val="00FE3DCF"/>
    <w:rsid w:val="00FE627E"/>
    <w:rsid w:val="00FF1849"/>
    <w:rsid w:val="00FF1A62"/>
    <w:rsid w:val="00FF66EA"/>
    <w:rsid w:val="01A81190"/>
    <w:rsid w:val="01BC47E5"/>
    <w:rsid w:val="06471FDD"/>
    <w:rsid w:val="07AD288C"/>
    <w:rsid w:val="0E0D1416"/>
    <w:rsid w:val="0E1924B1"/>
    <w:rsid w:val="0E5C05EF"/>
    <w:rsid w:val="107514F4"/>
    <w:rsid w:val="125D4B35"/>
    <w:rsid w:val="127A7296"/>
    <w:rsid w:val="18B232E6"/>
    <w:rsid w:val="1A610916"/>
    <w:rsid w:val="1D734FE3"/>
    <w:rsid w:val="1DBB1D54"/>
    <w:rsid w:val="1DF34066"/>
    <w:rsid w:val="1E615568"/>
    <w:rsid w:val="22F84FCF"/>
    <w:rsid w:val="23B77BE8"/>
    <w:rsid w:val="26956BC0"/>
    <w:rsid w:val="272555CB"/>
    <w:rsid w:val="28BC7280"/>
    <w:rsid w:val="29B36EBE"/>
    <w:rsid w:val="2DE7182C"/>
    <w:rsid w:val="32FD564D"/>
    <w:rsid w:val="36C16458"/>
    <w:rsid w:val="381070A7"/>
    <w:rsid w:val="38A601AD"/>
    <w:rsid w:val="394B5F61"/>
    <w:rsid w:val="3C263590"/>
    <w:rsid w:val="438F50B6"/>
    <w:rsid w:val="47B03B0D"/>
    <w:rsid w:val="4C5F67DB"/>
    <w:rsid w:val="4C9075C7"/>
    <w:rsid w:val="4FBF1F61"/>
    <w:rsid w:val="4FED7EC8"/>
    <w:rsid w:val="51117B30"/>
    <w:rsid w:val="55A52C82"/>
    <w:rsid w:val="57464745"/>
    <w:rsid w:val="5753013E"/>
    <w:rsid w:val="5772338C"/>
    <w:rsid w:val="59AF6DF2"/>
    <w:rsid w:val="5B075F2B"/>
    <w:rsid w:val="5BE73805"/>
    <w:rsid w:val="5C215BE8"/>
    <w:rsid w:val="5ECC321C"/>
    <w:rsid w:val="63002D1B"/>
    <w:rsid w:val="65C14135"/>
    <w:rsid w:val="66877047"/>
    <w:rsid w:val="66D47E98"/>
    <w:rsid w:val="6A8F7F00"/>
    <w:rsid w:val="6AFE1987"/>
    <w:rsid w:val="6B013226"/>
    <w:rsid w:val="6C494E84"/>
    <w:rsid w:val="6CE25252"/>
    <w:rsid w:val="6CFA2B3C"/>
    <w:rsid w:val="745F5832"/>
    <w:rsid w:val="79AC0800"/>
    <w:rsid w:val="7F9F0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uiPriority="5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464D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464D6"/>
    <w:pPr>
      <w:autoSpaceDE w:val="0"/>
      <w:autoSpaceDN w:val="0"/>
      <w:adjustRightInd w:val="0"/>
      <w:ind w:left="425" w:hanging="425"/>
      <w:jc w:val="center"/>
      <w:outlineLvl w:val="0"/>
    </w:pPr>
    <w:rPr>
      <w:b/>
      <w:color w:val="0000FF"/>
      <w:kern w:val="0"/>
      <w:sz w:val="52"/>
      <w:szCs w:val="20"/>
    </w:rPr>
  </w:style>
  <w:style w:type="paragraph" w:styleId="2">
    <w:name w:val="heading 2"/>
    <w:basedOn w:val="a"/>
    <w:next w:val="a"/>
    <w:qFormat/>
    <w:rsid w:val="00A464D6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3">
    <w:name w:val="heading 3"/>
    <w:basedOn w:val="a"/>
    <w:next w:val="a"/>
    <w:qFormat/>
    <w:rsid w:val="00A464D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A464D6"/>
    <w:pPr>
      <w:ind w:firstLine="680"/>
      <w:outlineLvl w:val="3"/>
    </w:pPr>
    <w:rPr>
      <w:rFonts w:ascii="宋体"/>
      <w:color w:val="0000FF"/>
      <w:sz w:val="28"/>
      <w:szCs w:val="20"/>
    </w:rPr>
  </w:style>
  <w:style w:type="paragraph" w:styleId="5">
    <w:name w:val="heading 5"/>
    <w:basedOn w:val="a"/>
    <w:next w:val="a"/>
    <w:qFormat/>
    <w:rsid w:val="00A464D6"/>
    <w:pPr>
      <w:spacing w:before="120"/>
      <w:ind w:firstLine="540"/>
      <w:outlineLvl w:val="4"/>
    </w:pPr>
    <w:rPr>
      <w:rFonts w:ascii="宋体"/>
      <w:b/>
      <w:color w:val="0000FF"/>
      <w:sz w:val="28"/>
      <w:szCs w:val="20"/>
    </w:rPr>
  </w:style>
  <w:style w:type="paragraph" w:styleId="6">
    <w:name w:val="heading 6"/>
    <w:basedOn w:val="a"/>
    <w:next w:val="a"/>
    <w:qFormat/>
    <w:rsid w:val="00A464D6"/>
    <w:pPr>
      <w:ind w:firstLine="680"/>
      <w:outlineLvl w:val="5"/>
    </w:pPr>
    <w:rPr>
      <w:color w:val="0000FF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A464D6"/>
    <w:rPr>
      <w:rFonts w:ascii="宋体" w:hAnsi="宋体"/>
      <w:color w:val="0000FF"/>
      <w:sz w:val="28"/>
    </w:rPr>
  </w:style>
  <w:style w:type="paragraph" w:styleId="a4">
    <w:name w:val="annotation text"/>
    <w:basedOn w:val="a"/>
    <w:semiHidden/>
    <w:qFormat/>
    <w:rsid w:val="00A464D6"/>
    <w:pPr>
      <w:jc w:val="left"/>
    </w:pPr>
    <w:rPr>
      <w:color w:val="0000FF"/>
      <w:sz w:val="24"/>
    </w:rPr>
  </w:style>
  <w:style w:type="paragraph" w:styleId="a5">
    <w:name w:val="Balloon Text"/>
    <w:basedOn w:val="a"/>
    <w:semiHidden/>
    <w:qFormat/>
    <w:rsid w:val="00A464D6"/>
    <w:rPr>
      <w:sz w:val="18"/>
      <w:szCs w:val="18"/>
    </w:rPr>
  </w:style>
  <w:style w:type="paragraph" w:styleId="a6">
    <w:name w:val="footer"/>
    <w:basedOn w:val="a"/>
    <w:link w:val="Char"/>
    <w:uiPriority w:val="99"/>
    <w:qFormat/>
    <w:rsid w:val="00A46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rsid w:val="00A46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uiPriority w:val="59"/>
    <w:qFormat/>
    <w:rsid w:val="00A464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qFormat/>
    <w:rsid w:val="00A464D6"/>
  </w:style>
  <w:style w:type="character" w:styleId="aa">
    <w:name w:val="Hyperlink"/>
    <w:qFormat/>
    <w:rsid w:val="00A464D6"/>
    <w:rPr>
      <w:color w:val="0000FF"/>
      <w:u w:val="single"/>
    </w:rPr>
  </w:style>
  <w:style w:type="character" w:styleId="ab">
    <w:name w:val="annotation reference"/>
    <w:semiHidden/>
    <w:qFormat/>
    <w:rsid w:val="00A464D6"/>
    <w:rPr>
      <w:sz w:val="21"/>
      <w:szCs w:val="21"/>
    </w:rPr>
  </w:style>
  <w:style w:type="character" w:customStyle="1" w:styleId="Char0">
    <w:name w:val="页眉 Char"/>
    <w:link w:val="a7"/>
    <w:qFormat/>
    <w:rsid w:val="00A464D6"/>
    <w:rPr>
      <w:kern w:val="2"/>
      <w:sz w:val="18"/>
      <w:szCs w:val="18"/>
    </w:rPr>
  </w:style>
  <w:style w:type="paragraph" w:customStyle="1" w:styleId="60">
    <w:name w:val="正文_6"/>
    <w:qFormat/>
    <w:rsid w:val="00A464D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40">
    <w:name w:val="正文_4"/>
    <w:qFormat/>
    <w:rsid w:val="00A464D6"/>
    <w:pPr>
      <w:widowControl w:val="0"/>
      <w:jc w:val="both"/>
    </w:pPr>
    <w:rPr>
      <w:kern w:val="2"/>
      <w:sz w:val="21"/>
      <w:szCs w:val="24"/>
    </w:rPr>
  </w:style>
  <w:style w:type="paragraph" w:customStyle="1" w:styleId="CharChar">
    <w:name w:val="Char Char"/>
    <w:basedOn w:val="a"/>
    <w:qFormat/>
    <w:rsid w:val="00A464D6"/>
    <w:rPr>
      <w:rFonts w:ascii="Tahoma" w:hAnsi="Tahoma"/>
      <w:sz w:val="24"/>
      <w:szCs w:val="20"/>
    </w:rPr>
  </w:style>
  <w:style w:type="paragraph" w:customStyle="1" w:styleId="10">
    <w:name w:val="正文_1"/>
    <w:qFormat/>
    <w:rsid w:val="00A464D6"/>
    <w:pPr>
      <w:widowControl w:val="0"/>
      <w:jc w:val="both"/>
    </w:pPr>
    <w:rPr>
      <w:kern w:val="2"/>
      <w:sz w:val="21"/>
    </w:rPr>
  </w:style>
  <w:style w:type="paragraph" w:customStyle="1" w:styleId="11">
    <w:name w:val="正文1"/>
    <w:qFormat/>
    <w:rsid w:val="00A464D6"/>
    <w:pPr>
      <w:widowControl w:val="0"/>
      <w:jc w:val="both"/>
    </w:pPr>
    <w:rPr>
      <w:rFonts w:ascii="Calibri" w:hAnsi="Calibri"/>
    </w:rPr>
  </w:style>
  <w:style w:type="paragraph" w:customStyle="1" w:styleId="Normal0">
    <w:name w:val="Normal_0"/>
    <w:qFormat/>
    <w:rsid w:val="00A464D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1">
    <w:name w:val="正文_2_1"/>
    <w:qFormat/>
    <w:rsid w:val="00A464D6"/>
    <w:pPr>
      <w:widowControl w:val="0"/>
      <w:jc w:val="both"/>
    </w:pPr>
    <w:rPr>
      <w:kern w:val="2"/>
      <w:sz w:val="21"/>
      <w:szCs w:val="24"/>
    </w:rPr>
  </w:style>
  <w:style w:type="paragraph" w:customStyle="1" w:styleId="zw">
    <w:name w:val="zw"/>
    <w:basedOn w:val="a"/>
    <w:qFormat/>
    <w:rsid w:val="00A464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正文_2_0"/>
    <w:qFormat/>
    <w:rsid w:val="00A464D6"/>
    <w:pPr>
      <w:widowControl w:val="0"/>
      <w:jc w:val="both"/>
    </w:pPr>
    <w:rPr>
      <w:kern w:val="2"/>
      <w:sz w:val="21"/>
      <w:szCs w:val="24"/>
    </w:rPr>
  </w:style>
  <w:style w:type="paragraph" w:customStyle="1" w:styleId="00">
    <w:name w:val="正文_0_0"/>
    <w:qFormat/>
    <w:rsid w:val="00A464D6"/>
    <w:pPr>
      <w:widowControl w:val="0"/>
      <w:jc w:val="both"/>
    </w:pPr>
    <w:rPr>
      <w:kern w:val="2"/>
      <w:sz w:val="21"/>
    </w:rPr>
  </w:style>
  <w:style w:type="paragraph" w:customStyle="1" w:styleId="100">
    <w:name w:val="正文1_0"/>
    <w:unhideWhenUsed/>
    <w:qFormat/>
    <w:rsid w:val="00A464D6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/>
      <w:sz w:val="34"/>
      <w:szCs w:val="22"/>
    </w:rPr>
  </w:style>
  <w:style w:type="paragraph" w:styleId="ac">
    <w:name w:val="List Paragraph"/>
    <w:basedOn w:val="a"/>
    <w:uiPriority w:val="34"/>
    <w:qFormat/>
    <w:rsid w:val="00A464D6"/>
    <w:pPr>
      <w:ind w:firstLineChars="200" w:firstLine="420"/>
    </w:pPr>
  </w:style>
  <w:style w:type="paragraph" w:customStyle="1" w:styleId="0">
    <w:name w:val="正文_0"/>
    <w:qFormat/>
    <w:rsid w:val="00A464D6"/>
    <w:pPr>
      <w:widowControl w:val="0"/>
      <w:jc w:val="both"/>
    </w:pPr>
    <w:rPr>
      <w:kern w:val="2"/>
      <w:sz w:val="21"/>
    </w:rPr>
  </w:style>
  <w:style w:type="paragraph" w:styleId="ad">
    <w:name w:val="No Spacing"/>
    <w:uiPriority w:val="99"/>
    <w:qFormat/>
    <w:rsid w:val="00A464D6"/>
    <w:pPr>
      <w:widowControl w:val="0"/>
      <w:jc w:val="both"/>
    </w:pPr>
    <w:rPr>
      <w:kern w:val="2"/>
      <w:sz w:val="21"/>
      <w:szCs w:val="24"/>
    </w:rPr>
  </w:style>
  <w:style w:type="table" w:customStyle="1" w:styleId="12">
    <w:name w:val="网格型1"/>
    <w:basedOn w:val="a2"/>
    <w:uiPriority w:val="59"/>
    <w:qFormat/>
    <w:rsid w:val="00A464D6"/>
    <w:rPr>
      <w:rFonts w:ascii="Calibri" w:eastAsia="微软雅黑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1"/>
    <w:link w:val="a6"/>
    <w:uiPriority w:val="99"/>
    <w:qFormat/>
    <w:rsid w:val="00A464D6"/>
    <w:rPr>
      <w:kern w:val="2"/>
      <w:sz w:val="18"/>
      <w:szCs w:val="18"/>
    </w:rPr>
  </w:style>
  <w:style w:type="paragraph" w:customStyle="1" w:styleId="Default">
    <w:name w:val="Default"/>
    <w:qFormat/>
    <w:rsid w:val="00A464D6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font11">
    <w:name w:val="font11"/>
    <w:basedOn w:val="a1"/>
    <w:qFormat/>
    <w:rsid w:val="00A464D6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sid w:val="00A464D6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21">
    <w:name w:val="font21"/>
    <w:basedOn w:val="a1"/>
    <w:qFormat/>
    <w:rsid w:val="00A464D6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1"/>
    <w:qFormat/>
    <w:rsid w:val="00A464D6"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55C94-1693-4E88-9D70-31510AF0B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98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用户需求书（参考格式）</dc:title>
  <dc:creator>何卓瑜</dc:creator>
  <cp:lastModifiedBy>李子臻</cp:lastModifiedBy>
  <cp:revision>17</cp:revision>
  <cp:lastPrinted>2025-09-23T01:20:00Z</cp:lastPrinted>
  <dcterms:created xsi:type="dcterms:W3CDTF">2025-09-08T11:31:00Z</dcterms:created>
  <dcterms:modified xsi:type="dcterms:W3CDTF">2025-11-04T06:24:00Z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eyJoZGlkIjoiMjAyNDk0OTM5ZjE2MDUwMDJiMWIwZGQwMjQwZjRmZDAiLCJ1c2VySWQiOiI0NDc4NzM5NzgifQ==</vt:lpwstr>
  </property>
  <property fmtid="{D5CDD505-2E9C-101B-9397-08002B2CF9AE}" pid="4" name="ICV">
    <vt:lpwstr>13FBB864555D4385B25F261AD8100C47_12</vt:lpwstr>
  </property>
</Properties>
</file>