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E142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：</w:t>
      </w:r>
    </w:p>
    <w:p w14:paraId="79930421">
      <w:pPr>
        <w:widowControl/>
        <w:jc w:val="left"/>
        <w:rPr>
          <w:b/>
          <w:sz w:val="24"/>
        </w:rPr>
      </w:pPr>
    </w:p>
    <w:p w14:paraId="586C9CB5">
      <w:pPr>
        <w:widowControl/>
        <w:spacing w:line="360" w:lineRule="auto"/>
        <w:jc w:val="center"/>
        <w:rPr>
          <w:sz w:val="24"/>
          <w:u w:val="single"/>
        </w:rPr>
      </w:pPr>
      <w:r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>
        <w:rPr>
          <w:b/>
          <w:sz w:val="24"/>
        </w:rPr>
        <w:t>等违法违规行为承诺书</w:t>
      </w:r>
    </w:p>
    <w:p w14:paraId="7AC9C27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</w:rPr>
        <w:t>中山市黄圃人民医院老药工传承工作室建设（书籍）采购项目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</w:rPr>
        <w:t>活动中，无以下围标、串标行为：</w:t>
      </w:r>
    </w:p>
    <w:p w14:paraId="1D58B01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文件由同一单位或者个人编制；</w:t>
      </w:r>
    </w:p>
    <w:p w14:paraId="6CC0EB72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事宜；</w:t>
      </w:r>
    </w:p>
    <w:p w14:paraId="345BD75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文件载明的项目管理成员或者联系人员为同一人；</w:t>
      </w:r>
    </w:p>
    <w:p w14:paraId="480CE342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报价呈规律性差异；</w:t>
      </w:r>
    </w:p>
    <w:p w14:paraId="79DF221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文件相互混装；</w:t>
      </w:r>
    </w:p>
    <w:p w14:paraId="10076361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保证金从同一单位或者个人的账户转出；</w:t>
      </w:r>
    </w:p>
    <w:p w14:paraId="5DCA1C8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；</w:t>
      </w:r>
    </w:p>
    <w:p w14:paraId="6C66CECD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（八）法律法规界定的其他围标串标行为。</w:t>
      </w:r>
    </w:p>
    <w:p w14:paraId="4C7AD800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如有发现我公司存在围标、串标行为，我公司愿承担一切法律责任。</w:t>
      </w:r>
    </w:p>
    <w:p w14:paraId="4913D6AA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特此承诺！</w:t>
      </w:r>
    </w:p>
    <w:p w14:paraId="089B4E5F">
      <w:pPr>
        <w:widowControl/>
        <w:spacing w:line="480" w:lineRule="exact"/>
        <w:jc w:val="left"/>
        <w:rPr>
          <w:color w:val="000000"/>
          <w:sz w:val="22"/>
        </w:rPr>
      </w:pPr>
    </w:p>
    <w:p w14:paraId="5E801AA9">
      <w:pPr>
        <w:widowControl/>
        <w:spacing w:line="480" w:lineRule="exact"/>
        <w:jc w:val="left"/>
        <w:rPr>
          <w:color w:val="000000"/>
          <w:sz w:val="24"/>
        </w:rPr>
      </w:pPr>
      <w:bookmarkStart w:id="0" w:name="_GoBack"/>
      <w:bookmarkEnd w:id="0"/>
    </w:p>
    <w:p w14:paraId="5F4E48B5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响应人名称（盖章）：</w:t>
      </w:r>
    </w:p>
    <w:p w14:paraId="20CE0B07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响应人法定代表人（或法定代表人授权代表）签字（或盖私章）：</w:t>
      </w:r>
    </w:p>
    <w:p w14:paraId="417F5D3E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sz w:val="24"/>
        </w:rPr>
        <w:t>年月日</w:t>
      </w:r>
    </w:p>
    <w:p w14:paraId="5DB62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jNDc2NjM3M2EyZTJkZWQ4ZDU1Y2RkZmU2ZTQzMTAifQ=="/>
  </w:docVars>
  <w:rsids>
    <w:rsidRoot w:val="00546475"/>
    <w:rsid w:val="000660B3"/>
    <w:rsid w:val="00111B8F"/>
    <w:rsid w:val="00454D12"/>
    <w:rsid w:val="00494EFF"/>
    <w:rsid w:val="00546475"/>
    <w:rsid w:val="00712651"/>
    <w:rsid w:val="007905C9"/>
    <w:rsid w:val="00D84745"/>
    <w:rsid w:val="2A8931E5"/>
    <w:rsid w:val="5000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370</Characters>
  <Lines>2</Lines>
  <Paragraphs>1</Paragraphs>
  <TotalTime>1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燕</cp:lastModifiedBy>
  <dcterms:modified xsi:type="dcterms:W3CDTF">2025-08-01T07:31:39Z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0EECAFEDA51547BD9301A49C2AC57352_12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